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87" w:rsidRDefault="00C01387" w:rsidP="00C01387">
      <w:pPr>
        <w:pStyle w:val="BodyText"/>
        <w:ind w:firstLine="1440"/>
        <w:jc w:val="both"/>
      </w:pPr>
      <w:r>
        <w:rPr>
          <w:lang w:val="ru-RU"/>
        </w:rPr>
        <w:t xml:space="preserve">На основу </w:t>
      </w:r>
      <w:r w:rsidRPr="00FB1845">
        <w:rPr>
          <w:lang w:val="ru-RU"/>
        </w:rPr>
        <w:t>члана 41. став 10. Пословника Владе („Службени гласник РС", бр. 61/06 – пречишћен текст, 69/08, 88/09, 33/10, 69/10, 20/11, 37/11</w:t>
      </w:r>
      <w:r w:rsidRPr="00FB1845">
        <w:rPr>
          <w:lang w:val="sr-Cyrl-CS"/>
        </w:rPr>
        <w:t>,</w:t>
      </w:r>
      <w:r w:rsidRPr="00FB1845">
        <w:rPr>
          <w:lang w:val="ru-RU"/>
        </w:rPr>
        <w:t xml:space="preserve"> 30/13</w:t>
      </w:r>
      <w:r w:rsidR="00FB1845" w:rsidRPr="00FB1845">
        <w:rPr>
          <w:lang w:val="sr-Cyrl-CS"/>
        </w:rPr>
        <w:t xml:space="preserve">, </w:t>
      </w:r>
      <w:r w:rsidRPr="00FB1845">
        <w:rPr>
          <w:lang w:val="sr-Cyrl-CS"/>
        </w:rPr>
        <w:t>76/14</w:t>
      </w:r>
      <w:r w:rsidR="00FB1845" w:rsidRPr="00FB1845">
        <w:rPr>
          <w:lang w:val="sr-Cyrl-CS"/>
        </w:rPr>
        <w:t xml:space="preserve"> и 8/19 – др. пропис</w:t>
      </w:r>
      <w:r w:rsidRPr="00FB1845">
        <w:rPr>
          <w:lang w:val="ru-RU"/>
        </w:rPr>
        <w:t>),</w:t>
      </w:r>
      <w:r w:rsidRPr="00FB1845">
        <w:t xml:space="preserve"> Министарство државне управе</w:t>
      </w:r>
      <w:r w:rsidRPr="00FB1845">
        <w:rPr>
          <w:lang w:val="sr-Cyrl-CS"/>
        </w:rPr>
        <w:t xml:space="preserve"> и локалне самоуправе</w:t>
      </w:r>
      <w:r w:rsidRPr="00FB1845">
        <w:t xml:space="preserve"> објављује</w:t>
      </w:r>
    </w:p>
    <w:p w:rsidR="00F8501E" w:rsidRDefault="00F8501E" w:rsidP="00C0138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0A6292" w:rsidRDefault="000A6292" w:rsidP="00C01387">
      <w:pPr>
        <w:autoSpaceDE w:val="0"/>
        <w:autoSpaceDN w:val="0"/>
        <w:adjustRightInd w:val="0"/>
        <w:rPr>
          <w:b/>
          <w:bCs/>
          <w:lang w:val="sr-Cyrl-CS"/>
        </w:rPr>
      </w:pPr>
      <w:bookmarkStart w:id="0" w:name="_GoBack"/>
      <w:bookmarkEnd w:id="0"/>
    </w:p>
    <w:p w:rsidR="00D00696" w:rsidRDefault="00D00696" w:rsidP="00C0138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01387" w:rsidRDefault="00C01387" w:rsidP="00C01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ИЗВЕШТАЈ</w:t>
      </w:r>
    </w:p>
    <w:p w:rsidR="00BB0DEC" w:rsidRDefault="00C01387" w:rsidP="00C01387">
      <w:pPr>
        <w:autoSpaceDE w:val="0"/>
        <w:autoSpaceDN w:val="0"/>
        <w:adjustRightInd w:val="0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о спроведеној јавној расправи </w:t>
      </w:r>
    </w:p>
    <w:p w:rsidR="00B35598" w:rsidRDefault="00C01387" w:rsidP="00C01387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ru-RU"/>
        </w:rPr>
        <w:t xml:space="preserve">о Нацрту закона </w:t>
      </w:r>
      <w:r w:rsidR="00BB0DEC">
        <w:rPr>
          <w:b/>
          <w:bCs/>
          <w:lang w:val="ru-RU"/>
        </w:rPr>
        <w:t>о референдуму и народној иницијативи</w:t>
      </w:r>
    </w:p>
    <w:p w:rsidR="00C01387" w:rsidRDefault="00C01387" w:rsidP="00C01387">
      <w:pPr>
        <w:autoSpaceDE w:val="0"/>
        <w:autoSpaceDN w:val="0"/>
        <w:adjustRightInd w:val="0"/>
        <w:rPr>
          <w:b/>
          <w:bCs/>
          <w:lang w:val="sr-Cyrl-CS"/>
        </w:rPr>
      </w:pP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 w:rsidRPr="001716C7">
        <w:rPr>
          <w:lang w:val="sr-Cyrl-CS"/>
        </w:rPr>
        <w:t xml:space="preserve">Одбор за правни систем и државне органе, на седници </w:t>
      </w:r>
      <w:r w:rsidRPr="003F7D77">
        <w:rPr>
          <w:lang w:val="sr-Cyrl-CS"/>
        </w:rPr>
        <w:t xml:space="preserve">одржаној </w:t>
      </w:r>
      <w:r w:rsidR="003F7D77" w:rsidRPr="003F7D77">
        <w:rPr>
          <w:lang w:val="sr-Cyrl-CS"/>
        </w:rPr>
        <w:t>2</w:t>
      </w:r>
      <w:r w:rsidR="001716C7" w:rsidRPr="003F7D77">
        <w:rPr>
          <w:lang w:val="sr-Cyrl-CS"/>
        </w:rPr>
        <w:t>4</w:t>
      </w:r>
      <w:r w:rsidR="00DD0258" w:rsidRPr="003F7D77">
        <w:rPr>
          <w:lang w:val="sr-Cyrl-CS"/>
        </w:rPr>
        <w:t xml:space="preserve">. </w:t>
      </w:r>
      <w:r w:rsidR="003F7D77" w:rsidRPr="003F7D77">
        <w:t>o</w:t>
      </w:r>
      <w:r w:rsidR="003F7D77" w:rsidRPr="003F7D77">
        <w:rPr>
          <w:lang w:val="sr-Cyrl-RS"/>
        </w:rPr>
        <w:t>ктоб</w:t>
      </w:r>
      <w:r w:rsidR="00DD0258" w:rsidRPr="003F7D77">
        <w:rPr>
          <w:lang w:val="sr-Cyrl-CS"/>
        </w:rPr>
        <w:t>ра 201</w:t>
      </w:r>
      <w:r w:rsidR="001716C7" w:rsidRPr="003F7D77">
        <w:rPr>
          <w:lang w:val="sr-Cyrl-CS"/>
        </w:rPr>
        <w:t>9</w:t>
      </w:r>
      <w:r w:rsidRPr="003F7D77">
        <w:rPr>
          <w:lang w:val="sr-Cyrl-CS"/>
        </w:rPr>
        <w:t xml:space="preserve">. године одредио је Програм јавне расправе о Нацрту закона </w:t>
      </w:r>
      <w:r w:rsidR="00BB0DEC" w:rsidRPr="003F7D77">
        <w:rPr>
          <w:lang w:val="sr-Cyrl-CS"/>
        </w:rPr>
        <w:t xml:space="preserve">референдуму и народној иницијативи </w:t>
      </w:r>
      <w:r w:rsidRPr="003F7D77">
        <w:rPr>
          <w:lang w:val="sr-Cyrl-CS"/>
        </w:rPr>
        <w:t>(у даљем тексту: Нацрт закона), на предлог Министарства државне управе</w:t>
      </w:r>
      <w:r>
        <w:rPr>
          <w:lang w:val="sr-Cyrl-CS"/>
        </w:rPr>
        <w:t xml:space="preserve"> и локалне самоуправе у складу са чланом </w:t>
      </w:r>
      <w:r w:rsidRPr="00B35598">
        <w:rPr>
          <w:lang w:val="sr-Cyrl-CS"/>
        </w:rPr>
        <w:t>41. став 3. Пословника Владе</w:t>
      </w:r>
      <w:r w:rsidR="00B35598">
        <w:rPr>
          <w:lang w:val="sr-Cyrl-CS"/>
        </w:rPr>
        <w:t>.</w:t>
      </w: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>Јавна расправа о Нацрту закона спроведена је у складу са усвојеним Про</w:t>
      </w:r>
      <w:r w:rsidR="00BB0DEC">
        <w:rPr>
          <w:lang w:val="sr-Cyrl-CS"/>
        </w:rPr>
        <w:t xml:space="preserve">грамом јавне расправе у </w:t>
      </w:r>
      <w:r w:rsidR="00BB0DEC" w:rsidRPr="00BB0DEC">
        <w:rPr>
          <w:lang w:val="sr-Cyrl-CS"/>
        </w:rPr>
        <w:t>периоду од 25. октобра</w:t>
      </w:r>
      <w:r w:rsidR="00BB0DEC">
        <w:rPr>
          <w:lang w:val="sr-Cyrl-CS"/>
        </w:rPr>
        <w:t xml:space="preserve">  до  22. новембра 2019.</w:t>
      </w:r>
      <w:r w:rsidR="007C23F7">
        <w:rPr>
          <w:lang w:val="sr-Cyrl-CS"/>
        </w:rPr>
        <w:t xml:space="preserve"> године. </w:t>
      </w:r>
      <w:r>
        <w:rPr>
          <w:lang w:val="sr-Cyrl-CS"/>
        </w:rPr>
        <w:t xml:space="preserve">Текст Нацрта закона је био званично доступан на сајту Министарства државне управе и локалне самоуправе </w:t>
      </w:r>
      <w:hyperlink r:id="rId7" w:history="1">
        <w:r>
          <w:rPr>
            <w:rStyle w:val="Hyperlink"/>
          </w:rPr>
          <w:t>www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m</w:t>
        </w:r>
        <w:r>
          <w:rPr>
            <w:rStyle w:val="Hyperlink"/>
            <w:lang w:val="sr-Cyrl-CS"/>
          </w:rPr>
          <w:t>duls.</w:t>
        </w:r>
        <w:r>
          <w:rPr>
            <w:rStyle w:val="Hyperlink"/>
          </w:rPr>
          <w:t>gov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rs</w:t>
        </w:r>
      </w:hyperlink>
      <w:r>
        <w:rPr>
          <w:lang w:val="sr-Cyrl-CS"/>
        </w:rPr>
        <w:t xml:space="preserve"> . </w:t>
      </w:r>
    </w:p>
    <w:p w:rsidR="00C01387" w:rsidRDefault="00C01387" w:rsidP="00C01387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У току трајања јавне расправе Нацрт закона је представљен на </w:t>
      </w:r>
      <w:r w:rsidR="00BB0DEC">
        <w:rPr>
          <w:lang w:val="sr-Cyrl-CS"/>
        </w:rPr>
        <w:t xml:space="preserve">три округла стола: </w:t>
      </w:r>
      <w:r w:rsidR="00BB0DEC">
        <w:rPr>
          <w:lang w:val="sr-Cyrl-RS"/>
        </w:rPr>
        <w:t>4</w:t>
      </w:r>
      <w:r w:rsidR="00BB0DEC">
        <w:t xml:space="preserve">. </w:t>
      </w:r>
      <w:r w:rsidR="00BB0DEC">
        <w:rPr>
          <w:lang w:val="sr-Cyrl-RS"/>
        </w:rPr>
        <w:t>новембра</w:t>
      </w:r>
      <w:r w:rsidR="00BB0DEC">
        <w:t xml:space="preserve"> 201</w:t>
      </w:r>
      <w:r w:rsidR="00BB0DEC">
        <w:rPr>
          <w:lang w:val="sr-Cyrl-RS"/>
        </w:rPr>
        <w:t>9</w:t>
      </w:r>
      <w:r w:rsidR="00BB0DEC">
        <w:t>. године у</w:t>
      </w:r>
      <w:r w:rsidR="00BB0DEC">
        <w:rPr>
          <w:lang w:val="sr-Cyrl-RS"/>
        </w:rPr>
        <w:t xml:space="preserve"> Новом Саду, </w:t>
      </w:r>
      <w:r w:rsidR="00BB0DEC">
        <w:t>12</w:t>
      </w:r>
      <w:r w:rsidR="00BB0DEC">
        <w:rPr>
          <w:lang w:val="sr-Cyrl-RS"/>
        </w:rPr>
        <w:t>. новембра 2019. године у Нишу и 1</w:t>
      </w:r>
      <w:r w:rsidR="00BB0DEC">
        <w:t>8</w:t>
      </w:r>
      <w:r w:rsidR="00BB0DEC">
        <w:rPr>
          <w:lang w:val="sr-Cyrl-RS"/>
        </w:rPr>
        <w:t>. новембра 2019. године у</w:t>
      </w:r>
      <w:r w:rsidR="00BB0DEC">
        <w:t xml:space="preserve"> Београду</w:t>
      </w:r>
      <w:r w:rsidR="00D61369">
        <w:rPr>
          <w:lang w:val="sr-Cyrl-CS"/>
        </w:rPr>
        <w:t>.</w:t>
      </w:r>
    </w:p>
    <w:p w:rsidR="00C01387" w:rsidRDefault="00C01387" w:rsidP="00D746F7">
      <w:pPr>
        <w:ind w:firstLine="1440"/>
        <w:jc w:val="both"/>
        <w:rPr>
          <w:lang w:val="sr-Cyrl-CS"/>
        </w:rPr>
      </w:pPr>
      <w:r>
        <w:rPr>
          <w:lang w:val="sr-Cyrl-CS"/>
        </w:rPr>
        <w:t>Нацрт закона је добио подршку великог броја заинтересованих учес</w:t>
      </w:r>
      <w:r w:rsidR="003F7D77">
        <w:rPr>
          <w:lang w:val="sr-Cyrl-CS"/>
        </w:rPr>
        <w:t xml:space="preserve">ника. </w:t>
      </w:r>
    </w:p>
    <w:p w:rsidR="00C01387" w:rsidRPr="00CE24D3" w:rsidRDefault="00BB0DEC" w:rsidP="00D746F7">
      <w:pPr>
        <w:ind w:firstLine="1440"/>
        <w:jc w:val="both"/>
        <w:rPr>
          <w:lang w:val="sr-Cyrl-CS"/>
        </w:rPr>
      </w:pPr>
      <w:r>
        <w:rPr>
          <w:lang w:val="sr-Cyrl-CS"/>
        </w:rPr>
        <w:t>На округлим столовима</w:t>
      </w:r>
      <w:r w:rsidR="00C01387" w:rsidRPr="00CE24D3">
        <w:rPr>
          <w:lang w:val="sr-Cyrl-CS"/>
        </w:rPr>
        <w:t xml:space="preserve"> учествовали су:</w:t>
      </w:r>
    </w:p>
    <w:p w:rsidR="00C01387" w:rsidRPr="00BB0DEC" w:rsidRDefault="00CE24D3" w:rsidP="00D746F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М</w:t>
      </w:r>
      <w:r w:rsidR="00C01387" w:rsidRPr="00CE24D3">
        <w:rPr>
          <w:rFonts w:ascii="Times New Roman" w:hAnsi="Times New Roman"/>
          <w:sz w:val="24"/>
          <w:szCs w:val="24"/>
          <w:lang w:val="sr-Cyrl-CS"/>
        </w:rPr>
        <w:t>инистарстава</w:t>
      </w:r>
      <w:r>
        <w:rPr>
          <w:rFonts w:ascii="Times New Roman" w:hAnsi="Times New Roman"/>
          <w:sz w:val="24"/>
          <w:szCs w:val="24"/>
        </w:rPr>
        <w:t xml:space="preserve"> државне управе и локалне самоуправе</w:t>
      </w:r>
      <w:r w:rsidR="00486073">
        <w:rPr>
          <w:rFonts w:ascii="Times New Roman" w:hAnsi="Times New Roman"/>
          <w:sz w:val="24"/>
          <w:szCs w:val="24"/>
          <w:lang w:val="sr-Cyrl-CS"/>
        </w:rPr>
        <w:t>,</w:t>
      </w:r>
    </w:p>
    <w:p w:rsidR="00F163DF" w:rsidRPr="00CE24D3" w:rsidRDefault="00F163DF" w:rsidP="00D746F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Представници општина и градова,</w:t>
      </w:r>
    </w:p>
    <w:p w:rsidR="00C01387" w:rsidRPr="00CE24D3" w:rsidRDefault="00C01387" w:rsidP="00D746F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CE24D3">
        <w:rPr>
          <w:rFonts w:ascii="Times New Roman" w:hAnsi="Times New Roman"/>
          <w:sz w:val="24"/>
          <w:szCs w:val="24"/>
          <w:lang w:val="sr-Cyrl-CS"/>
        </w:rPr>
        <w:t>Представници СКГО</w:t>
      </w:r>
      <w:r w:rsidR="00F8501E">
        <w:rPr>
          <w:rFonts w:ascii="Times New Roman" w:hAnsi="Times New Roman"/>
          <w:sz w:val="24"/>
          <w:szCs w:val="24"/>
          <w:lang w:val="sr-Cyrl-CS"/>
        </w:rPr>
        <w:t xml:space="preserve"> – Сталне конференције градова и општина</w:t>
      </w:r>
      <w:r w:rsidRPr="00CE24D3">
        <w:rPr>
          <w:rFonts w:ascii="Times New Roman" w:hAnsi="Times New Roman"/>
          <w:sz w:val="24"/>
          <w:szCs w:val="24"/>
          <w:lang w:val="sr-Cyrl-CS"/>
        </w:rPr>
        <w:t>,</w:t>
      </w:r>
    </w:p>
    <w:p w:rsidR="00C01387" w:rsidRPr="00D746F7" w:rsidRDefault="00C01387" w:rsidP="00D746F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D746F7">
        <w:rPr>
          <w:rFonts w:ascii="Times New Roman" w:hAnsi="Times New Roman"/>
          <w:sz w:val="24"/>
          <w:szCs w:val="24"/>
          <w:lang w:val="sr-Cyrl-CS"/>
        </w:rPr>
        <w:t>Представници невладиних организација</w:t>
      </w:r>
      <w:r w:rsidR="00FC5E41" w:rsidRPr="00D746F7">
        <w:rPr>
          <w:rFonts w:ascii="Times New Roman" w:hAnsi="Times New Roman"/>
          <w:sz w:val="24"/>
          <w:szCs w:val="24"/>
          <w:lang w:val="sr-Latn-RS"/>
        </w:rPr>
        <w:t xml:space="preserve"> (Партнери </w:t>
      </w:r>
      <w:r w:rsidR="006C68D8" w:rsidRPr="00D746F7">
        <w:rPr>
          <w:rFonts w:ascii="Times New Roman" w:hAnsi="Times New Roman"/>
          <w:sz w:val="24"/>
          <w:szCs w:val="24"/>
          <w:lang w:val="sr-Cyrl-RS"/>
        </w:rPr>
        <w:t xml:space="preserve">за демократске промене </w:t>
      </w:r>
      <w:r w:rsidR="00FC5E41" w:rsidRPr="00D746F7">
        <w:rPr>
          <w:rFonts w:ascii="Times New Roman" w:hAnsi="Times New Roman"/>
          <w:sz w:val="24"/>
          <w:szCs w:val="24"/>
          <w:lang w:val="sr-Latn-RS"/>
        </w:rPr>
        <w:t>Србија, Национална коалиција за децентрализацију...)</w:t>
      </w:r>
      <w:r w:rsidRPr="00D746F7">
        <w:rPr>
          <w:rFonts w:ascii="Times New Roman" w:hAnsi="Times New Roman"/>
          <w:sz w:val="24"/>
          <w:szCs w:val="24"/>
          <w:lang w:val="sr-Cyrl-CS"/>
        </w:rPr>
        <w:t>,</w:t>
      </w:r>
    </w:p>
    <w:p w:rsidR="00C01387" w:rsidRPr="00D746F7" w:rsidRDefault="00C01387" w:rsidP="00D746F7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D746F7">
        <w:rPr>
          <w:rFonts w:ascii="Times New Roman" w:hAnsi="Times New Roman"/>
          <w:sz w:val="24"/>
          <w:szCs w:val="24"/>
          <w:lang w:val="sr-Cyrl-CS"/>
        </w:rPr>
        <w:t>Представници других јавних институција</w:t>
      </w:r>
      <w:r w:rsidR="00FC5E41" w:rsidRPr="00D746F7">
        <w:rPr>
          <w:rFonts w:ascii="Times New Roman" w:hAnsi="Times New Roman"/>
          <w:sz w:val="24"/>
          <w:szCs w:val="24"/>
          <w:lang w:val="sr-Latn-RS"/>
        </w:rPr>
        <w:t xml:space="preserve"> (Заштитник грађана Републике Србије, Странка модерне </w:t>
      </w:r>
      <w:r w:rsidR="00D746F7" w:rsidRPr="00D746F7">
        <w:rPr>
          <w:rFonts w:ascii="Times New Roman" w:hAnsi="Times New Roman"/>
          <w:sz w:val="24"/>
          <w:szCs w:val="24"/>
          <w:lang w:val="sr-Latn-RS"/>
        </w:rPr>
        <w:t>Србије</w:t>
      </w:r>
      <w:r w:rsidR="00FC5E41" w:rsidRPr="00D746F7">
        <w:rPr>
          <w:rFonts w:ascii="Times New Roman" w:hAnsi="Times New Roman"/>
          <w:sz w:val="24"/>
          <w:szCs w:val="24"/>
          <w:lang w:val="sr-Cyrl-RS"/>
        </w:rPr>
        <w:t>...)</w:t>
      </w:r>
      <w:r w:rsidRPr="00D746F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F6E24" w:rsidRDefault="00C01387" w:rsidP="00AF6E24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>
        <w:rPr>
          <w:lang w:val="sr-Cyrl-CS"/>
        </w:rPr>
        <w:t xml:space="preserve">У току јавне расправе укупно је </w:t>
      </w:r>
      <w:r w:rsidR="00200CFD" w:rsidRPr="00F8501E">
        <w:rPr>
          <w:lang w:val="sr-Cyrl-CS"/>
        </w:rPr>
        <w:t>1</w:t>
      </w:r>
      <w:r w:rsidR="00F8501E" w:rsidRPr="00F8501E">
        <w:rPr>
          <w:lang w:val="sr-Cyrl-CS"/>
        </w:rPr>
        <w:t>1</w:t>
      </w:r>
      <w:r w:rsidR="001E259F">
        <w:rPr>
          <w:lang w:val="sr-Cyrl-CS"/>
        </w:rPr>
        <w:t xml:space="preserve"> </w:t>
      </w:r>
      <w:r>
        <w:rPr>
          <w:lang w:val="sr-Cyrl-CS"/>
        </w:rPr>
        <w:t>субјеката доставило своје примедбе, предлоге и сугестије у писаној форми. Субјекти који су доставили своје  примедбе, предлоге и сугестије у писаној форми:</w:t>
      </w:r>
    </w:p>
    <w:p w:rsidR="00BB0DEC" w:rsidRDefault="00BB0DEC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0D9A">
        <w:rPr>
          <w:rFonts w:ascii="Times New Roman" w:hAnsi="Times New Roman" w:cs="Times New Roman"/>
          <w:sz w:val="24"/>
          <w:szCs w:val="24"/>
          <w:lang w:val="sr-Cyrl-CS"/>
        </w:rPr>
        <w:t>Центар за европске политике</w:t>
      </w:r>
      <w:r w:rsidR="00970D9A">
        <w:rPr>
          <w:rFonts w:ascii="Times New Roman" w:hAnsi="Times New Roman" w:cs="Times New Roman"/>
          <w:sz w:val="24"/>
          <w:szCs w:val="24"/>
          <w:lang w:val="sr-Cyrl-CS"/>
        </w:rPr>
        <w:t>, Београд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ЦРТА, Београд,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Агенција за борбу против корупције, Београд,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грађана за демократију и грађанско образовање „Грађанске иницијативе“,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грађана „Група за концептуалну политику“, Нови Сад,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грађана „Сретење“, Пожега,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за заштиту уставности и законитости,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Транспарентност Србија, Бе</w:t>
      </w:r>
      <w:r w:rsidR="00F8501E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град,</w:t>
      </w:r>
    </w:p>
    <w:p w:rsidR="00970D9A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70D9A">
        <w:rPr>
          <w:rFonts w:ascii="Times New Roman" w:hAnsi="Times New Roman" w:cs="Times New Roman"/>
          <w:sz w:val="24"/>
          <w:szCs w:val="24"/>
          <w:lang w:val="sr-Cyrl-CS"/>
        </w:rPr>
        <w:t>дружење синдиката пензионисаних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0D9A">
        <w:rPr>
          <w:rFonts w:ascii="Times New Roman" w:hAnsi="Times New Roman" w:cs="Times New Roman"/>
          <w:sz w:val="24"/>
          <w:szCs w:val="24"/>
          <w:lang w:val="sr-Cyrl-CS"/>
        </w:rPr>
        <w:t xml:space="preserve">војних лица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70D9A"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Београд,</w:t>
      </w:r>
    </w:p>
    <w:p w:rsidR="003F7D77" w:rsidRDefault="00970D9A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Милорад Љесковац, </w:t>
      </w:r>
      <w:r w:rsidR="0076352B">
        <w:rPr>
          <w:rFonts w:ascii="Times New Roman" w:hAnsi="Times New Roman" w:cs="Times New Roman"/>
          <w:sz w:val="24"/>
          <w:szCs w:val="24"/>
          <w:lang w:val="sr-Cyrl-RS"/>
        </w:rPr>
        <w:t>Нови Сад</w:t>
      </w:r>
    </w:p>
    <w:p w:rsidR="003F7D77" w:rsidRPr="003F7D77" w:rsidRDefault="003F7D77" w:rsidP="003F7D7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D77">
        <w:rPr>
          <w:rFonts w:ascii="Times New Roman" w:hAnsi="Times New Roman" w:cs="Times New Roman"/>
          <w:bCs/>
          <w:sz w:val="24"/>
          <w:szCs w:val="24"/>
        </w:rPr>
        <w:lastRenderedPageBreak/>
        <w:t>Удружење грађана</w:t>
      </w:r>
      <w:r w:rsidRPr="003F7D7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F7D77">
        <w:rPr>
          <w:rFonts w:ascii="Times New Roman" w:hAnsi="Times New Roman" w:cs="Times New Roman"/>
          <w:bCs/>
          <w:sz w:val="24"/>
          <w:szCs w:val="24"/>
        </w:rPr>
        <w:t>оја држава</w:t>
      </w:r>
      <w:r w:rsidRPr="003F7D77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“, </w:t>
      </w:r>
      <w:r w:rsidR="00F8501E">
        <w:rPr>
          <w:rFonts w:ascii="Times New Roman" w:hAnsi="Times New Roman" w:cs="Times New Roman"/>
          <w:bCs/>
          <w:sz w:val="24"/>
          <w:szCs w:val="24"/>
          <w:lang w:val="sr-Cyrl-RS"/>
        </w:rPr>
        <w:t>Рума.</w:t>
      </w:r>
    </w:p>
    <w:p w:rsidR="00F8501E" w:rsidRDefault="003F7D77" w:rsidP="00BB0DEC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  <w:r w:rsidRPr="003F7D77">
        <w:rPr>
          <w:lang w:val="sr-Cyrl-CS"/>
        </w:rPr>
        <w:t>Нацртом закона се разрађује цео поступак покретања и спровођења народне иницијативе и референдума, регулише заштита права учесника у овим поступцима, уређује питање финансирања кампања, могућност електронског прикупљања потписа  и друга питања од значаја за остваривање ових права.</w:t>
      </w:r>
      <w:r w:rsidR="00C01387" w:rsidRPr="003F7D77">
        <w:rPr>
          <w:lang w:val="sr-Cyrl-CS"/>
        </w:rPr>
        <w:t xml:space="preserve"> </w:t>
      </w:r>
    </w:p>
    <w:p w:rsidR="00F8501E" w:rsidRPr="00F8501E" w:rsidRDefault="00F8501E" w:rsidP="00BB0DEC">
      <w:pPr>
        <w:autoSpaceDE w:val="0"/>
        <w:autoSpaceDN w:val="0"/>
        <w:adjustRightInd w:val="0"/>
        <w:ind w:firstLine="1440"/>
        <w:jc w:val="both"/>
        <w:rPr>
          <w:lang w:val="sr-Cyrl-CS"/>
        </w:rPr>
      </w:pPr>
    </w:p>
    <w:p w:rsidR="00F8501E" w:rsidRDefault="00F8501E" w:rsidP="00F8501E">
      <w:pPr>
        <w:ind w:firstLine="1440"/>
        <w:jc w:val="both"/>
        <w:rPr>
          <w:lang w:val="sr-Cyrl-CS"/>
        </w:rPr>
      </w:pPr>
      <w:r>
        <w:rPr>
          <w:lang w:val="sr-Cyrl-CS"/>
        </w:rPr>
        <w:t>Највећи</w:t>
      </w:r>
      <w:r w:rsidR="001716C7" w:rsidRPr="001716C7">
        <w:rPr>
          <w:lang w:val="sr-Cyrl-CS"/>
        </w:rPr>
        <w:t xml:space="preserve"> број</w:t>
      </w:r>
      <w:r w:rsidR="00C01387" w:rsidRPr="001716C7">
        <w:rPr>
          <w:b/>
          <w:lang w:val="sr-Cyrl-CS"/>
        </w:rPr>
        <w:t xml:space="preserve"> </w:t>
      </w:r>
      <w:r w:rsidR="00C01387" w:rsidRPr="001716C7">
        <w:rPr>
          <w:lang w:val="sr-Cyrl-CS"/>
        </w:rPr>
        <w:t xml:space="preserve">примедаба, </w:t>
      </w:r>
      <w:r>
        <w:rPr>
          <w:lang w:val="sr-Cyrl-CS"/>
        </w:rPr>
        <w:t>коментара</w:t>
      </w:r>
      <w:r w:rsidR="00C01387" w:rsidRPr="001716C7">
        <w:rPr>
          <w:lang w:val="sr-Cyrl-CS"/>
        </w:rPr>
        <w:t xml:space="preserve"> и сугестија</w:t>
      </w:r>
      <w:r>
        <w:rPr>
          <w:lang w:val="sr-Cyrl-CS"/>
        </w:rPr>
        <w:t xml:space="preserve"> достављен је</w:t>
      </w:r>
      <w:r w:rsidR="00C01387" w:rsidRPr="001716C7">
        <w:rPr>
          <w:lang w:val="sr-Cyrl-CS"/>
        </w:rPr>
        <w:t xml:space="preserve"> на </w:t>
      </w:r>
      <w:r>
        <w:rPr>
          <w:lang w:val="sr-Cyrl-CS"/>
        </w:rPr>
        <w:t>одредб</w:t>
      </w:r>
      <w:r w:rsidR="00C01387" w:rsidRPr="001716C7">
        <w:rPr>
          <w:lang w:val="sr-Cyrl-CS"/>
        </w:rPr>
        <w:t>е Нацрта закона</w:t>
      </w:r>
      <w:r>
        <w:rPr>
          <w:lang w:val="sr-Cyrl-CS"/>
        </w:rPr>
        <w:t xml:space="preserve"> о</w:t>
      </w:r>
      <w:r w:rsidR="001716C7" w:rsidRPr="001716C7">
        <w:rPr>
          <w:lang w:val="sr-Cyrl-CS"/>
        </w:rPr>
        <w:t xml:space="preserve"> следећим питањима</w:t>
      </w:r>
      <w:r w:rsidR="00C01387" w:rsidRPr="001716C7">
        <w:rPr>
          <w:lang w:val="sr-Cyrl-CS"/>
        </w:rPr>
        <w:t>:</w:t>
      </w:r>
    </w:p>
    <w:p w:rsidR="00F8501E" w:rsidRDefault="00F8501E" w:rsidP="00F8501E">
      <w:pPr>
        <w:ind w:firstLine="1440"/>
        <w:jc w:val="both"/>
        <w:rPr>
          <w:lang w:val="sr-Cyrl-CS"/>
        </w:rPr>
      </w:pPr>
    </w:p>
    <w:p w:rsidR="00F8501E" w:rsidRPr="00F8501E" w:rsidRDefault="00F8501E" w:rsidP="00F8501E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 xml:space="preserve">ДА ЛИ УСТАВ ДОЗВОЉАВА ПОСТОЈАЊЕ ЦЕНЗУСА ЗА УСПЕХ РЕФЕРЕНДУМА – ово је било питање које је поставило више учесника у јавној расправи, као и поједини медији, те је у на округлим столовима разјашњено следеће: </w:t>
      </w:r>
    </w:p>
    <w:p w:rsidR="00F8501E" w:rsidRPr="00F8501E" w:rsidRDefault="00723EE9" w:rsidP="00F8501E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- Устав </w:t>
      </w:r>
      <w:r w:rsidR="00865F6C">
        <w:rPr>
          <w:lang w:val="sr-Cyrl-RS"/>
        </w:rPr>
        <w:t xml:space="preserve">Републике Србије </w:t>
      </w:r>
      <w:r w:rsidR="00F8501E" w:rsidRPr="00F8501E">
        <w:rPr>
          <w:lang w:val="sr-Cyrl-RS"/>
        </w:rPr>
        <w:t>се бави питањем услова за референдум у члану 203. којим уређује основе и поступак промене устава. Не улазећи у полемику око уставних одредби о питањима због којих постоји обавеза спр</w:t>
      </w:r>
      <w:r w:rsidR="00170BAA">
        <w:rPr>
          <w:lang w:val="sr-Cyrl-RS"/>
        </w:rPr>
        <w:t>овођења референдума за промену У</w:t>
      </w:r>
      <w:r w:rsidR="00F8501E" w:rsidRPr="00F8501E">
        <w:rPr>
          <w:lang w:val="sr-Cyrl-RS"/>
        </w:rPr>
        <w:t>става, јасна је одредба става 8. наведеног члана који утврђује: „Када се акт о промени Устава стави на потврђивање, грађани се на референдуму изјашњавају најкасније у року од 60 дана од дана усвајања акта о промени Устава. Промена Устава је усвојена ако је за промену на референдуму гласала већина изашлих бирача.“</w:t>
      </w:r>
    </w:p>
    <w:p w:rsidR="002878C5" w:rsidRDefault="00F8501E" w:rsidP="002878C5">
      <w:pPr>
        <w:ind w:left="720"/>
        <w:jc w:val="both"/>
        <w:rPr>
          <w:lang w:val="sr-Cyrl-RS"/>
        </w:rPr>
      </w:pPr>
      <w:r w:rsidRPr="00F8501E">
        <w:rPr>
          <w:lang w:val="sr-Cyrl-RS"/>
        </w:rPr>
        <w:t>Имајући у виду да Устав, у наведеном члану, утврђује претходни поступак и услове за расписивање референдума</w:t>
      </w:r>
      <w:r w:rsidR="002878C5">
        <w:rPr>
          <w:lang w:val="sr-Cyrl-RS"/>
        </w:rPr>
        <w:t>,</w:t>
      </w:r>
      <w:r w:rsidRPr="00F8501E">
        <w:rPr>
          <w:lang w:val="sr-Cyrl-RS"/>
        </w:rPr>
        <w:t xml:space="preserve"> као и да утврђује рок за одржавање референдума и да уређује питање начина доношења одлуке на рефе</w:t>
      </w:r>
      <w:r w:rsidR="002878C5">
        <w:rPr>
          <w:lang w:val="sr-Cyrl-RS"/>
        </w:rPr>
        <w:t xml:space="preserve">рендуму за потврђивање промене Устава, јасно је да Устав </w:t>
      </w:r>
      <w:r w:rsidRPr="00F8501E">
        <w:rPr>
          <w:lang w:val="sr-Cyrl-RS"/>
        </w:rPr>
        <w:t>не познаје услов за успех референдума да је потребно да изађе већина од уписаног броја бирача. Такође је јасно и да се не ради о грешци или пропусту да се овај услов предвиди јер се ради о тако значајном услову који</w:t>
      </w:r>
      <w:r w:rsidR="002878C5">
        <w:rPr>
          <w:lang w:val="sr-Cyrl-RS"/>
        </w:rPr>
        <w:t xml:space="preserve"> може довести у питање промену У</w:t>
      </w:r>
      <w:r w:rsidRPr="00F8501E">
        <w:rPr>
          <w:lang w:val="sr-Cyrl-RS"/>
        </w:rPr>
        <w:t>става</w:t>
      </w:r>
      <w:r w:rsidR="002878C5">
        <w:rPr>
          <w:lang w:val="sr-Cyrl-RS"/>
        </w:rPr>
        <w:t xml:space="preserve">. </w:t>
      </w:r>
    </w:p>
    <w:p w:rsidR="00244A37" w:rsidRPr="007A71D6" w:rsidRDefault="00865F6C" w:rsidP="00244A37">
      <w:pPr>
        <w:ind w:left="720"/>
        <w:jc w:val="both"/>
        <w:rPr>
          <w:lang w:val="sr-Cyrl-RS"/>
        </w:rPr>
      </w:pPr>
      <w:r w:rsidRPr="007A71D6">
        <w:rPr>
          <w:lang w:val="sr-Cyrl-RS"/>
        </w:rPr>
        <w:t xml:space="preserve">На крају, </w:t>
      </w:r>
      <w:r w:rsidR="002878C5" w:rsidRPr="007A71D6">
        <w:rPr>
          <w:lang w:val="sr-Cyrl-RS"/>
        </w:rPr>
        <w:t xml:space="preserve">Устав у члану 203. није дао овлашћење закону да уређује или ближе уређује </w:t>
      </w:r>
      <w:r w:rsidR="002A757C" w:rsidRPr="007A71D6">
        <w:rPr>
          <w:lang w:val="sr-Cyrl-RS"/>
        </w:rPr>
        <w:t xml:space="preserve">елементе поступка промене Устава, нити </w:t>
      </w:r>
      <w:r w:rsidR="002878C5" w:rsidRPr="007A71D6">
        <w:rPr>
          <w:lang w:val="sr-Cyrl-RS"/>
        </w:rPr>
        <w:t xml:space="preserve">било које </w:t>
      </w:r>
      <w:r w:rsidR="004D20B9" w:rsidRPr="007A71D6">
        <w:rPr>
          <w:lang w:val="sr-Cyrl-RS"/>
        </w:rPr>
        <w:t xml:space="preserve">друго </w:t>
      </w:r>
      <w:r w:rsidR="002878C5" w:rsidRPr="007A71D6">
        <w:rPr>
          <w:lang w:val="sr-Cyrl-RS"/>
        </w:rPr>
        <w:t>питање које је регулисано овим чланом</w:t>
      </w:r>
      <w:r w:rsidR="00701640" w:rsidRPr="007A71D6">
        <w:rPr>
          <w:lang w:val="sr-Cyrl-RS"/>
        </w:rPr>
        <w:t>. Референдум за потврђивање промене Устава може се спровести само под условима и у поступку који је уређен чланом 203. Устава Републике Србије</w:t>
      </w:r>
      <w:r w:rsidR="00F8501E" w:rsidRPr="007A71D6">
        <w:rPr>
          <w:lang w:val="sr-Cyrl-RS"/>
        </w:rPr>
        <w:t>;</w:t>
      </w:r>
    </w:p>
    <w:p w:rsidR="00244A37" w:rsidRPr="00244A37" w:rsidRDefault="00F8501E" w:rsidP="00244A37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>ВИСИНА НАКНАДЕ ЗА ОВЕРУ ПОТПИСА- такође је више учесника указало на потребу да се ова накнада не наплаћује у поступку спровођења народних иницијатива, међутим, с обзиром на то да оверу потписа врше јавни бележници, законодавац се не може у њихово име одрећи награде која им по закону припада за тај посао, у сваком случају тај износ неће бити виши од износа за оверу потписа приликом спровођења избора</w:t>
      </w:r>
      <w:r w:rsidR="00D00696">
        <w:rPr>
          <w:lang w:val="sr-Cyrl-RS"/>
        </w:rPr>
        <w:t xml:space="preserve"> </w:t>
      </w:r>
      <w:r w:rsidR="00D00696" w:rsidRPr="007A71D6">
        <w:rPr>
          <w:lang w:val="sr-Cyrl-RS"/>
        </w:rPr>
        <w:t>(50 динара)</w:t>
      </w:r>
      <w:r w:rsidRPr="007A71D6">
        <w:rPr>
          <w:lang w:val="sr-Cyrl-RS"/>
        </w:rPr>
        <w:t xml:space="preserve">, </w:t>
      </w:r>
      <w:r w:rsidRPr="00F8501E">
        <w:rPr>
          <w:lang w:val="sr-Cyrl-RS"/>
        </w:rPr>
        <w:t>а за електронске потписе није потребна овера те ће се у будућности трошкови прикупљања и овере потписа свести на минимум и неће обесхрабрити грађане да користе овај механизам ради остваривања своје суверености;</w:t>
      </w:r>
    </w:p>
    <w:p w:rsidR="00244A37" w:rsidRPr="00244A37" w:rsidRDefault="00F8501E" w:rsidP="00244A37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>РОК ЗА ПРИКУПЉАЊЕ ПОТПИСА – сви учесници јавне расправе изразили су задовољство због продужења рока за прикупљање потписа са седам дана на 90 дана чиме се знатно олакшава поступак подношења иницијативе јер се у том року могу обавити све потребне радње за подношење уредне иницијативе надлежном органу;</w:t>
      </w:r>
    </w:p>
    <w:p w:rsidR="00F8501E" w:rsidRPr="00244A37" w:rsidRDefault="00F8501E" w:rsidP="00F8501E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 xml:space="preserve">ОРГАНИ ЗА СПРОВОЂЕЊЕ РЕФЕРЕНДУМА, ПРЕДСТАВНИЦИ ОВЛАШЋЕНОГ ПРЕДЛАГАЧА – на основу коментара и предлога добијених у </w:t>
      </w:r>
      <w:r w:rsidRPr="00F8501E">
        <w:rPr>
          <w:lang w:val="sr-Cyrl-RS"/>
        </w:rPr>
        <w:lastRenderedPageBreak/>
        <w:t>јавној расправи, омогућено је да представници овлашћеног предлагача народне иницијативе учествују у свим фазама поступка, као и да у органима за спровођење референдума имају право како учешћа, тако и одлучивања;</w:t>
      </w:r>
    </w:p>
    <w:p w:rsidR="00244A37" w:rsidRPr="00244A37" w:rsidRDefault="00F8501E" w:rsidP="00244A37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>ОБАВЕШТАВАЊЕ – у погледу обавештавања грађана о референдуму, унапређене су одредбе Нацрта закона према сугестијама из јавне расправе, тако што је прецизирано који медији имају нарочито обавезу обавештавања као и да то обавештавање треба верно и у једнакој мери да представи ставове предлагача и супротстављених страна;</w:t>
      </w:r>
    </w:p>
    <w:p w:rsidR="00244A37" w:rsidRPr="00244A37" w:rsidRDefault="00F8501E" w:rsidP="00244A37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>РЕФЕРЕНДУМСКА КАМПАЊА – појам референдумске кампање је такође унапређен у току поступка јавне расправе тако да обухвата све активности које почињу од дана расписивања референдума и окончавају се даном одржавања референдума, у сврху јавног представљања референдумских предлога и позивања бирача да се на референдуму изјасне за или против предложене одлуке која је предмет референдума;</w:t>
      </w:r>
    </w:p>
    <w:p w:rsidR="00244A37" w:rsidRPr="007A71D6" w:rsidRDefault="00F8501E" w:rsidP="00244A37">
      <w:pPr>
        <w:numPr>
          <w:ilvl w:val="0"/>
          <w:numId w:val="3"/>
        </w:numPr>
        <w:jc w:val="both"/>
        <w:rPr>
          <w:lang w:val="sr-Cyrl-RS"/>
        </w:rPr>
      </w:pPr>
      <w:r w:rsidRPr="007A71D6">
        <w:rPr>
          <w:lang w:val="sr-Cyrl-RS"/>
        </w:rPr>
        <w:t xml:space="preserve"> </w:t>
      </w:r>
      <w:r w:rsidRPr="007A71D6">
        <w:t xml:space="preserve">ФИНАНСИРАЊЕ И ТРОШКОВИ РЕФЕРЕНДУМСКЕ КАМПАЊЕ </w:t>
      </w:r>
      <w:r w:rsidRPr="00F8501E">
        <w:t>– одредбе Нацрта закона које се односе на финансирање и трошкове референдумс</w:t>
      </w:r>
      <w:r w:rsidRPr="00F8501E">
        <w:rPr>
          <w:lang w:val="sr-Cyrl-RS"/>
        </w:rPr>
        <w:t>ке кампа</w:t>
      </w:r>
      <w:r>
        <w:rPr>
          <w:lang w:val="sr-Cyrl-RS"/>
        </w:rPr>
        <w:t>ње</w:t>
      </w:r>
      <w:r w:rsidRPr="00F8501E">
        <w:rPr>
          <w:lang w:val="sr-Latn-RS"/>
        </w:rPr>
        <w:t xml:space="preserve"> </w:t>
      </w:r>
      <w:r w:rsidRPr="00F8501E">
        <w:rPr>
          <w:lang w:val="sr-Cyrl-RS"/>
        </w:rPr>
        <w:t>измењене су према коментарима и предлозима добијеним у јавној расправи тако што су поједине одредбе прецизиране, редефинисане и јасније су утврђене обавезе извештавања Агенцији за борбу против корупције у вези са финансирањем и трошковима кампање.</w:t>
      </w:r>
      <w:r w:rsidR="005F2FE1">
        <w:rPr>
          <w:lang w:val="sr-Cyrl-RS"/>
        </w:rPr>
        <w:t xml:space="preserve"> </w:t>
      </w:r>
      <w:r w:rsidR="00E0218E" w:rsidRPr="007A71D6">
        <w:rPr>
          <w:lang w:val="sr-Cyrl-RS"/>
        </w:rPr>
        <w:t xml:space="preserve">Из Нацрта закона </w:t>
      </w:r>
      <w:r w:rsidR="005F2FE1" w:rsidRPr="007A71D6">
        <w:rPr>
          <w:lang w:val="sr-Cyrl-RS"/>
        </w:rPr>
        <w:t xml:space="preserve">изостављена </w:t>
      </w:r>
      <w:r w:rsidR="00E0218E" w:rsidRPr="007A71D6">
        <w:rPr>
          <w:lang w:val="sr-Cyrl-RS"/>
        </w:rPr>
        <w:t xml:space="preserve">је </w:t>
      </w:r>
      <w:r w:rsidR="005F2FE1" w:rsidRPr="007A71D6">
        <w:rPr>
          <w:lang w:val="sr-Cyrl-RS"/>
        </w:rPr>
        <w:t>одредба којом је предвиђено финансирање референдумсле кампање из буџета. Сходно томе, нису могли да буду прихваћени предлози о механизмима за расподелу буџетских средстава политичким странкама у ци</w:t>
      </w:r>
      <w:r w:rsidR="00314CD3" w:rsidRPr="007A71D6">
        <w:rPr>
          <w:lang w:val="sr-Cyrl-RS"/>
        </w:rPr>
        <w:t>љу вођења референдумске кампање</w:t>
      </w:r>
      <w:r w:rsidR="002F3790" w:rsidRPr="007A71D6">
        <w:rPr>
          <w:lang w:val="sr-Latn-RS"/>
        </w:rPr>
        <w:t>, као и</w:t>
      </w:r>
      <w:r w:rsidR="00E0218E" w:rsidRPr="007A71D6">
        <w:rPr>
          <w:lang w:val="sr-Cyrl-RS"/>
        </w:rPr>
        <w:t xml:space="preserve"> </w:t>
      </w:r>
      <w:r w:rsidR="005F2FE1" w:rsidRPr="007A71D6">
        <w:rPr>
          <w:lang w:val="sr-Cyrl-RS"/>
        </w:rPr>
        <w:t xml:space="preserve">из разлога што природа референдума упућује на став да је тај механизам предвиђен за остваривање права грађана, а не политичких странака </w:t>
      </w:r>
      <w:r w:rsidR="00E0218E" w:rsidRPr="007A71D6">
        <w:rPr>
          <w:lang w:val="sr-Cyrl-RS"/>
        </w:rPr>
        <w:t>ка</w:t>
      </w:r>
      <w:r w:rsidR="005F2FE1" w:rsidRPr="007A71D6">
        <w:rPr>
          <w:lang w:val="sr-Cyrl-RS"/>
        </w:rPr>
        <w:t xml:space="preserve">о </w:t>
      </w:r>
      <w:r w:rsidR="00566F06" w:rsidRPr="007A71D6">
        <w:rPr>
          <w:lang w:val="sr-Cyrl-RS"/>
        </w:rPr>
        <w:t>учесника у изборном процесу;</w:t>
      </w:r>
    </w:p>
    <w:p w:rsidR="00244A37" w:rsidRPr="00244A37" w:rsidRDefault="00F8501E" w:rsidP="00244A37">
      <w:pPr>
        <w:numPr>
          <w:ilvl w:val="0"/>
          <w:numId w:val="3"/>
        </w:numPr>
        <w:jc w:val="both"/>
        <w:rPr>
          <w:lang w:val="sr-Cyrl-RS"/>
        </w:rPr>
      </w:pPr>
      <w:r w:rsidRPr="00F8501E">
        <w:t xml:space="preserve"> ОДЛУЧИВАЊЕ О ИНИЦИЈАТИВИ</w:t>
      </w:r>
      <w:r w:rsidRPr="00F8501E">
        <w:rPr>
          <w:lang w:val="sr-Cyrl-RS"/>
        </w:rPr>
        <w:t xml:space="preserve"> – на основу сугестија и коментара унапређене су одредбе и утврђене јасне одредбе о поступку и роковима одлучивања о поднетим иницијативама; </w:t>
      </w:r>
    </w:p>
    <w:p w:rsidR="00F8501E" w:rsidRPr="00F8501E" w:rsidRDefault="00F8501E" w:rsidP="00F8501E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>ПОСЛЕДИЦЕ НЕОДЛУЧИВАЊА О ИНИЦИЈАТИВИ – да ли суд може одлучити уколико надлежна скупштина не донесе одлуку о примљеним иницијативама? – С обзиром на то да суд не може донети одлуку у име скупштине која није одлучивала о иницијативи, грађанима остаје на располагању још један вид остваривања суверености, а то су избори;</w:t>
      </w:r>
    </w:p>
    <w:p w:rsidR="00F8501E" w:rsidRPr="007A71D6" w:rsidRDefault="00F8501E" w:rsidP="00F8501E">
      <w:pPr>
        <w:numPr>
          <w:ilvl w:val="0"/>
          <w:numId w:val="3"/>
        </w:numPr>
        <w:jc w:val="both"/>
        <w:rPr>
          <w:lang w:val="sr-Cyrl-RS"/>
        </w:rPr>
      </w:pPr>
      <w:r w:rsidRPr="007A71D6">
        <w:rPr>
          <w:lang w:val="sr-Cyrl-RS"/>
        </w:rPr>
        <w:t>УСПОСТАВЉАЊЕ АДЕКВАТНЕ СУДСКЕ ЗАШТИТЕ – на основу добијених предлога и коментара додатно је унапређен механизам судске заштите у поступку отваривања права грађана путем референдума или народне иницијативе који је предвиђен текстом Нацрта закона који је био предмет јавне расправе</w:t>
      </w:r>
      <w:r w:rsidR="00807ECE" w:rsidRPr="007A71D6">
        <w:rPr>
          <w:lang w:val="sr-Cyrl-RS"/>
        </w:rPr>
        <w:t>. Имајући у виду став Уставног суда да се посебним законом не може утврђивати надлежност Уставног суда, као и чињеницу да је одредбама Нацрта закона предвиђено да скупштина може донети решење о одбацивању захтева као појединачног акта, утврђена је надлежност Управног суда</w:t>
      </w:r>
      <w:r w:rsidRPr="007A71D6">
        <w:rPr>
          <w:lang w:val="sr-Cyrl-RS"/>
        </w:rPr>
        <w:t>;</w:t>
      </w:r>
    </w:p>
    <w:p w:rsidR="00F8501E" w:rsidRDefault="00F8501E" w:rsidP="00F8501E">
      <w:pPr>
        <w:numPr>
          <w:ilvl w:val="0"/>
          <w:numId w:val="3"/>
        </w:numPr>
        <w:jc w:val="both"/>
        <w:rPr>
          <w:lang w:val="sr-Cyrl-RS"/>
        </w:rPr>
      </w:pPr>
      <w:r w:rsidRPr="00F8501E">
        <w:rPr>
          <w:lang w:val="sr-Cyrl-RS"/>
        </w:rPr>
        <w:t xml:space="preserve">ПИТАЊЕ УВОЂЕЊА ЕЛЕКТРОНСКЕ НАРОДНЕ ИНИЦИЈАТИВЕ – Нацртом закона предвиђено је доношење подзаконског акта којим се уређује електронска народна иницијатива у року од шест месеци од дана ступања на снагу закона и велики број учесника поздравио је овај предлог којим би требало да се омогући доступније и једноставније коришћење института народне иницијативе. </w:t>
      </w:r>
    </w:p>
    <w:p w:rsidR="00F8501E" w:rsidRPr="007A71D6" w:rsidRDefault="00772AC3" w:rsidP="00D00696">
      <w:pPr>
        <w:numPr>
          <w:ilvl w:val="0"/>
          <w:numId w:val="3"/>
        </w:numPr>
        <w:jc w:val="both"/>
        <w:rPr>
          <w:lang w:val="sr-Cyrl-RS"/>
        </w:rPr>
      </w:pPr>
      <w:r w:rsidRPr="007A71D6">
        <w:rPr>
          <w:lang w:val="sr-Cyrl-RS"/>
        </w:rPr>
        <w:lastRenderedPageBreak/>
        <w:t>ПЕТИЦИЈА – члан</w:t>
      </w:r>
      <w:r w:rsidR="00445152" w:rsidRPr="007A71D6">
        <w:rPr>
          <w:lang w:val="sr-Cyrl-RS"/>
        </w:rPr>
        <w:t>ом</w:t>
      </w:r>
      <w:r w:rsidRPr="007A71D6">
        <w:rPr>
          <w:lang w:val="sr-Cyrl-RS"/>
        </w:rPr>
        <w:t xml:space="preserve"> 56. Устава није утврђено овлашћење да се питања која се односе на петицију </w:t>
      </w:r>
      <w:r w:rsidR="00445152" w:rsidRPr="007A71D6">
        <w:rPr>
          <w:lang w:val="sr-Cyrl-RS"/>
        </w:rPr>
        <w:t>б</w:t>
      </w:r>
      <w:r w:rsidR="00B813E7" w:rsidRPr="007A71D6">
        <w:rPr>
          <w:lang w:val="sr-Cyrl-RS"/>
        </w:rPr>
        <w:t>л</w:t>
      </w:r>
      <w:r w:rsidR="00445152" w:rsidRPr="007A71D6">
        <w:rPr>
          <w:lang w:val="sr-Cyrl-RS"/>
        </w:rPr>
        <w:t xml:space="preserve">иже </w:t>
      </w:r>
      <w:r w:rsidRPr="007A71D6">
        <w:rPr>
          <w:lang w:val="sr-Cyrl-RS"/>
        </w:rPr>
        <w:t>уређују законом.</w:t>
      </w:r>
    </w:p>
    <w:p w:rsidR="00244A37" w:rsidRPr="007A71D6" w:rsidRDefault="00244A37" w:rsidP="00244A37">
      <w:pPr>
        <w:ind w:left="720"/>
        <w:jc w:val="both"/>
        <w:rPr>
          <w:lang w:val="sr-Cyrl-RS"/>
        </w:rPr>
      </w:pPr>
    </w:p>
    <w:p w:rsidR="00F8501E" w:rsidRDefault="00F8501E" w:rsidP="00F8501E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RS"/>
        </w:rPr>
        <w:t xml:space="preserve">Поред наведених, изнети су и достављени коментари и предлози и у вези са другим одредбама закона, а </w:t>
      </w:r>
      <w:r>
        <w:rPr>
          <w:lang w:val="sr-Cyrl-CS"/>
        </w:rPr>
        <w:t xml:space="preserve">Министарство државне управе и локалне самоуправе је све </w:t>
      </w:r>
      <w:r>
        <w:rPr>
          <w:lang w:val="sr-Latn-CS"/>
        </w:rPr>
        <w:t xml:space="preserve">примедбе, </w:t>
      </w:r>
      <w:r>
        <w:rPr>
          <w:lang w:val="sr-Cyrl-CS"/>
        </w:rPr>
        <w:t>предлоге и сугестије који су били усмерени на побољшање предложеног текста Нацрта закона и који су у духу концепта на којем се Закон заснива, прихватило и уврстило у текст Нацрта закона.</w:t>
      </w:r>
    </w:p>
    <w:p w:rsidR="00F8501E" w:rsidRPr="00F8501E" w:rsidRDefault="00F8501E" w:rsidP="00F8501E">
      <w:pPr>
        <w:jc w:val="both"/>
        <w:rPr>
          <w:lang w:val="sr-Cyrl-RS"/>
        </w:rPr>
      </w:pPr>
    </w:p>
    <w:p w:rsidR="00F8501E" w:rsidRDefault="00F8501E" w:rsidP="00F8501E">
      <w:pPr>
        <w:jc w:val="both"/>
        <w:rPr>
          <w:lang w:val="sr-Cyrl-CS"/>
        </w:rPr>
      </w:pPr>
    </w:p>
    <w:p w:rsidR="00F8501E" w:rsidRDefault="00F8501E" w:rsidP="00F8501E">
      <w:pPr>
        <w:jc w:val="both"/>
        <w:rPr>
          <w:lang w:val="sr-Cyrl-CS"/>
        </w:rPr>
      </w:pPr>
    </w:p>
    <w:p w:rsidR="00F8501E" w:rsidRDefault="00F8501E" w:rsidP="00F8501E">
      <w:pPr>
        <w:jc w:val="both"/>
        <w:rPr>
          <w:lang w:val="sr-Cyrl-CS"/>
        </w:rPr>
      </w:pPr>
    </w:p>
    <w:p w:rsidR="00F8501E" w:rsidRDefault="00F8501E" w:rsidP="00F8501E">
      <w:pPr>
        <w:jc w:val="both"/>
        <w:rPr>
          <w:lang w:val="sr-Cyrl-CS"/>
        </w:rPr>
      </w:pPr>
    </w:p>
    <w:p w:rsidR="00F8501E" w:rsidRPr="00F8501E" w:rsidRDefault="00F8501E" w:rsidP="00F8501E">
      <w:pPr>
        <w:jc w:val="both"/>
        <w:rPr>
          <w:lang w:val="sr-Cyrl-CS"/>
        </w:rPr>
      </w:pPr>
      <w:r>
        <w:rPr>
          <w:lang w:val="sr-Cyrl-CS"/>
        </w:rPr>
        <w:t>Београд, 3. децембар 2019. године</w:t>
      </w:r>
    </w:p>
    <w:sectPr w:rsidR="00F8501E" w:rsidRPr="00F8501E" w:rsidSect="00527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B4" w:rsidRDefault="00A57AB4" w:rsidP="00F8501E">
      <w:r>
        <w:separator/>
      </w:r>
    </w:p>
  </w:endnote>
  <w:endnote w:type="continuationSeparator" w:id="0">
    <w:p w:rsidR="00A57AB4" w:rsidRDefault="00A57AB4" w:rsidP="00F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B4" w:rsidRDefault="00A57AB4" w:rsidP="00F8501E">
      <w:r>
        <w:separator/>
      </w:r>
    </w:p>
  </w:footnote>
  <w:footnote w:type="continuationSeparator" w:id="0">
    <w:p w:rsidR="00A57AB4" w:rsidRDefault="00A57AB4" w:rsidP="00F8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EB6"/>
      </v:shape>
    </w:pict>
  </w:numPicBullet>
  <w:abstractNum w:abstractNumId="0" w15:restartNumberingAfterBreak="0">
    <w:nsid w:val="03ED392E"/>
    <w:multiLevelType w:val="hybridMultilevel"/>
    <w:tmpl w:val="44E21D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61E"/>
    <w:multiLevelType w:val="hybridMultilevel"/>
    <w:tmpl w:val="BFFA4B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210C6"/>
    <w:multiLevelType w:val="hybridMultilevel"/>
    <w:tmpl w:val="F85453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196723"/>
    <w:multiLevelType w:val="hybridMultilevel"/>
    <w:tmpl w:val="A6664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4D79"/>
    <w:multiLevelType w:val="hybridMultilevel"/>
    <w:tmpl w:val="C07C00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5150"/>
    <w:multiLevelType w:val="hybridMultilevel"/>
    <w:tmpl w:val="9190ED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2B69"/>
    <w:multiLevelType w:val="hybridMultilevel"/>
    <w:tmpl w:val="1E945E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158CB"/>
    <w:multiLevelType w:val="hybridMultilevel"/>
    <w:tmpl w:val="6F5A6BC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1D42DD5"/>
    <w:multiLevelType w:val="hybridMultilevel"/>
    <w:tmpl w:val="5714198A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4FC335C"/>
    <w:multiLevelType w:val="hybridMultilevel"/>
    <w:tmpl w:val="F85453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87"/>
    <w:rsid w:val="00001894"/>
    <w:rsid w:val="0002177A"/>
    <w:rsid w:val="00097E23"/>
    <w:rsid w:val="000A6292"/>
    <w:rsid w:val="000B4A4D"/>
    <w:rsid w:val="00116FF6"/>
    <w:rsid w:val="00170BAA"/>
    <w:rsid w:val="001716C7"/>
    <w:rsid w:val="001A3006"/>
    <w:rsid w:val="001A5BDA"/>
    <w:rsid w:val="001E19D0"/>
    <w:rsid w:val="001E259F"/>
    <w:rsid w:val="00200CFD"/>
    <w:rsid w:val="00244A37"/>
    <w:rsid w:val="002561A2"/>
    <w:rsid w:val="002878C5"/>
    <w:rsid w:val="002A757C"/>
    <w:rsid w:val="002F3790"/>
    <w:rsid w:val="00301641"/>
    <w:rsid w:val="00314CD3"/>
    <w:rsid w:val="0033477B"/>
    <w:rsid w:val="00360B2B"/>
    <w:rsid w:val="003A3CF0"/>
    <w:rsid w:val="003A3E1D"/>
    <w:rsid w:val="003E4B4E"/>
    <w:rsid w:val="003F7D77"/>
    <w:rsid w:val="0042796C"/>
    <w:rsid w:val="00445152"/>
    <w:rsid w:val="00486073"/>
    <w:rsid w:val="004D20B9"/>
    <w:rsid w:val="004F0CF0"/>
    <w:rsid w:val="00527E2C"/>
    <w:rsid w:val="00566F06"/>
    <w:rsid w:val="005771A7"/>
    <w:rsid w:val="005B4195"/>
    <w:rsid w:val="005C22A6"/>
    <w:rsid w:val="005F2FE1"/>
    <w:rsid w:val="00611CBD"/>
    <w:rsid w:val="00656A90"/>
    <w:rsid w:val="006A6CC0"/>
    <w:rsid w:val="006A77D7"/>
    <w:rsid w:val="006B5ED2"/>
    <w:rsid w:val="006C68D8"/>
    <w:rsid w:val="006F7B03"/>
    <w:rsid w:val="00701640"/>
    <w:rsid w:val="00723EE9"/>
    <w:rsid w:val="0076352B"/>
    <w:rsid w:val="00771E6C"/>
    <w:rsid w:val="00772AC3"/>
    <w:rsid w:val="00794D2F"/>
    <w:rsid w:val="007A71D6"/>
    <w:rsid w:val="007C23F7"/>
    <w:rsid w:val="007D1EC1"/>
    <w:rsid w:val="007D2EFF"/>
    <w:rsid w:val="00807ECE"/>
    <w:rsid w:val="008378AE"/>
    <w:rsid w:val="00865F6C"/>
    <w:rsid w:val="008A1981"/>
    <w:rsid w:val="008A34FC"/>
    <w:rsid w:val="008C3B49"/>
    <w:rsid w:val="00914B45"/>
    <w:rsid w:val="009422EF"/>
    <w:rsid w:val="00961501"/>
    <w:rsid w:val="00970D9A"/>
    <w:rsid w:val="009921F7"/>
    <w:rsid w:val="00A0194C"/>
    <w:rsid w:val="00A42373"/>
    <w:rsid w:val="00A55138"/>
    <w:rsid w:val="00A57AB4"/>
    <w:rsid w:val="00A83964"/>
    <w:rsid w:val="00AA0D23"/>
    <w:rsid w:val="00AD0941"/>
    <w:rsid w:val="00AF6E24"/>
    <w:rsid w:val="00B35598"/>
    <w:rsid w:val="00B80A0F"/>
    <w:rsid w:val="00B813E7"/>
    <w:rsid w:val="00BB0DEC"/>
    <w:rsid w:val="00BE178D"/>
    <w:rsid w:val="00C01387"/>
    <w:rsid w:val="00C14ABE"/>
    <w:rsid w:val="00C2377C"/>
    <w:rsid w:val="00C33C80"/>
    <w:rsid w:val="00C51C1E"/>
    <w:rsid w:val="00C67C0C"/>
    <w:rsid w:val="00C872DD"/>
    <w:rsid w:val="00CD03F2"/>
    <w:rsid w:val="00CE24D3"/>
    <w:rsid w:val="00CF6D41"/>
    <w:rsid w:val="00D00696"/>
    <w:rsid w:val="00D00C50"/>
    <w:rsid w:val="00D02608"/>
    <w:rsid w:val="00D61369"/>
    <w:rsid w:val="00D67ADA"/>
    <w:rsid w:val="00D746F7"/>
    <w:rsid w:val="00DC6B79"/>
    <w:rsid w:val="00DD0258"/>
    <w:rsid w:val="00E0218E"/>
    <w:rsid w:val="00E23599"/>
    <w:rsid w:val="00E276E7"/>
    <w:rsid w:val="00E37AFF"/>
    <w:rsid w:val="00E451EA"/>
    <w:rsid w:val="00E74B4D"/>
    <w:rsid w:val="00E820DA"/>
    <w:rsid w:val="00E83835"/>
    <w:rsid w:val="00E85630"/>
    <w:rsid w:val="00F163DF"/>
    <w:rsid w:val="00F26FF1"/>
    <w:rsid w:val="00F55EB4"/>
    <w:rsid w:val="00F8501E"/>
    <w:rsid w:val="00FB1845"/>
    <w:rsid w:val="00FB3122"/>
    <w:rsid w:val="00FC2CF6"/>
    <w:rsid w:val="00FC5E41"/>
    <w:rsid w:val="00FE4335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C6C"/>
  <w15:docId w15:val="{E9939719-9485-45F8-87E0-E2634DD1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138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013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138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01387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01387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F0CF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716C7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ul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Dojcinovic</dc:creator>
  <cp:keywords/>
  <dc:description/>
  <cp:lastModifiedBy>Milica Pavlović</cp:lastModifiedBy>
  <cp:revision>33</cp:revision>
  <cp:lastPrinted>2019-05-08T06:23:00Z</cp:lastPrinted>
  <dcterms:created xsi:type="dcterms:W3CDTF">2019-12-09T11:54:00Z</dcterms:created>
  <dcterms:modified xsi:type="dcterms:W3CDTF">2019-12-10T09:53:00Z</dcterms:modified>
</cp:coreProperties>
</file>