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BB1" w:rsidRDefault="00A307F8" w:rsidP="006E3BB1">
      <w:pPr>
        <w:jc w:val="center"/>
        <w:rPr>
          <w:rFonts w:ascii="Times New Roman" w:hAnsi="Times New Roman" w:cs="Times New Roman"/>
          <w:b/>
          <w:sz w:val="24"/>
          <w:szCs w:val="24"/>
        </w:rPr>
      </w:pPr>
      <w:r w:rsidRPr="00802444">
        <w:rPr>
          <w:rFonts w:ascii="Times New Roman" w:hAnsi="Times New Roman" w:cs="Times New Roman"/>
          <w:b/>
          <w:sz w:val="24"/>
          <w:szCs w:val="24"/>
        </w:rPr>
        <w:t>ИЗВЕШТАЈ</w:t>
      </w:r>
      <w:r w:rsidR="006E3BB1" w:rsidRPr="00802444">
        <w:rPr>
          <w:rFonts w:ascii="Times New Roman" w:hAnsi="Times New Roman" w:cs="Times New Roman"/>
          <w:b/>
          <w:sz w:val="24"/>
          <w:szCs w:val="24"/>
        </w:rPr>
        <w:t xml:space="preserve"> О СПРОВЕДЕНОЈ ЈАВНОЈ РАСПРАВИ О НАЦРТУ ЗАКОНА О ИЗМЕНАМА И ДОПУНАМА ЗАКОНА О ЕЛЕКТРОНСКОЈ УПРАВИ</w:t>
      </w:r>
    </w:p>
    <w:p w:rsidR="00802444" w:rsidRPr="00802444" w:rsidRDefault="00802444" w:rsidP="006E3BB1">
      <w:pPr>
        <w:jc w:val="center"/>
        <w:rPr>
          <w:rFonts w:ascii="Times New Roman" w:hAnsi="Times New Roman" w:cs="Times New Roman"/>
          <w:b/>
          <w:sz w:val="24"/>
          <w:szCs w:val="24"/>
          <w:lang w:val="sr-Cyrl-RS"/>
        </w:rPr>
      </w:pPr>
    </w:p>
    <w:p w:rsidR="006E3BB1" w:rsidRPr="006E3BB1" w:rsidRDefault="006E3BB1" w:rsidP="006E3BB1">
      <w:pPr>
        <w:rPr>
          <w:rFonts w:ascii="Times New Roman" w:hAnsi="Times New Roman" w:cs="Times New Roman"/>
          <w:sz w:val="24"/>
          <w:szCs w:val="24"/>
          <w:lang w:val="sr-Cyrl-RS"/>
        </w:rPr>
      </w:pPr>
      <w:r w:rsidRPr="006E3BB1">
        <w:rPr>
          <w:rFonts w:ascii="Times New Roman" w:hAnsi="Times New Roman" w:cs="Times New Roman"/>
          <w:sz w:val="24"/>
          <w:szCs w:val="24"/>
        </w:rPr>
        <w:t>Предлагач: Министарство</w:t>
      </w:r>
      <w:r>
        <w:rPr>
          <w:rFonts w:ascii="Times New Roman" w:hAnsi="Times New Roman" w:cs="Times New Roman"/>
          <w:sz w:val="24"/>
          <w:szCs w:val="24"/>
        </w:rPr>
        <w:t xml:space="preserve"> </w:t>
      </w:r>
      <w:r>
        <w:rPr>
          <w:rFonts w:ascii="Times New Roman" w:hAnsi="Times New Roman" w:cs="Times New Roman"/>
          <w:sz w:val="24"/>
          <w:szCs w:val="24"/>
          <w:lang w:val="sr-Cyrl-RS"/>
        </w:rPr>
        <w:t>државне управе и локалне самоуправе</w:t>
      </w:r>
    </w:p>
    <w:p w:rsidR="006E3BB1" w:rsidRDefault="006E3BB1" w:rsidP="006E3BB1">
      <w:pPr>
        <w:rPr>
          <w:rFonts w:ascii="Times New Roman" w:hAnsi="Times New Roman" w:cs="Times New Roman"/>
          <w:sz w:val="24"/>
          <w:szCs w:val="24"/>
        </w:rPr>
      </w:pPr>
      <w:r w:rsidRPr="006E3BB1">
        <w:rPr>
          <w:rFonts w:ascii="Times New Roman" w:hAnsi="Times New Roman" w:cs="Times New Roman"/>
          <w:sz w:val="24"/>
          <w:szCs w:val="24"/>
        </w:rPr>
        <w:t>Ha основу члана 41. став 3. Пословника Владе („Службени гласник PC”, бр. 61/06 – пречишћен текст, 69/08, 88/09, 33/10, 69/10, 20/11, 37/11, 30/13, 76/14 и 8/19 – др. пропис), на предлог</w:t>
      </w:r>
      <w:r>
        <w:rPr>
          <w:rFonts w:ascii="Times New Roman" w:hAnsi="Times New Roman" w:cs="Times New Roman"/>
          <w:sz w:val="24"/>
          <w:szCs w:val="24"/>
          <w:lang w:val="sr-Cyrl-RS"/>
        </w:rPr>
        <w:t xml:space="preserve"> </w:t>
      </w:r>
      <w:r w:rsidRPr="006E3BB1">
        <w:rPr>
          <w:rFonts w:ascii="Times New Roman" w:hAnsi="Times New Roman" w:cs="Times New Roman"/>
          <w:sz w:val="24"/>
          <w:szCs w:val="24"/>
        </w:rPr>
        <w:t>Министарство</w:t>
      </w:r>
      <w:r>
        <w:rPr>
          <w:rFonts w:ascii="Times New Roman" w:hAnsi="Times New Roman" w:cs="Times New Roman"/>
          <w:sz w:val="24"/>
          <w:szCs w:val="24"/>
        </w:rPr>
        <w:t xml:space="preserve"> </w:t>
      </w:r>
      <w:r>
        <w:rPr>
          <w:rFonts w:ascii="Times New Roman" w:hAnsi="Times New Roman" w:cs="Times New Roman"/>
          <w:sz w:val="24"/>
          <w:szCs w:val="24"/>
          <w:lang w:val="sr-Cyrl-RS"/>
        </w:rPr>
        <w:t>државне управе и локалне самоуправе</w:t>
      </w:r>
      <w:r>
        <w:rPr>
          <w:rFonts w:ascii="Times New Roman" w:hAnsi="Times New Roman" w:cs="Times New Roman"/>
          <w:sz w:val="24"/>
          <w:szCs w:val="24"/>
        </w:rPr>
        <w:t xml:space="preserve">, Одбор за правни систем и државне органе </w:t>
      </w:r>
      <w:r w:rsidRPr="006E3BB1">
        <w:rPr>
          <w:rFonts w:ascii="Times New Roman" w:hAnsi="Times New Roman" w:cs="Times New Roman"/>
          <w:sz w:val="24"/>
          <w:szCs w:val="24"/>
        </w:rPr>
        <w:t>Владе дон</w:t>
      </w:r>
      <w:r>
        <w:rPr>
          <w:rFonts w:ascii="Times New Roman" w:hAnsi="Times New Roman" w:cs="Times New Roman"/>
          <w:sz w:val="24"/>
          <w:szCs w:val="24"/>
        </w:rPr>
        <w:t>ео је Закључак 05 Број: 011-10830/2024 од 5. новембра 2024</w:t>
      </w:r>
      <w:r w:rsidRPr="006E3BB1">
        <w:rPr>
          <w:rFonts w:ascii="Times New Roman" w:hAnsi="Times New Roman" w:cs="Times New Roman"/>
          <w:sz w:val="24"/>
          <w:szCs w:val="24"/>
        </w:rPr>
        <w:t>. године, кој</w:t>
      </w:r>
      <w:r>
        <w:rPr>
          <w:rFonts w:ascii="Times New Roman" w:hAnsi="Times New Roman" w:cs="Times New Roman"/>
          <w:sz w:val="24"/>
          <w:szCs w:val="24"/>
        </w:rPr>
        <w:t xml:space="preserve">им се одређује </w:t>
      </w:r>
      <w:r w:rsidRPr="006E3BB1">
        <w:rPr>
          <w:rFonts w:ascii="Times New Roman" w:hAnsi="Times New Roman" w:cs="Times New Roman"/>
          <w:sz w:val="24"/>
          <w:szCs w:val="24"/>
        </w:rPr>
        <w:t>спровођење јавне расправе у Републици Србији о Нацрту закона о</w:t>
      </w:r>
      <w:r>
        <w:rPr>
          <w:rFonts w:ascii="Times New Roman" w:hAnsi="Times New Roman" w:cs="Times New Roman"/>
          <w:sz w:val="24"/>
          <w:szCs w:val="24"/>
          <w:lang w:val="sr-Cyrl-RS"/>
        </w:rPr>
        <w:t xml:space="preserve"> изменама и допунама Закона о електронској управи</w:t>
      </w:r>
      <w:r>
        <w:rPr>
          <w:rFonts w:ascii="Times New Roman" w:hAnsi="Times New Roman" w:cs="Times New Roman"/>
          <w:sz w:val="24"/>
          <w:szCs w:val="24"/>
        </w:rPr>
        <w:t xml:space="preserve"> </w:t>
      </w:r>
      <w:r w:rsidRPr="006E3BB1">
        <w:rPr>
          <w:rFonts w:ascii="Times New Roman" w:hAnsi="Times New Roman" w:cs="Times New Roman"/>
          <w:sz w:val="24"/>
          <w:szCs w:val="24"/>
        </w:rPr>
        <w:t xml:space="preserve">у периоду </w:t>
      </w:r>
      <w:r>
        <w:rPr>
          <w:rFonts w:ascii="Times New Roman" w:hAnsi="Times New Roman" w:cs="Times New Roman"/>
          <w:sz w:val="24"/>
          <w:szCs w:val="24"/>
          <w:lang w:val="sr-Cyrl-RS"/>
        </w:rPr>
        <w:t>од 6</w:t>
      </w:r>
      <w:r>
        <w:rPr>
          <w:rFonts w:ascii="Times New Roman" w:hAnsi="Times New Roman" w:cs="Times New Roman"/>
          <w:sz w:val="24"/>
          <w:szCs w:val="24"/>
        </w:rPr>
        <w:t>. новембра до 26. новембра 2024</w:t>
      </w:r>
      <w:r w:rsidRPr="006E3BB1">
        <w:rPr>
          <w:rFonts w:ascii="Times New Roman" w:hAnsi="Times New Roman" w:cs="Times New Roman"/>
          <w:sz w:val="24"/>
          <w:szCs w:val="24"/>
        </w:rPr>
        <w:t xml:space="preserve">. године. </w:t>
      </w:r>
    </w:p>
    <w:p w:rsidR="00EB7F3C" w:rsidRDefault="006E3BB1" w:rsidP="00EB7F3C">
      <w:pPr>
        <w:rPr>
          <w:rFonts w:ascii="Times New Roman" w:hAnsi="Times New Roman" w:cs="Times New Roman"/>
          <w:sz w:val="24"/>
          <w:szCs w:val="24"/>
          <w:lang w:val="sr-Cyrl-RS"/>
        </w:rPr>
      </w:pPr>
      <w:r w:rsidRPr="006E3BB1">
        <w:rPr>
          <w:rFonts w:ascii="Times New Roman" w:hAnsi="Times New Roman" w:cs="Times New Roman"/>
          <w:sz w:val="24"/>
          <w:szCs w:val="24"/>
        </w:rPr>
        <w:t>Програмом јавне расправе било је предвиђено да се</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Нацрт </w:t>
      </w:r>
      <w:r w:rsidRPr="006E3BB1">
        <w:rPr>
          <w:rFonts w:ascii="Times New Roman" w:hAnsi="Times New Roman" w:cs="Times New Roman"/>
          <w:sz w:val="24"/>
          <w:szCs w:val="24"/>
        </w:rPr>
        <w:t>закона о</w:t>
      </w:r>
      <w:r>
        <w:rPr>
          <w:rFonts w:ascii="Times New Roman" w:hAnsi="Times New Roman" w:cs="Times New Roman"/>
          <w:sz w:val="24"/>
          <w:szCs w:val="24"/>
          <w:lang w:val="sr-Cyrl-RS"/>
        </w:rPr>
        <w:t xml:space="preserve"> изменама и допунама Закона о електронској управи </w:t>
      </w:r>
      <w:r w:rsidRPr="006E3BB1">
        <w:rPr>
          <w:rFonts w:ascii="Times New Roman" w:hAnsi="Times New Roman" w:cs="Times New Roman"/>
          <w:sz w:val="24"/>
          <w:szCs w:val="24"/>
        </w:rPr>
        <w:t>са пратећим материј</w:t>
      </w:r>
      <w:r>
        <w:rPr>
          <w:rFonts w:ascii="Times New Roman" w:hAnsi="Times New Roman" w:cs="Times New Roman"/>
          <w:sz w:val="24"/>
          <w:szCs w:val="24"/>
        </w:rPr>
        <w:t>алом објави на веб презентацији</w:t>
      </w:r>
      <w:r w:rsidRPr="006E3BB1">
        <w:rPr>
          <w:rFonts w:ascii="Times New Roman" w:hAnsi="Times New Roman" w:cs="Times New Roman"/>
          <w:sz w:val="24"/>
          <w:szCs w:val="24"/>
        </w:rPr>
        <w:t xml:space="preserve"> Министарства </w:t>
      </w:r>
      <w:r>
        <w:rPr>
          <w:rFonts w:ascii="Times New Roman" w:hAnsi="Times New Roman" w:cs="Times New Roman"/>
          <w:sz w:val="24"/>
          <w:szCs w:val="24"/>
          <w:lang w:val="sr-Cyrl-RS"/>
        </w:rPr>
        <w:t xml:space="preserve">државне управе и локалне самоуправе </w:t>
      </w:r>
      <w:r>
        <w:rPr>
          <w:rFonts w:ascii="Times New Roman" w:hAnsi="Times New Roman" w:cs="Times New Roman"/>
          <w:sz w:val="24"/>
          <w:szCs w:val="24"/>
        </w:rPr>
        <w:t>www.m</w:t>
      </w:r>
      <w:r>
        <w:rPr>
          <w:rFonts w:ascii="Times New Roman" w:hAnsi="Times New Roman" w:cs="Times New Roman"/>
          <w:sz w:val="24"/>
          <w:szCs w:val="24"/>
          <w:lang w:val="sr-Latn-RS"/>
        </w:rPr>
        <w:t>duls</w:t>
      </w:r>
      <w:r w:rsidR="00EB7F3C">
        <w:rPr>
          <w:rFonts w:ascii="Times New Roman" w:hAnsi="Times New Roman" w:cs="Times New Roman"/>
          <w:sz w:val="24"/>
          <w:szCs w:val="24"/>
        </w:rPr>
        <w:t>.gov.rs и на Порталу еКонсултације, као и одржавање округлог стола у Београду дана 19. новембра 2024</w:t>
      </w:r>
      <w:r w:rsidRPr="006E3BB1">
        <w:rPr>
          <w:rFonts w:ascii="Times New Roman" w:hAnsi="Times New Roman" w:cs="Times New Roman"/>
          <w:sz w:val="24"/>
          <w:szCs w:val="24"/>
        </w:rPr>
        <w:t xml:space="preserve">. године у просторијама </w:t>
      </w:r>
      <w:r w:rsidR="00EB7F3C">
        <w:rPr>
          <w:rFonts w:ascii="Times New Roman" w:hAnsi="Times New Roman" w:cs="Times New Roman"/>
          <w:sz w:val="24"/>
          <w:szCs w:val="24"/>
          <w:lang w:val="sr-Cyrl-RS"/>
        </w:rPr>
        <w:t xml:space="preserve">Српско- корејског информатичко приступног центра </w:t>
      </w:r>
      <w:r w:rsidR="00EB7F3C">
        <w:rPr>
          <w:rFonts w:ascii="Times New Roman" w:hAnsi="Times New Roman" w:cs="Times New Roman"/>
          <w:sz w:val="24"/>
          <w:szCs w:val="24"/>
        </w:rPr>
        <w:t>са почет</w:t>
      </w:r>
      <w:r w:rsidR="00EB7F3C">
        <w:rPr>
          <w:rFonts w:ascii="Times New Roman" w:hAnsi="Times New Roman" w:cs="Times New Roman"/>
          <w:sz w:val="24"/>
          <w:szCs w:val="24"/>
          <w:lang w:val="sr-Cyrl-RS"/>
        </w:rPr>
        <w:t>ком у 10 часова</w:t>
      </w:r>
      <w:r w:rsidRPr="006E3BB1">
        <w:rPr>
          <w:rFonts w:ascii="Times New Roman" w:hAnsi="Times New Roman" w:cs="Times New Roman"/>
          <w:sz w:val="24"/>
          <w:szCs w:val="24"/>
        </w:rPr>
        <w:t>, у организацији Министарства</w:t>
      </w:r>
      <w:r w:rsidR="00EB7F3C">
        <w:rPr>
          <w:rFonts w:ascii="Times New Roman" w:hAnsi="Times New Roman" w:cs="Times New Roman"/>
          <w:sz w:val="24"/>
          <w:szCs w:val="24"/>
          <w:lang w:val="sr-Cyrl-RS"/>
        </w:rPr>
        <w:t xml:space="preserve"> државне управе и локалне самоуправе.</w:t>
      </w:r>
    </w:p>
    <w:p w:rsidR="00EB7F3C" w:rsidRDefault="00EB7F3C" w:rsidP="00EB7F3C">
      <w:pPr>
        <w:rPr>
          <w:rFonts w:ascii="Times New Roman" w:hAnsi="Times New Roman" w:cs="Times New Roman"/>
          <w:sz w:val="24"/>
          <w:szCs w:val="24"/>
          <w:lang w:val="sr-Cyrl-RS"/>
        </w:rPr>
      </w:pPr>
      <w:r>
        <w:rPr>
          <w:rFonts w:ascii="Times New Roman" w:hAnsi="Times New Roman" w:cs="Times New Roman"/>
          <w:sz w:val="24"/>
          <w:szCs w:val="24"/>
          <w:lang w:val="sr-Cyrl-RS"/>
        </w:rPr>
        <w:t>О</w:t>
      </w:r>
      <w:r>
        <w:rPr>
          <w:rFonts w:ascii="Times New Roman" w:hAnsi="Times New Roman" w:cs="Times New Roman"/>
          <w:sz w:val="24"/>
          <w:szCs w:val="24"/>
        </w:rPr>
        <w:t>кругли сто је одржан 19.11.2024</w:t>
      </w:r>
      <w:r>
        <w:rPr>
          <w:rFonts w:ascii="Times New Roman" w:hAnsi="Times New Roman" w:cs="Times New Roman"/>
          <w:sz w:val="24"/>
          <w:szCs w:val="24"/>
          <w:lang w:val="sr-Cyrl-RS"/>
        </w:rPr>
        <w:t>.  године у</w:t>
      </w:r>
      <w:r w:rsidR="00D94D26">
        <w:rPr>
          <w:rFonts w:ascii="Times New Roman" w:hAnsi="Times New Roman" w:cs="Times New Roman"/>
          <w:sz w:val="24"/>
          <w:szCs w:val="24"/>
        </w:rPr>
        <w:t xml:space="preserve"> </w:t>
      </w:r>
      <w:r w:rsidRPr="006E3BB1">
        <w:rPr>
          <w:rFonts w:ascii="Times New Roman" w:hAnsi="Times New Roman" w:cs="Times New Roman"/>
          <w:sz w:val="24"/>
          <w:szCs w:val="24"/>
        </w:rPr>
        <w:t xml:space="preserve">просторијама </w:t>
      </w:r>
      <w:r>
        <w:rPr>
          <w:rFonts w:ascii="Times New Roman" w:hAnsi="Times New Roman" w:cs="Times New Roman"/>
          <w:sz w:val="24"/>
          <w:szCs w:val="24"/>
          <w:lang w:val="sr-Cyrl-RS"/>
        </w:rPr>
        <w:t xml:space="preserve">Српско- корејског информатичко приступног центра </w:t>
      </w:r>
      <w:r>
        <w:rPr>
          <w:rFonts w:ascii="Times New Roman" w:hAnsi="Times New Roman" w:cs="Times New Roman"/>
          <w:sz w:val="24"/>
          <w:szCs w:val="24"/>
        </w:rPr>
        <w:t>са почет</w:t>
      </w:r>
      <w:r>
        <w:rPr>
          <w:rFonts w:ascii="Times New Roman" w:hAnsi="Times New Roman" w:cs="Times New Roman"/>
          <w:sz w:val="24"/>
          <w:szCs w:val="24"/>
          <w:lang w:val="sr-Cyrl-RS"/>
        </w:rPr>
        <w:t xml:space="preserve">ком у 10 часова </w:t>
      </w:r>
      <w:r w:rsidRPr="00EB7F3C">
        <w:rPr>
          <w:rFonts w:ascii="Times New Roman" w:hAnsi="Times New Roman" w:cs="Times New Roman"/>
          <w:sz w:val="24"/>
          <w:szCs w:val="24"/>
        </w:rPr>
        <w:t xml:space="preserve">на адреси </w:t>
      </w:r>
      <w:r>
        <w:rPr>
          <w:rFonts w:ascii="Times New Roman" w:hAnsi="Times New Roman" w:cs="Times New Roman"/>
          <w:sz w:val="24"/>
          <w:szCs w:val="24"/>
          <w:lang w:val="sr-Cyrl-RS"/>
        </w:rPr>
        <w:t xml:space="preserve">Добрињска 11 </w:t>
      </w:r>
      <w:r w:rsidRPr="00EB7F3C">
        <w:rPr>
          <w:rFonts w:ascii="Times New Roman" w:hAnsi="Times New Roman" w:cs="Times New Roman"/>
          <w:sz w:val="24"/>
          <w:szCs w:val="24"/>
        </w:rPr>
        <w:t>и њему су присуствовали представници следећи</w:t>
      </w:r>
      <w:r w:rsidR="00802444">
        <w:rPr>
          <w:rFonts w:ascii="Times New Roman" w:hAnsi="Times New Roman" w:cs="Times New Roman"/>
          <w:sz w:val="24"/>
          <w:szCs w:val="24"/>
        </w:rPr>
        <w:t xml:space="preserve">х организација: </w:t>
      </w:r>
      <w:r w:rsidR="00A307F8">
        <w:rPr>
          <w:rFonts w:ascii="Times New Roman" w:hAnsi="Times New Roman" w:cs="Times New Roman"/>
          <w:sz w:val="24"/>
          <w:szCs w:val="24"/>
          <w:lang w:val="sr-Cyrl-RS"/>
        </w:rPr>
        <w:t>Андреја Глушчевић и Милица Савић из Канцеларије</w:t>
      </w:r>
      <w:r w:rsidR="005E45ED">
        <w:rPr>
          <w:rFonts w:ascii="Times New Roman" w:hAnsi="Times New Roman" w:cs="Times New Roman"/>
          <w:sz w:val="24"/>
          <w:szCs w:val="24"/>
          <w:lang w:val="sr-Cyrl-RS"/>
        </w:rPr>
        <w:t xml:space="preserve"> </w:t>
      </w:r>
      <w:r w:rsidR="003C6B9D">
        <w:rPr>
          <w:rFonts w:ascii="Times New Roman" w:hAnsi="Times New Roman" w:cs="Times New Roman"/>
          <w:sz w:val="24"/>
          <w:szCs w:val="24"/>
          <w:lang w:val="sr-Cyrl-RS"/>
        </w:rPr>
        <w:t>за информационе технологиј</w:t>
      </w:r>
      <w:r w:rsidR="00BC527B">
        <w:rPr>
          <w:rFonts w:ascii="Times New Roman" w:hAnsi="Times New Roman" w:cs="Times New Roman"/>
          <w:sz w:val="24"/>
          <w:szCs w:val="24"/>
          <w:lang w:val="sr-Cyrl-RS"/>
        </w:rPr>
        <w:t xml:space="preserve">е и електронску управу, </w:t>
      </w:r>
      <w:r w:rsidR="00A307F8">
        <w:rPr>
          <w:rFonts w:ascii="Times New Roman" w:hAnsi="Times New Roman" w:cs="Times New Roman"/>
          <w:sz w:val="24"/>
          <w:szCs w:val="24"/>
          <w:lang w:val="sr-Cyrl-RS"/>
        </w:rPr>
        <w:t xml:space="preserve">Миломир Вучинић - </w:t>
      </w:r>
      <w:r w:rsidR="00BC527B">
        <w:rPr>
          <w:rFonts w:ascii="Times New Roman" w:hAnsi="Times New Roman" w:cs="Times New Roman"/>
          <w:sz w:val="24"/>
          <w:szCs w:val="24"/>
          <w:lang w:val="sr-Cyrl-RS"/>
        </w:rPr>
        <w:t xml:space="preserve">УНИЦЕФ, </w:t>
      </w:r>
      <w:r w:rsidR="00A307F8">
        <w:rPr>
          <w:rFonts w:ascii="Times New Roman" w:hAnsi="Times New Roman" w:cs="Times New Roman"/>
          <w:sz w:val="24"/>
          <w:szCs w:val="24"/>
          <w:lang w:val="sr-Cyrl-RS"/>
        </w:rPr>
        <w:t xml:space="preserve">Илија Гавриловић - </w:t>
      </w:r>
      <w:r w:rsidR="00BC527B">
        <w:rPr>
          <w:rFonts w:ascii="Times New Roman" w:hAnsi="Times New Roman" w:cs="Times New Roman"/>
          <w:sz w:val="24"/>
          <w:szCs w:val="24"/>
          <w:lang w:val="sr-Cyrl-RS"/>
        </w:rPr>
        <w:t xml:space="preserve">НАЛЕД, </w:t>
      </w:r>
      <w:r w:rsidR="00A307F8">
        <w:rPr>
          <w:rFonts w:ascii="Times New Roman" w:hAnsi="Times New Roman" w:cs="Times New Roman"/>
          <w:sz w:val="24"/>
          <w:szCs w:val="24"/>
          <w:lang w:val="sr-Cyrl-RS"/>
        </w:rPr>
        <w:t xml:space="preserve">Сања Аризановић - </w:t>
      </w:r>
      <w:r w:rsidR="00BC527B">
        <w:rPr>
          <w:rFonts w:ascii="Times New Roman" w:hAnsi="Times New Roman" w:cs="Times New Roman"/>
          <w:sz w:val="24"/>
          <w:szCs w:val="24"/>
          <w:lang w:val="sr-Cyrl-RS"/>
        </w:rPr>
        <w:t xml:space="preserve">УНДП, </w:t>
      </w:r>
      <w:r w:rsidR="00A307F8">
        <w:rPr>
          <w:rFonts w:ascii="Times New Roman" w:hAnsi="Times New Roman" w:cs="Times New Roman"/>
          <w:sz w:val="24"/>
          <w:szCs w:val="24"/>
          <w:lang w:val="sr-Cyrl-RS"/>
        </w:rPr>
        <w:t xml:space="preserve">Ива Петровић - </w:t>
      </w:r>
      <w:r w:rsidR="00BC527B">
        <w:rPr>
          <w:rFonts w:ascii="Times New Roman" w:hAnsi="Times New Roman" w:cs="Times New Roman"/>
          <w:sz w:val="24"/>
          <w:szCs w:val="24"/>
          <w:lang w:val="sr-Cyrl-RS"/>
        </w:rPr>
        <w:t>Нордијска пословна алијанса, консултант Ђорђе Вукотић</w:t>
      </w:r>
      <w:r w:rsidR="00BC527B">
        <w:rPr>
          <w:rFonts w:ascii="Times New Roman" w:hAnsi="Times New Roman" w:cs="Times New Roman"/>
          <w:sz w:val="24"/>
          <w:szCs w:val="24"/>
        </w:rPr>
        <w:t xml:space="preserve">, консултант </w:t>
      </w:r>
      <w:r w:rsidR="00BC527B">
        <w:rPr>
          <w:rFonts w:ascii="Times New Roman" w:hAnsi="Times New Roman" w:cs="Times New Roman"/>
          <w:sz w:val="24"/>
          <w:szCs w:val="24"/>
          <w:lang w:val="sr-Cyrl-RS"/>
        </w:rPr>
        <w:t xml:space="preserve">Милан Стефановић као и предстаници Владе Републике Кореје </w:t>
      </w:r>
      <w:r w:rsidR="005E45ED">
        <w:rPr>
          <w:rFonts w:ascii="Times New Roman" w:hAnsi="Times New Roman" w:cs="Times New Roman"/>
          <w:sz w:val="24"/>
          <w:szCs w:val="24"/>
          <w:lang w:val="sr-Cyrl-RS"/>
        </w:rPr>
        <w:t>у оквиру Центра за сарадњу у области електронксе управе.</w:t>
      </w:r>
    </w:p>
    <w:p w:rsidR="005E45ED" w:rsidRPr="00E10969" w:rsidRDefault="005E45ED" w:rsidP="005E45ED">
      <w:pPr>
        <w:rPr>
          <w:rFonts w:ascii="Times New Roman" w:hAnsi="Times New Roman" w:cs="Times New Roman"/>
          <w:sz w:val="24"/>
          <w:szCs w:val="24"/>
        </w:rPr>
      </w:pPr>
      <w:r w:rsidRPr="005E45ED">
        <w:rPr>
          <w:rFonts w:ascii="Times New Roman" w:hAnsi="Times New Roman" w:cs="Times New Roman"/>
          <w:sz w:val="24"/>
          <w:szCs w:val="24"/>
        </w:rPr>
        <w:t>У току јавне расправе, прикупљени су иницијат</w:t>
      </w:r>
      <w:r w:rsidR="00E10969">
        <w:rPr>
          <w:rFonts w:ascii="Times New Roman" w:hAnsi="Times New Roman" w:cs="Times New Roman"/>
          <w:sz w:val="24"/>
          <w:szCs w:val="24"/>
        </w:rPr>
        <w:t>иве, коментари и сугестије од 5</w:t>
      </w:r>
      <w:r>
        <w:rPr>
          <w:rFonts w:ascii="Times New Roman" w:hAnsi="Times New Roman" w:cs="Times New Roman"/>
          <w:sz w:val="24"/>
          <w:szCs w:val="24"/>
        </w:rPr>
        <w:t xml:space="preserve"> подносиоца</w:t>
      </w:r>
      <w:r w:rsidRPr="005E45ED">
        <w:rPr>
          <w:rFonts w:ascii="Times New Roman" w:hAnsi="Times New Roman" w:cs="Times New Roman"/>
          <w:sz w:val="24"/>
          <w:szCs w:val="24"/>
        </w:rPr>
        <w:t xml:space="preserve"> који су сви достављени у електронској форми на адресу електронске поште </w:t>
      </w:r>
      <w:r>
        <w:rPr>
          <w:rFonts w:ascii="Times New Roman" w:hAnsi="Times New Roman" w:cs="Times New Roman"/>
          <w:sz w:val="24"/>
          <w:szCs w:val="24"/>
        </w:rPr>
        <w:t>visnja.dragojlovic@mduls</w:t>
      </w:r>
      <w:r w:rsidRPr="005E45ED">
        <w:rPr>
          <w:rFonts w:ascii="Times New Roman" w:hAnsi="Times New Roman" w:cs="Times New Roman"/>
          <w:sz w:val="24"/>
          <w:szCs w:val="24"/>
        </w:rPr>
        <w:t xml:space="preserve">.gov.rs. Није </w:t>
      </w:r>
      <w:r>
        <w:rPr>
          <w:rFonts w:ascii="Times New Roman" w:hAnsi="Times New Roman" w:cs="Times New Roman"/>
          <w:sz w:val="24"/>
          <w:szCs w:val="24"/>
        </w:rPr>
        <w:t xml:space="preserve">пристигао ни један коментар на </w:t>
      </w:r>
      <w:r>
        <w:rPr>
          <w:rFonts w:ascii="Times New Roman" w:hAnsi="Times New Roman" w:cs="Times New Roman"/>
          <w:sz w:val="24"/>
          <w:szCs w:val="24"/>
          <w:lang w:val="sr-Cyrl-RS"/>
        </w:rPr>
        <w:t>П</w:t>
      </w:r>
      <w:r w:rsidRPr="005E45ED">
        <w:rPr>
          <w:rFonts w:ascii="Times New Roman" w:hAnsi="Times New Roman" w:cs="Times New Roman"/>
          <w:sz w:val="24"/>
          <w:szCs w:val="24"/>
        </w:rPr>
        <w:t>орталу еКонсултације, као ни поштом на адресу Министарств</w:t>
      </w:r>
      <w:r>
        <w:rPr>
          <w:rFonts w:ascii="Times New Roman" w:hAnsi="Times New Roman" w:cs="Times New Roman"/>
          <w:sz w:val="24"/>
          <w:szCs w:val="24"/>
        </w:rPr>
        <w:t xml:space="preserve">а </w:t>
      </w:r>
      <w:r>
        <w:rPr>
          <w:rFonts w:ascii="Times New Roman" w:hAnsi="Times New Roman" w:cs="Times New Roman"/>
          <w:sz w:val="24"/>
          <w:szCs w:val="24"/>
          <w:lang w:val="sr-Cyrl-RS"/>
        </w:rPr>
        <w:t>државне управе и локалне самоуправе</w:t>
      </w:r>
      <w:r w:rsidRPr="00E10969">
        <w:rPr>
          <w:rFonts w:ascii="Times New Roman" w:hAnsi="Times New Roman" w:cs="Times New Roman"/>
          <w:sz w:val="24"/>
          <w:szCs w:val="24"/>
        </w:rPr>
        <w:t>. Коментари су се односили на текст Нацрта у целини и поједини су били опште природе у вези са будућом применом закона, док су поједини били предлози за конкретне измене законског текста. Све сугестије које су испуњавале услове који се односе на усклађивање прописа са релевантним прописима ЕУ, унапређење законодавног и институционалног оквира, уклањање неких недостатака постојећег прописа на основу искустава у вези са применом у пракси, представљају законску материју и представљају материју регулисања овог закона, као и који су формулисани тако да на други начин доприносе унапређењу квалитета законског текста су прихваћене и уграђене у текст закона који ће бити упућен у процедуру усвајања. Коментари и сугестије који нису прихваћени нису прихваћени из једног од следећих разлога: превише су опште формулисани и не могу да буду предмет законског регулисања, нису законодавна материја, нису материја регулисања овог закона, нису јасно формулисани да се разуме интенција предлагача, нису у складу са одредбама прописа ЕУ с којим се Нацрт зак</w:t>
      </w:r>
      <w:r w:rsidR="00E10969">
        <w:rPr>
          <w:rFonts w:ascii="Times New Roman" w:hAnsi="Times New Roman" w:cs="Times New Roman"/>
          <w:sz w:val="24"/>
          <w:szCs w:val="24"/>
        </w:rPr>
        <w:t xml:space="preserve">она </w:t>
      </w:r>
      <w:r w:rsidRPr="00E10969">
        <w:rPr>
          <w:rFonts w:ascii="Times New Roman" w:hAnsi="Times New Roman" w:cs="Times New Roman"/>
          <w:sz w:val="24"/>
          <w:szCs w:val="24"/>
        </w:rPr>
        <w:t>ускл</w:t>
      </w:r>
      <w:r w:rsidR="00E10969">
        <w:rPr>
          <w:rFonts w:ascii="Times New Roman" w:hAnsi="Times New Roman" w:cs="Times New Roman"/>
          <w:sz w:val="24"/>
          <w:szCs w:val="24"/>
        </w:rPr>
        <w:t>ађује.</w:t>
      </w:r>
    </w:p>
    <w:p w:rsidR="005E45ED" w:rsidRDefault="005E45ED" w:rsidP="005E45ED">
      <w:pPr>
        <w:rPr>
          <w:rFonts w:ascii="Times New Roman" w:hAnsi="Times New Roman" w:cs="Times New Roman"/>
          <w:sz w:val="24"/>
          <w:szCs w:val="24"/>
        </w:rPr>
      </w:pPr>
      <w:r w:rsidRPr="005E45ED">
        <w:rPr>
          <w:rFonts w:ascii="Times New Roman" w:hAnsi="Times New Roman" w:cs="Times New Roman"/>
          <w:sz w:val="24"/>
          <w:szCs w:val="24"/>
        </w:rPr>
        <w:t xml:space="preserve">У наставку се налази Преглед коментара и сугестија </w:t>
      </w:r>
      <w:proofErr w:type="gramStart"/>
      <w:r w:rsidRPr="005E45ED">
        <w:rPr>
          <w:rFonts w:ascii="Times New Roman" w:hAnsi="Times New Roman" w:cs="Times New Roman"/>
          <w:sz w:val="24"/>
          <w:szCs w:val="24"/>
        </w:rPr>
        <w:t xml:space="preserve">на </w:t>
      </w:r>
      <w:r>
        <w:rPr>
          <w:rFonts w:ascii="Times New Roman" w:hAnsi="Times New Roman" w:cs="Times New Roman"/>
          <w:sz w:val="24"/>
          <w:szCs w:val="24"/>
          <w:lang w:val="sr-Cyrl-RS"/>
        </w:rPr>
        <w:t xml:space="preserve"> </w:t>
      </w:r>
      <w:r>
        <w:rPr>
          <w:rFonts w:ascii="Times New Roman" w:hAnsi="Times New Roman" w:cs="Times New Roman"/>
          <w:sz w:val="24"/>
          <w:szCs w:val="24"/>
        </w:rPr>
        <w:t>Нацрт</w:t>
      </w:r>
      <w:proofErr w:type="gramEnd"/>
      <w:r>
        <w:rPr>
          <w:rFonts w:ascii="Times New Roman" w:hAnsi="Times New Roman" w:cs="Times New Roman"/>
          <w:sz w:val="24"/>
          <w:szCs w:val="24"/>
        </w:rPr>
        <w:t xml:space="preserve"> </w:t>
      </w:r>
      <w:r w:rsidRPr="006E3BB1">
        <w:rPr>
          <w:rFonts w:ascii="Times New Roman" w:hAnsi="Times New Roman" w:cs="Times New Roman"/>
          <w:sz w:val="24"/>
          <w:szCs w:val="24"/>
        </w:rPr>
        <w:t>закона о</w:t>
      </w:r>
      <w:r>
        <w:rPr>
          <w:rFonts w:ascii="Times New Roman" w:hAnsi="Times New Roman" w:cs="Times New Roman"/>
          <w:sz w:val="24"/>
          <w:szCs w:val="24"/>
          <w:lang w:val="sr-Cyrl-RS"/>
        </w:rPr>
        <w:t xml:space="preserve"> изменама и допунама Закона о електронској управи </w:t>
      </w:r>
      <w:r w:rsidRPr="005E45ED">
        <w:rPr>
          <w:rFonts w:ascii="Times New Roman" w:hAnsi="Times New Roman" w:cs="Times New Roman"/>
          <w:sz w:val="24"/>
          <w:szCs w:val="24"/>
        </w:rPr>
        <w:t xml:space="preserve">достављених у току јавне расправе, уз назнаку да ли је коментар </w:t>
      </w:r>
      <w:r w:rsidRPr="005E45ED">
        <w:rPr>
          <w:rFonts w:ascii="Times New Roman" w:hAnsi="Times New Roman" w:cs="Times New Roman"/>
          <w:sz w:val="24"/>
          <w:szCs w:val="24"/>
        </w:rPr>
        <w:lastRenderedPageBreak/>
        <w:t>или сугестија прихваћен у целини или делимично или није прихваћен, као и разлоге зашто је делимично прихваћен или није прихв</w:t>
      </w:r>
      <w:r>
        <w:rPr>
          <w:rFonts w:ascii="Times New Roman" w:hAnsi="Times New Roman" w:cs="Times New Roman"/>
          <w:sz w:val="24"/>
          <w:szCs w:val="24"/>
        </w:rPr>
        <w:t>аћен. У прилогу Извештаја налази</w:t>
      </w:r>
      <w:r w:rsidRPr="005E45ED">
        <w:rPr>
          <w:rFonts w:ascii="Times New Roman" w:hAnsi="Times New Roman" w:cs="Times New Roman"/>
          <w:sz w:val="24"/>
          <w:szCs w:val="24"/>
        </w:rPr>
        <w:t xml:space="preserve"> се и з</w:t>
      </w:r>
      <w:r>
        <w:rPr>
          <w:rFonts w:ascii="Times New Roman" w:hAnsi="Times New Roman" w:cs="Times New Roman"/>
          <w:sz w:val="24"/>
          <w:szCs w:val="24"/>
        </w:rPr>
        <w:t xml:space="preserve">аписник са одржаног округлог стола </w:t>
      </w:r>
      <w:r w:rsidR="00E10969">
        <w:rPr>
          <w:rFonts w:ascii="Times New Roman" w:hAnsi="Times New Roman" w:cs="Times New Roman"/>
          <w:sz w:val="24"/>
          <w:szCs w:val="24"/>
          <w:lang w:val="sr-Cyrl-RS"/>
        </w:rPr>
        <w:t xml:space="preserve">који је одржан </w:t>
      </w:r>
      <w:r>
        <w:rPr>
          <w:rFonts w:ascii="Times New Roman" w:hAnsi="Times New Roman" w:cs="Times New Roman"/>
          <w:sz w:val="24"/>
          <w:szCs w:val="24"/>
        </w:rPr>
        <w:t>у Београду.</w:t>
      </w:r>
    </w:p>
    <w:p w:rsidR="005E45ED" w:rsidRDefault="005E45ED" w:rsidP="005E45ED">
      <w:pPr>
        <w:rPr>
          <w:rFonts w:ascii="Times New Roman" w:hAnsi="Times New Roman" w:cs="Times New Roman"/>
          <w:sz w:val="24"/>
          <w:szCs w:val="24"/>
        </w:rPr>
      </w:pPr>
    </w:p>
    <w:p w:rsidR="00534DF2" w:rsidRDefault="005E45ED" w:rsidP="005E45ED">
      <w:pPr>
        <w:rPr>
          <w:rFonts w:ascii="Times New Roman" w:hAnsi="Times New Roman" w:cs="Times New Roman"/>
          <w:sz w:val="24"/>
          <w:szCs w:val="24"/>
        </w:rPr>
      </w:pPr>
      <w:r w:rsidRPr="005E45ED">
        <w:rPr>
          <w:rFonts w:ascii="Times New Roman" w:hAnsi="Times New Roman" w:cs="Times New Roman"/>
          <w:b/>
          <w:sz w:val="24"/>
          <w:szCs w:val="24"/>
        </w:rPr>
        <w:t>Преглед примљених иницијатива, коментара и сугестија на Нацрт закона о</w:t>
      </w:r>
      <w:r w:rsidRPr="005E45ED">
        <w:rPr>
          <w:rFonts w:ascii="Times New Roman" w:hAnsi="Times New Roman" w:cs="Times New Roman"/>
          <w:b/>
          <w:sz w:val="24"/>
          <w:szCs w:val="24"/>
          <w:lang w:val="sr-Cyrl-RS"/>
        </w:rPr>
        <w:t xml:space="preserve"> изменама и допунама Закона о електронској управи</w:t>
      </w:r>
      <w:r>
        <w:rPr>
          <w:rFonts w:ascii="Times New Roman" w:hAnsi="Times New Roman" w:cs="Times New Roman"/>
          <w:sz w:val="24"/>
          <w:szCs w:val="24"/>
        </w:rPr>
        <w:t>:</w:t>
      </w:r>
    </w:p>
    <w:p w:rsidR="00534DF2" w:rsidRPr="00534DF2" w:rsidRDefault="005E45ED" w:rsidP="00534DF2">
      <w:pPr>
        <w:jc w:val="both"/>
        <w:rPr>
          <w:rFonts w:ascii="Times New Roman" w:hAnsi="Times New Roman" w:cs="Times New Roman"/>
          <w:lang w:val="sr-Cyrl-RS"/>
        </w:rPr>
      </w:pPr>
      <w:r w:rsidRPr="005E45ED">
        <w:rPr>
          <w:rFonts w:ascii="Times New Roman" w:hAnsi="Times New Roman" w:cs="Times New Roman"/>
          <w:sz w:val="24"/>
          <w:szCs w:val="24"/>
        </w:rPr>
        <w:t xml:space="preserve"> </w:t>
      </w:r>
    </w:p>
    <w:tbl>
      <w:tblPr>
        <w:tblStyle w:val="TableGrid"/>
        <w:tblW w:w="10490" w:type="dxa"/>
        <w:tblInd w:w="-289" w:type="dxa"/>
        <w:tblLayout w:type="fixed"/>
        <w:tblCellMar>
          <w:left w:w="85" w:type="dxa"/>
          <w:right w:w="85" w:type="dxa"/>
        </w:tblCellMar>
        <w:tblLook w:val="04A0" w:firstRow="1" w:lastRow="0" w:firstColumn="1" w:lastColumn="0" w:noHBand="0" w:noVBand="1"/>
      </w:tblPr>
      <w:tblGrid>
        <w:gridCol w:w="1135"/>
        <w:gridCol w:w="1701"/>
        <w:gridCol w:w="4394"/>
        <w:gridCol w:w="3260"/>
      </w:tblGrid>
      <w:tr w:rsidR="00534DF2" w:rsidRPr="00A57A79" w:rsidTr="0080487F">
        <w:trPr>
          <w:trHeight w:val="476"/>
        </w:trPr>
        <w:tc>
          <w:tcPr>
            <w:tcW w:w="1135" w:type="dxa"/>
          </w:tcPr>
          <w:p w:rsidR="00534DF2" w:rsidRPr="00A57A79" w:rsidRDefault="00A57A79" w:rsidP="00A57A79">
            <w:pPr>
              <w:jc w:val="center"/>
              <w:rPr>
                <w:rFonts w:ascii="Times New Roman" w:hAnsi="Times New Roman" w:cs="Times New Roman"/>
                <w:b/>
                <w:sz w:val="20"/>
                <w:szCs w:val="20"/>
                <w:lang w:val="sr-Cyrl-RS"/>
              </w:rPr>
            </w:pPr>
            <w:r w:rsidRPr="00A57A79">
              <w:rPr>
                <w:rFonts w:ascii="Times New Roman" w:hAnsi="Times New Roman" w:cs="Times New Roman"/>
                <w:b/>
                <w:sz w:val="20"/>
                <w:szCs w:val="20"/>
                <w:lang w:val="sr-Cyrl-RS"/>
              </w:rPr>
              <w:t>Чланови Закона</w:t>
            </w:r>
            <w:r w:rsidR="00534DF2" w:rsidRPr="00A57A79">
              <w:rPr>
                <w:rFonts w:ascii="Times New Roman" w:hAnsi="Times New Roman" w:cs="Times New Roman"/>
                <w:b/>
                <w:sz w:val="20"/>
                <w:szCs w:val="20"/>
              </w:rPr>
              <w:t xml:space="preserve"> на које се коментар односи</w:t>
            </w:r>
          </w:p>
        </w:tc>
        <w:tc>
          <w:tcPr>
            <w:tcW w:w="1701" w:type="dxa"/>
          </w:tcPr>
          <w:p w:rsidR="00534DF2" w:rsidRPr="00A57A79" w:rsidRDefault="00534DF2" w:rsidP="00A57A79">
            <w:pPr>
              <w:jc w:val="center"/>
              <w:rPr>
                <w:rFonts w:ascii="Times New Roman" w:hAnsi="Times New Roman" w:cs="Times New Roman"/>
                <w:b/>
                <w:sz w:val="20"/>
                <w:szCs w:val="20"/>
                <w:lang w:val="sr-Latn-RS"/>
              </w:rPr>
            </w:pPr>
            <w:r w:rsidRPr="00A57A79">
              <w:rPr>
                <w:rFonts w:ascii="Times New Roman" w:hAnsi="Times New Roman" w:cs="Times New Roman"/>
                <w:b/>
                <w:sz w:val="20"/>
                <w:szCs w:val="20"/>
              </w:rPr>
              <w:t>Учесник или група учесника који упућује коментар</w:t>
            </w:r>
          </w:p>
        </w:tc>
        <w:tc>
          <w:tcPr>
            <w:tcW w:w="4394" w:type="dxa"/>
          </w:tcPr>
          <w:p w:rsidR="00534DF2" w:rsidRPr="00A57A79" w:rsidRDefault="00534DF2" w:rsidP="00A57A79">
            <w:pPr>
              <w:jc w:val="center"/>
              <w:rPr>
                <w:rFonts w:ascii="Times New Roman" w:hAnsi="Times New Roman" w:cs="Times New Roman"/>
                <w:b/>
                <w:sz w:val="20"/>
                <w:szCs w:val="20"/>
              </w:rPr>
            </w:pPr>
            <w:r w:rsidRPr="00A57A79">
              <w:rPr>
                <w:rFonts w:ascii="Times New Roman" w:hAnsi="Times New Roman" w:cs="Times New Roman"/>
                <w:b/>
                <w:sz w:val="20"/>
                <w:szCs w:val="20"/>
              </w:rPr>
              <w:t>Примљени коментар</w:t>
            </w:r>
          </w:p>
        </w:tc>
        <w:tc>
          <w:tcPr>
            <w:tcW w:w="3260" w:type="dxa"/>
          </w:tcPr>
          <w:p w:rsidR="00534DF2" w:rsidRPr="00A57A79" w:rsidRDefault="00534DF2" w:rsidP="00A57A79">
            <w:pPr>
              <w:jc w:val="center"/>
              <w:rPr>
                <w:rFonts w:ascii="Times New Roman" w:hAnsi="Times New Roman" w:cs="Times New Roman"/>
                <w:b/>
                <w:sz w:val="20"/>
                <w:szCs w:val="20"/>
                <w:lang w:val="sr-Cyrl-RS"/>
              </w:rPr>
            </w:pPr>
            <w:r w:rsidRPr="00A57A79">
              <w:rPr>
                <w:rFonts w:ascii="Times New Roman" w:hAnsi="Times New Roman" w:cs="Times New Roman"/>
                <w:b/>
                <w:sz w:val="20"/>
                <w:szCs w:val="20"/>
              </w:rPr>
              <w:t>Одговор предлагача и образложење</w:t>
            </w:r>
          </w:p>
        </w:tc>
      </w:tr>
      <w:tr w:rsidR="00534DF2" w:rsidRPr="00A57A79" w:rsidTr="0080487F">
        <w:tc>
          <w:tcPr>
            <w:tcW w:w="1135" w:type="dxa"/>
          </w:tcPr>
          <w:p w:rsidR="00534DF2" w:rsidRPr="00A57A79" w:rsidRDefault="00534DF2" w:rsidP="00A57A79">
            <w:pPr>
              <w:contextualSpacing/>
              <w:jc w:val="center"/>
              <w:rPr>
                <w:rFonts w:ascii="Times New Roman" w:hAnsi="Times New Roman" w:cs="Times New Roman"/>
                <w:sz w:val="20"/>
                <w:szCs w:val="20"/>
                <w:lang w:val="sr-Cyrl-RS"/>
              </w:rPr>
            </w:pPr>
          </w:p>
        </w:tc>
        <w:tc>
          <w:tcPr>
            <w:tcW w:w="1701" w:type="dxa"/>
          </w:tcPr>
          <w:p w:rsidR="00534DF2" w:rsidRPr="00A57A79" w:rsidRDefault="00394994" w:rsidP="00534DF2">
            <w:pPr>
              <w:jc w:val="both"/>
              <w:rPr>
                <w:rFonts w:ascii="Times New Roman" w:hAnsi="Times New Roman" w:cs="Times New Roman"/>
                <w:b/>
                <w:sz w:val="20"/>
                <w:szCs w:val="20"/>
                <w:lang w:val="sr-Cyrl-RS"/>
              </w:rPr>
            </w:pPr>
            <w:r w:rsidRPr="00A57A79">
              <w:rPr>
                <w:rFonts w:ascii="Times New Roman" w:hAnsi="Times New Roman" w:cs="Times New Roman"/>
                <w:color w:val="000000"/>
                <w:sz w:val="20"/>
                <w:szCs w:val="20"/>
                <w:shd w:val="clear" w:color="auto" w:fill="FFFFFF"/>
              </w:rPr>
              <w:t>Контрол Нови Сад </w:t>
            </w:r>
          </w:p>
        </w:tc>
        <w:tc>
          <w:tcPr>
            <w:tcW w:w="4394" w:type="dxa"/>
          </w:tcPr>
          <w:p w:rsidR="00394994" w:rsidRPr="00A57A79" w:rsidRDefault="00394994" w:rsidP="00833BCB">
            <w:pPr>
              <w:pStyle w:val="NormalWeb"/>
              <w:spacing w:before="0" w:beforeAutospacing="0" w:after="0" w:afterAutospacing="0"/>
              <w:jc w:val="both"/>
              <w:rPr>
                <w:color w:val="000000"/>
                <w:sz w:val="20"/>
                <w:szCs w:val="20"/>
              </w:rPr>
            </w:pPr>
            <w:r w:rsidRPr="00A57A79">
              <w:rPr>
                <w:color w:val="000000"/>
                <w:sz w:val="20"/>
                <w:szCs w:val="20"/>
              </w:rPr>
              <w:t xml:space="preserve">Да сви документи које јавне службе издају странкама имају qr kod за проверу аутентичности и напомену о </w:t>
            </w:r>
            <w:proofErr w:type="gramStart"/>
            <w:r w:rsidRPr="00A57A79">
              <w:rPr>
                <w:color w:val="000000"/>
                <w:sz w:val="20"/>
                <w:szCs w:val="20"/>
              </w:rPr>
              <w:t>дигиталном  потпису</w:t>
            </w:r>
            <w:proofErr w:type="gramEnd"/>
            <w:r w:rsidRPr="00A57A79">
              <w:rPr>
                <w:color w:val="000000"/>
                <w:sz w:val="20"/>
                <w:szCs w:val="20"/>
              </w:rPr>
              <w:t>. </w:t>
            </w:r>
          </w:p>
          <w:p w:rsidR="00394994" w:rsidRPr="00A57A79" w:rsidRDefault="00394994" w:rsidP="00833BCB">
            <w:pPr>
              <w:pStyle w:val="NormalWeb"/>
              <w:spacing w:before="0" w:beforeAutospacing="0" w:after="0" w:afterAutospacing="0"/>
              <w:jc w:val="both"/>
              <w:rPr>
                <w:color w:val="000000"/>
                <w:sz w:val="20"/>
                <w:szCs w:val="20"/>
              </w:rPr>
            </w:pPr>
            <w:r w:rsidRPr="00A57A79">
              <w:rPr>
                <w:color w:val="000000"/>
                <w:sz w:val="20"/>
                <w:szCs w:val="20"/>
              </w:rPr>
              <w:t>Да су обавезни да пошаљу свима обавештење мејлом и смс-ом ако је регистрован."</w:t>
            </w:r>
          </w:p>
          <w:p w:rsidR="00534DF2" w:rsidRPr="00A57A79" w:rsidRDefault="00534DF2" w:rsidP="00833BCB">
            <w:pPr>
              <w:jc w:val="both"/>
              <w:rPr>
                <w:rFonts w:ascii="Times New Roman" w:hAnsi="Times New Roman" w:cs="Times New Roman"/>
                <w:sz w:val="20"/>
                <w:szCs w:val="20"/>
                <w:lang w:val="sr-Cyrl-RS"/>
              </w:rPr>
            </w:pPr>
          </w:p>
        </w:tc>
        <w:tc>
          <w:tcPr>
            <w:tcW w:w="3260" w:type="dxa"/>
          </w:tcPr>
          <w:p w:rsidR="00534DF2" w:rsidRDefault="009A3692" w:rsidP="00534DF2">
            <w:pPr>
              <w:jc w:val="both"/>
              <w:rPr>
                <w:rFonts w:ascii="Times New Roman" w:hAnsi="Times New Roman" w:cs="Times New Roman"/>
                <w:sz w:val="20"/>
                <w:szCs w:val="20"/>
                <w:lang w:val="sr-Cyrl-RS"/>
              </w:rPr>
            </w:pPr>
            <w:r w:rsidRPr="00A57A79">
              <w:rPr>
                <w:rFonts w:ascii="Times New Roman" w:hAnsi="Times New Roman" w:cs="Times New Roman"/>
                <w:sz w:val="20"/>
                <w:szCs w:val="20"/>
                <w:lang w:val="sr-Cyrl-RS"/>
              </w:rPr>
              <w:t>НИЈЕ ПРИХВАЋЕН</w:t>
            </w:r>
          </w:p>
          <w:p w:rsidR="00833BCB" w:rsidRPr="00A57A79" w:rsidRDefault="00833BCB" w:rsidP="00534DF2">
            <w:pPr>
              <w:jc w:val="both"/>
              <w:rPr>
                <w:rFonts w:ascii="Times New Roman" w:hAnsi="Times New Roman" w:cs="Times New Roman"/>
                <w:sz w:val="20"/>
                <w:szCs w:val="20"/>
                <w:lang w:val="sr-Cyrl-RS"/>
              </w:rPr>
            </w:pPr>
            <w:bookmarkStart w:id="0" w:name="_GoBack"/>
            <w:bookmarkEnd w:id="0"/>
          </w:p>
          <w:p w:rsidR="009A3692" w:rsidRPr="00A57A79" w:rsidRDefault="009A3692" w:rsidP="00534DF2">
            <w:pPr>
              <w:jc w:val="both"/>
              <w:rPr>
                <w:rFonts w:ascii="Times New Roman" w:hAnsi="Times New Roman" w:cs="Times New Roman"/>
                <w:sz w:val="20"/>
                <w:szCs w:val="20"/>
                <w:lang w:val="sr-Cyrl-RS"/>
              </w:rPr>
            </w:pPr>
            <w:r w:rsidRPr="00A57A79">
              <w:rPr>
                <w:rFonts w:ascii="Times New Roman" w:hAnsi="Times New Roman" w:cs="Times New Roman"/>
                <w:sz w:val="20"/>
                <w:szCs w:val="20"/>
                <w:lang w:val="sr-Cyrl-RS"/>
              </w:rPr>
              <w:t>У овом тренутку ово није могуће</w:t>
            </w:r>
            <w:r w:rsidR="00A57A79" w:rsidRPr="00A57A79">
              <w:rPr>
                <w:rFonts w:ascii="Times New Roman" w:hAnsi="Times New Roman" w:cs="Times New Roman"/>
                <w:sz w:val="20"/>
                <w:szCs w:val="20"/>
                <w:lang w:val="sr-Cyrl-RS"/>
              </w:rPr>
              <w:t xml:space="preserve"> реализовати и обавезати све јавне службе. У складу са Законом којим се уређује електронски документ аутентичност односно доказна снага документа одређује се квалификованим електронским сертификатом а не </w:t>
            </w:r>
            <w:r w:rsidR="00A57A79" w:rsidRPr="00A57A79">
              <w:rPr>
                <w:rFonts w:ascii="Times New Roman" w:hAnsi="Times New Roman" w:cs="Times New Roman"/>
                <w:color w:val="000000"/>
                <w:sz w:val="20"/>
                <w:szCs w:val="20"/>
              </w:rPr>
              <w:t>qr</w:t>
            </w:r>
            <w:r w:rsidR="00A57A79" w:rsidRPr="00A57A79">
              <w:rPr>
                <w:rFonts w:ascii="Times New Roman" w:hAnsi="Times New Roman" w:cs="Times New Roman"/>
                <w:color w:val="000000"/>
                <w:sz w:val="20"/>
                <w:szCs w:val="20"/>
                <w:lang w:val="sr-Cyrl-RS"/>
              </w:rPr>
              <w:t xml:space="preserve"> кодом,</w:t>
            </w:r>
            <w:r w:rsidRPr="00A57A79">
              <w:rPr>
                <w:rFonts w:ascii="Times New Roman" w:hAnsi="Times New Roman" w:cs="Times New Roman"/>
                <w:sz w:val="20"/>
                <w:szCs w:val="20"/>
                <w:lang w:val="sr-Cyrl-RS"/>
              </w:rPr>
              <w:t xml:space="preserve"> а у сваком случају сваки орган може да дода и ове елементе уколико има техничких могућности.</w:t>
            </w:r>
          </w:p>
        </w:tc>
      </w:tr>
      <w:tr w:rsidR="00534DF2" w:rsidRPr="00A57A79" w:rsidTr="0080487F">
        <w:tc>
          <w:tcPr>
            <w:tcW w:w="1135" w:type="dxa"/>
          </w:tcPr>
          <w:p w:rsidR="00534DF2" w:rsidRPr="00A57A79" w:rsidRDefault="00575261" w:rsidP="00A57A79">
            <w:pPr>
              <w:contextualSpacing/>
              <w:jc w:val="center"/>
              <w:rPr>
                <w:rFonts w:ascii="Times New Roman" w:hAnsi="Times New Roman" w:cs="Times New Roman"/>
                <w:sz w:val="20"/>
                <w:szCs w:val="20"/>
                <w:lang w:val="sr-Cyrl-RS"/>
              </w:rPr>
            </w:pPr>
            <w:r w:rsidRPr="00A57A79">
              <w:rPr>
                <w:rFonts w:ascii="Times New Roman" w:hAnsi="Times New Roman" w:cs="Times New Roman"/>
                <w:sz w:val="20"/>
                <w:szCs w:val="20"/>
                <w:lang w:val="sr-Cyrl-RS"/>
              </w:rPr>
              <w:t>Члан 25. став 4.</w:t>
            </w:r>
          </w:p>
        </w:tc>
        <w:tc>
          <w:tcPr>
            <w:tcW w:w="1701" w:type="dxa"/>
          </w:tcPr>
          <w:p w:rsidR="00534DF2" w:rsidRPr="00A57A79" w:rsidRDefault="00575261" w:rsidP="00534DF2">
            <w:pPr>
              <w:jc w:val="both"/>
              <w:rPr>
                <w:rFonts w:ascii="Times New Roman" w:hAnsi="Times New Roman" w:cs="Times New Roman"/>
                <w:sz w:val="20"/>
                <w:szCs w:val="20"/>
                <w:lang w:val="sr-Cyrl-RS"/>
              </w:rPr>
            </w:pPr>
            <w:r w:rsidRPr="00A57A79">
              <w:rPr>
                <w:rFonts w:ascii="Times New Roman" w:hAnsi="Times New Roman" w:cs="Times New Roman"/>
                <w:sz w:val="20"/>
                <w:szCs w:val="20"/>
                <w:lang w:val="sr-Cyrl-RS"/>
              </w:rPr>
              <w:t>Милан Стефановић</w:t>
            </w:r>
          </w:p>
        </w:tc>
        <w:tc>
          <w:tcPr>
            <w:tcW w:w="4394" w:type="dxa"/>
          </w:tcPr>
          <w:p w:rsidR="00575261" w:rsidRPr="00A57A79" w:rsidRDefault="00575261" w:rsidP="00575261">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Cs/>
                <w:sz w:val="20"/>
                <w:szCs w:val="20"/>
                <w:lang w:val="sr-Cyrl-RS"/>
              </w:rPr>
            </w:pPr>
            <w:r w:rsidRPr="00A57A79">
              <w:rPr>
                <w:rFonts w:ascii="Times New Roman" w:eastAsia="Times New Roman" w:hAnsi="Times New Roman" w:cs="Times New Roman"/>
                <w:bCs/>
                <w:sz w:val="20"/>
                <w:szCs w:val="20"/>
                <w:lang w:val="sr-Cyrl-CS"/>
              </w:rPr>
              <w:t>У члану 25. став 4. Нацрта закона предвиђено је да је орган дужан да одреди лице за отварање података и поновну употребу и да податке о том лицу објави на веб презентацији органа.</w:t>
            </w:r>
            <w:r w:rsidRPr="00A57A79">
              <w:rPr>
                <w:rFonts w:ascii="Times New Roman" w:eastAsia="Times New Roman" w:hAnsi="Times New Roman" w:cs="Times New Roman"/>
                <w:bCs/>
                <w:sz w:val="20"/>
                <w:szCs w:val="20"/>
                <w:lang w:val="sr-Latn-RS"/>
              </w:rPr>
              <w:t xml:space="preserve"> </w:t>
            </w:r>
            <w:r w:rsidRPr="00A57A79">
              <w:rPr>
                <w:rFonts w:ascii="Times New Roman" w:eastAsia="Times New Roman" w:hAnsi="Times New Roman" w:cs="Times New Roman"/>
                <w:bCs/>
                <w:sz w:val="20"/>
                <w:szCs w:val="20"/>
                <w:lang w:val="sr-Cyrl-RS"/>
              </w:rPr>
              <w:t xml:space="preserve">Међутим, Нацртом закона нису уређени послови које ово лице обавља (као што је то, на пример, учињено у погледу лица за заштиту података о личности у Закону о заштити података о личности и овлашћеног лица за поступање по захтеву за слободан приступ информацијама од јавног значаја у Закону о слободном приступу информацијама од јавног значаја). </w:t>
            </w:r>
          </w:p>
          <w:p w:rsidR="00534DF2" w:rsidRPr="00A57A79" w:rsidRDefault="00575261" w:rsidP="00575261">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Cs/>
                <w:sz w:val="20"/>
                <w:szCs w:val="20"/>
                <w:lang w:val="sr-Cyrl-RS"/>
              </w:rPr>
            </w:pPr>
            <w:r w:rsidRPr="00A57A79">
              <w:rPr>
                <w:rFonts w:ascii="Times New Roman" w:eastAsia="Times New Roman" w:hAnsi="Times New Roman" w:cs="Times New Roman"/>
                <w:bCs/>
                <w:sz w:val="20"/>
                <w:szCs w:val="20"/>
                <w:lang w:val="sr-Cyrl-RS"/>
              </w:rPr>
              <w:t>Према нашем мишљењу, овим нацртом закона потребно је прописати да ово лице обавља послове координације и старања о значају, квалитету и законитости података који се отварају и дају на поновну употребу, као и да су запослени у органу дужни да лицу за отварање података и поновну употребу пруже сву неопходну помоћ и доставе потпуне, тачне и ажурне податке.</w:t>
            </w:r>
          </w:p>
        </w:tc>
        <w:tc>
          <w:tcPr>
            <w:tcW w:w="3260" w:type="dxa"/>
          </w:tcPr>
          <w:p w:rsidR="00534DF2" w:rsidRPr="00A57A79" w:rsidRDefault="00575261" w:rsidP="00534DF2">
            <w:pPr>
              <w:jc w:val="both"/>
              <w:rPr>
                <w:rFonts w:ascii="Times New Roman" w:hAnsi="Times New Roman" w:cs="Times New Roman"/>
                <w:sz w:val="20"/>
                <w:szCs w:val="20"/>
                <w:lang w:val="sr-Cyrl-RS"/>
              </w:rPr>
            </w:pPr>
            <w:r w:rsidRPr="00A57A79">
              <w:rPr>
                <w:rFonts w:ascii="Times New Roman" w:hAnsi="Times New Roman" w:cs="Times New Roman"/>
                <w:sz w:val="20"/>
                <w:szCs w:val="20"/>
                <w:lang w:val="sr-Cyrl-RS"/>
              </w:rPr>
              <w:t>ПРИХВАЋЕН</w:t>
            </w:r>
          </w:p>
        </w:tc>
      </w:tr>
      <w:tr w:rsidR="00534DF2" w:rsidRPr="00A57A79" w:rsidTr="0080487F">
        <w:tc>
          <w:tcPr>
            <w:tcW w:w="1135" w:type="dxa"/>
          </w:tcPr>
          <w:p w:rsidR="00534DF2" w:rsidRPr="00A57A79" w:rsidRDefault="009A3692" w:rsidP="00A57A79">
            <w:pPr>
              <w:contextualSpacing/>
              <w:jc w:val="center"/>
              <w:rPr>
                <w:rFonts w:ascii="Times New Roman" w:hAnsi="Times New Roman" w:cs="Times New Roman"/>
                <w:sz w:val="20"/>
                <w:szCs w:val="20"/>
                <w:lang w:val="sr-Cyrl-RS"/>
              </w:rPr>
            </w:pPr>
            <w:r w:rsidRPr="00A57A79">
              <w:rPr>
                <w:rFonts w:ascii="Times New Roman" w:hAnsi="Times New Roman" w:cs="Times New Roman"/>
                <w:sz w:val="20"/>
                <w:szCs w:val="20"/>
                <w:lang w:val="sr-Cyrl-RS"/>
              </w:rPr>
              <w:t>Члан 27. став</w:t>
            </w:r>
            <w:r w:rsidRPr="00A57A79">
              <w:rPr>
                <w:rFonts w:ascii="Times New Roman" w:hAnsi="Times New Roman" w:cs="Times New Roman"/>
                <w:sz w:val="20"/>
                <w:szCs w:val="20"/>
                <w:lang w:val="sr-Latn-RS"/>
              </w:rPr>
              <w:t xml:space="preserve"> 5</w:t>
            </w:r>
            <w:r w:rsidR="00575261" w:rsidRPr="00A57A79">
              <w:rPr>
                <w:rFonts w:ascii="Times New Roman" w:hAnsi="Times New Roman" w:cs="Times New Roman"/>
                <w:sz w:val="20"/>
                <w:szCs w:val="20"/>
                <w:lang w:val="sr-Cyrl-RS"/>
              </w:rPr>
              <w:t>.</w:t>
            </w:r>
          </w:p>
        </w:tc>
        <w:tc>
          <w:tcPr>
            <w:tcW w:w="1701" w:type="dxa"/>
          </w:tcPr>
          <w:p w:rsidR="00534DF2" w:rsidRPr="00A57A79" w:rsidRDefault="00575261" w:rsidP="00534DF2">
            <w:pPr>
              <w:jc w:val="both"/>
              <w:rPr>
                <w:rFonts w:ascii="Times New Roman" w:hAnsi="Times New Roman" w:cs="Times New Roman"/>
                <w:b/>
                <w:sz w:val="20"/>
                <w:szCs w:val="20"/>
                <w:lang w:val="sr-Cyrl-RS"/>
              </w:rPr>
            </w:pPr>
            <w:r w:rsidRPr="00A57A79">
              <w:rPr>
                <w:rFonts w:ascii="Times New Roman" w:hAnsi="Times New Roman" w:cs="Times New Roman"/>
                <w:sz w:val="20"/>
                <w:szCs w:val="20"/>
                <w:lang w:val="sr-Cyrl-RS"/>
              </w:rPr>
              <w:t>Милан Стефановић</w:t>
            </w:r>
          </w:p>
        </w:tc>
        <w:tc>
          <w:tcPr>
            <w:tcW w:w="4394" w:type="dxa"/>
          </w:tcPr>
          <w:p w:rsidR="00575261" w:rsidRPr="00A57A79" w:rsidRDefault="00575261" w:rsidP="00575261">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Cs/>
                <w:sz w:val="20"/>
                <w:szCs w:val="20"/>
                <w:lang w:val="sr-Cyrl-RS"/>
              </w:rPr>
            </w:pPr>
            <w:r w:rsidRPr="00A57A79">
              <w:rPr>
                <w:rFonts w:ascii="Times New Roman" w:eastAsia="Times New Roman" w:hAnsi="Times New Roman" w:cs="Times New Roman"/>
                <w:bCs/>
                <w:sz w:val="20"/>
                <w:szCs w:val="20"/>
                <w:lang w:val="sr-Cyrl-RS"/>
              </w:rPr>
              <w:t>У члану 27. став 5. овог нацрта закона потребно је да се предвиди да ће Влада да ближе уреди процедуру отварања података, а затим је, на основу овако допуњеног члана који даје основ за предмет уређења подзаконског прописа, потребно ова питања уредити Уредбом о начину рада Портала отворених података.</w:t>
            </w:r>
          </w:p>
          <w:p w:rsidR="00575261" w:rsidRPr="00A57A79" w:rsidRDefault="00575261" w:rsidP="00575261">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Cs/>
                <w:sz w:val="20"/>
                <w:szCs w:val="20"/>
                <w:lang w:val="sr-Cyrl-RS"/>
              </w:rPr>
            </w:pPr>
            <w:r w:rsidRPr="00A57A79">
              <w:rPr>
                <w:rFonts w:ascii="Times New Roman" w:eastAsia="Times New Roman" w:hAnsi="Times New Roman" w:cs="Times New Roman"/>
                <w:bCs/>
                <w:sz w:val="20"/>
                <w:szCs w:val="20"/>
                <w:lang w:val="sr-Cyrl-RS"/>
              </w:rPr>
              <w:lastRenderedPageBreak/>
              <w:t>Процедура отварања података обухватала би:</w:t>
            </w:r>
          </w:p>
          <w:p w:rsidR="00575261" w:rsidRPr="00A57A79" w:rsidRDefault="00575261" w:rsidP="00575261">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Cs/>
                <w:sz w:val="20"/>
                <w:szCs w:val="20"/>
                <w:lang w:val="sr-Cyrl-RS"/>
              </w:rPr>
            </w:pPr>
            <w:r w:rsidRPr="00A57A79">
              <w:rPr>
                <w:rFonts w:ascii="Times New Roman" w:eastAsia="Times New Roman" w:hAnsi="Times New Roman" w:cs="Times New Roman"/>
                <w:bCs/>
                <w:sz w:val="20"/>
                <w:szCs w:val="20"/>
                <w:lang w:val="sr-Cyrl-RS"/>
              </w:rPr>
              <w:t>- образовање тима за отворене податаке, који би координирао припрему за објављивање и објављивање података на Порталу отворених података и сарађивао са организационим јединицама органа у припреми података за објављивање;</w:t>
            </w:r>
          </w:p>
          <w:p w:rsidR="00575261" w:rsidRPr="00A57A79" w:rsidRDefault="00575261" w:rsidP="00575261">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Cs/>
                <w:sz w:val="20"/>
                <w:szCs w:val="20"/>
                <w:lang w:val="sr-Cyrl-RS"/>
              </w:rPr>
            </w:pPr>
            <w:r w:rsidRPr="00A57A79">
              <w:rPr>
                <w:rFonts w:ascii="Times New Roman" w:eastAsia="Times New Roman" w:hAnsi="Times New Roman" w:cs="Times New Roman"/>
                <w:bCs/>
                <w:sz w:val="20"/>
                <w:szCs w:val="20"/>
                <w:lang w:val="sr-Cyrl-RS"/>
              </w:rPr>
              <w:t>- сачињавање и доношење годишњег плана отварања података органа на Порталу, као и његово достављање Министарству државне управе и локалне самоуправе;</w:t>
            </w:r>
          </w:p>
          <w:p w:rsidR="00575261" w:rsidRPr="00A57A79" w:rsidRDefault="00575261" w:rsidP="00575261">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Cs/>
                <w:sz w:val="20"/>
                <w:szCs w:val="20"/>
                <w:lang w:val="sr-Cyrl-RS"/>
              </w:rPr>
            </w:pPr>
            <w:r w:rsidRPr="00A57A79">
              <w:rPr>
                <w:rFonts w:ascii="Times New Roman" w:eastAsia="Times New Roman" w:hAnsi="Times New Roman" w:cs="Times New Roman"/>
                <w:bCs/>
                <w:sz w:val="20"/>
                <w:szCs w:val="20"/>
                <w:lang w:val="sr-Cyrl-RS"/>
              </w:rPr>
              <w:t>- припрему података за објављивање, који се могу налазити у информационом систему или некој бази података органа, или да се не налазе у оквиру одређене базе, већ су прикупљени од стране организационе јединице органа и потребно их је пренети у машински читљив облик, у ком погледу би тим за отварање података пружио подршку организационој јединици;</w:t>
            </w:r>
          </w:p>
          <w:p w:rsidR="00575261" w:rsidRPr="00A57A79" w:rsidRDefault="00575261" w:rsidP="00575261">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Cs/>
                <w:sz w:val="20"/>
                <w:szCs w:val="20"/>
                <w:lang w:val="sr-Cyrl-RS"/>
              </w:rPr>
            </w:pPr>
            <w:r w:rsidRPr="00A57A79">
              <w:rPr>
                <w:rFonts w:ascii="Times New Roman" w:eastAsia="Times New Roman" w:hAnsi="Times New Roman" w:cs="Times New Roman"/>
                <w:bCs/>
                <w:sz w:val="20"/>
                <w:szCs w:val="20"/>
                <w:lang w:val="sr-Cyrl-RS"/>
              </w:rPr>
              <w:t>- објављивање података на Порталу отворених података;</w:t>
            </w:r>
          </w:p>
          <w:p w:rsidR="00575261" w:rsidRPr="00A57A79" w:rsidRDefault="00575261" w:rsidP="00575261">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Cs/>
                <w:sz w:val="20"/>
                <w:szCs w:val="20"/>
                <w:lang w:val="sr-Cyrl-RS"/>
              </w:rPr>
            </w:pPr>
            <w:r w:rsidRPr="00A57A79">
              <w:rPr>
                <w:rFonts w:ascii="Times New Roman" w:eastAsia="Times New Roman" w:hAnsi="Times New Roman" w:cs="Times New Roman"/>
                <w:bCs/>
                <w:sz w:val="20"/>
                <w:szCs w:val="20"/>
                <w:lang w:val="sr-Cyrl-RS"/>
              </w:rPr>
              <w:t>- праћење коришћења отворених података од стране тима за отварање података и, према потреби, припрема предлога за измене и допуне (ажурирање) годишњег плана отварања података.</w:t>
            </w:r>
          </w:p>
          <w:p w:rsidR="00575261" w:rsidRPr="00A57A79" w:rsidRDefault="00575261" w:rsidP="00575261">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Cs/>
                <w:sz w:val="20"/>
                <w:szCs w:val="20"/>
                <w:lang w:val="sr-Cyrl-RS"/>
              </w:rPr>
            </w:pPr>
            <w:r w:rsidRPr="00A57A79">
              <w:rPr>
                <w:rFonts w:ascii="Times New Roman" w:eastAsia="Times New Roman" w:hAnsi="Times New Roman" w:cs="Times New Roman"/>
                <w:bCs/>
                <w:sz w:val="20"/>
                <w:szCs w:val="20"/>
                <w:lang w:val="sr-Cyrl-RS"/>
              </w:rPr>
              <w:t>План отварања података органа би садржао: назив органа који објављује податке и контакт податке; назив скупа података; кратак опис скупа података; тему скупа података; врсту скупа података од посебног значаја за поновну употребу, ако је у питању такав скуп података; учесталост ажурирања податка (годишње, полугодишње, квартално, месечно, седмично, дневно, у реалном времену, по потреби); статус објаве скупа података (није објављен, објављен у формату који није отворен, објављен у отвореном формату); временски оквир објаве скупа података; линк ка подацима, ако су већ објављени; планирани формат скупа података; планирану отвореност скупа података; податке о лиценци/условима коришћења скупа података; напомене.</w:t>
            </w:r>
          </w:p>
          <w:p w:rsidR="00534DF2" w:rsidRPr="00A57A79" w:rsidRDefault="00575261" w:rsidP="00575261">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Cs/>
                <w:sz w:val="20"/>
                <w:szCs w:val="20"/>
                <w:lang w:val="sr-Cyrl-RS"/>
              </w:rPr>
            </w:pPr>
            <w:r w:rsidRPr="00A57A79">
              <w:rPr>
                <w:rFonts w:ascii="Times New Roman" w:eastAsia="Times New Roman" w:hAnsi="Times New Roman" w:cs="Times New Roman"/>
                <w:bCs/>
                <w:sz w:val="20"/>
                <w:szCs w:val="20"/>
                <w:lang w:val="sr-Cyrl-RS"/>
              </w:rPr>
              <w:t>Приоритет у отварању података имали би подаци од посебног значаја за поновну употребу.</w:t>
            </w:r>
          </w:p>
        </w:tc>
        <w:tc>
          <w:tcPr>
            <w:tcW w:w="3260" w:type="dxa"/>
          </w:tcPr>
          <w:p w:rsidR="00534DF2" w:rsidRPr="00A57A79" w:rsidRDefault="00575261" w:rsidP="00534DF2">
            <w:pPr>
              <w:jc w:val="both"/>
              <w:rPr>
                <w:rFonts w:ascii="Times New Roman" w:hAnsi="Times New Roman" w:cs="Times New Roman"/>
                <w:b/>
                <w:sz w:val="20"/>
                <w:szCs w:val="20"/>
                <w:lang w:val="sr-Cyrl-RS"/>
              </w:rPr>
            </w:pPr>
            <w:r w:rsidRPr="00A57A79">
              <w:rPr>
                <w:rFonts w:ascii="Times New Roman" w:hAnsi="Times New Roman" w:cs="Times New Roman"/>
                <w:sz w:val="20"/>
                <w:szCs w:val="20"/>
                <w:lang w:val="sr-Cyrl-RS"/>
              </w:rPr>
              <w:lastRenderedPageBreak/>
              <w:t>ПРИХВАЋЕН</w:t>
            </w:r>
          </w:p>
        </w:tc>
      </w:tr>
      <w:tr w:rsidR="00534DF2" w:rsidRPr="00A57A79" w:rsidTr="0080487F">
        <w:tc>
          <w:tcPr>
            <w:tcW w:w="1135" w:type="dxa"/>
          </w:tcPr>
          <w:p w:rsidR="00534DF2" w:rsidRPr="00A57A79" w:rsidRDefault="00534DF2" w:rsidP="00A57A79">
            <w:pPr>
              <w:contextualSpacing/>
              <w:jc w:val="center"/>
              <w:rPr>
                <w:rFonts w:ascii="Times New Roman" w:hAnsi="Times New Roman" w:cs="Times New Roman"/>
                <w:sz w:val="20"/>
                <w:szCs w:val="20"/>
                <w:lang w:val="sr-Cyrl-RS"/>
              </w:rPr>
            </w:pPr>
          </w:p>
        </w:tc>
        <w:tc>
          <w:tcPr>
            <w:tcW w:w="1701" w:type="dxa"/>
          </w:tcPr>
          <w:p w:rsidR="00534DF2" w:rsidRPr="00A57A79" w:rsidRDefault="00575261" w:rsidP="00534DF2">
            <w:pPr>
              <w:jc w:val="both"/>
              <w:rPr>
                <w:rFonts w:ascii="Times New Roman" w:hAnsi="Times New Roman" w:cs="Times New Roman"/>
                <w:sz w:val="20"/>
                <w:szCs w:val="20"/>
                <w:lang w:val="sr-Cyrl-RS"/>
              </w:rPr>
            </w:pPr>
            <w:r w:rsidRPr="00A57A79">
              <w:rPr>
                <w:rFonts w:ascii="Times New Roman" w:hAnsi="Times New Roman" w:cs="Times New Roman"/>
                <w:sz w:val="20"/>
                <w:szCs w:val="20"/>
                <w:lang w:val="sr-Cyrl-RS"/>
              </w:rPr>
              <w:t>Милан Стефановић</w:t>
            </w:r>
          </w:p>
        </w:tc>
        <w:tc>
          <w:tcPr>
            <w:tcW w:w="4394" w:type="dxa"/>
          </w:tcPr>
          <w:p w:rsidR="00534DF2" w:rsidRPr="00A57A79" w:rsidRDefault="00575261" w:rsidP="00575261">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Cs/>
                <w:sz w:val="20"/>
                <w:szCs w:val="20"/>
                <w:lang w:val="sr-Cyrl-RS"/>
              </w:rPr>
            </w:pPr>
            <w:r w:rsidRPr="00A57A79">
              <w:rPr>
                <w:rFonts w:ascii="Times New Roman" w:eastAsia="Times New Roman" w:hAnsi="Times New Roman" w:cs="Times New Roman"/>
                <w:bCs/>
                <w:sz w:val="20"/>
                <w:szCs w:val="20"/>
                <w:lang w:val="sr-Cyrl-RS"/>
              </w:rPr>
              <w:t>Потребно је предвидети да надлежна министарства утврђују скупове података од посебног значаја за поновну употребу из свог делокруга, у складу са Спроведбеном уредбом Европске комисије (ЕУ) број 2023/138 од 21.12.2022. године о утврђивању пописа посебних скупова података високе вредности и начину њиховог објављивања и поновне употребе, са припадајућим Прилогом, осим оних скупова података од посебног значаја за поновну употребу који се утврђују посебним законом.</w:t>
            </w:r>
          </w:p>
          <w:p w:rsidR="00575261" w:rsidRPr="00A57A79" w:rsidRDefault="00575261" w:rsidP="00575261">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sz w:val="20"/>
                <w:szCs w:val="20"/>
                <w:lang w:val="sr-Cyrl-CS"/>
              </w:rPr>
            </w:pPr>
            <w:r w:rsidRPr="00A57A79">
              <w:rPr>
                <w:rFonts w:ascii="Times New Roman" w:hAnsi="Times New Roman" w:cs="Times New Roman"/>
                <w:bCs/>
                <w:sz w:val="20"/>
                <w:szCs w:val="20"/>
                <w:lang w:val="sr-Cyrl-CS"/>
              </w:rPr>
              <w:t xml:space="preserve">Прихватањем ових предлога и допуном Нацрта закона јачају се </w:t>
            </w:r>
            <w:r w:rsidRPr="00A57A79">
              <w:rPr>
                <w:rFonts w:ascii="Times New Roman" w:hAnsi="Times New Roman" w:cs="Times New Roman"/>
                <w:color w:val="000000"/>
                <w:sz w:val="20"/>
                <w:szCs w:val="20"/>
                <w:lang w:val="sr-Cyrl-RS"/>
              </w:rPr>
              <w:t xml:space="preserve">механизми који обезбеђују да су подаци које органи објављују тачни, комплетни, </w:t>
            </w:r>
            <w:r w:rsidRPr="00A57A79">
              <w:rPr>
                <w:rFonts w:ascii="Times New Roman" w:hAnsi="Times New Roman" w:cs="Times New Roman"/>
                <w:color w:val="000000"/>
                <w:sz w:val="20"/>
                <w:szCs w:val="20"/>
                <w:lang w:val="sr-Cyrl-RS"/>
              </w:rPr>
              <w:lastRenderedPageBreak/>
              <w:t xml:space="preserve">актуелни и ажурни, да су објављени у машински читљивом формату и да су употребљиви. Истовремено, имајући у виду разноликост и бројност области и подобласти које припадају скуповима података од посебног значаја, </w:t>
            </w:r>
            <w:r w:rsidRPr="00A57A79">
              <w:rPr>
                <w:rFonts w:ascii="Times New Roman" w:hAnsi="Times New Roman" w:cs="Times New Roman"/>
                <w:bCs/>
                <w:sz w:val="20"/>
                <w:szCs w:val="20"/>
                <w:lang w:val="sr-Cyrl-RS"/>
              </w:rPr>
              <w:t xml:space="preserve">у складу са Спроведбеном уредбом Европске комисије (ЕУ) број 2023/138 од 21.12.2022. године о утврђивању пописа посебних скупова података високе вредности и начину њиховог објављивања и поновне употребе, са припадајућим Прилогом, </w:t>
            </w:r>
            <w:r w:rsidRPr="00A57A79">
              <w:rPr>
                <w:rFonts w:ascii="Times New Roman" w:hAnsi="Times New Roman" w:cs="Times New Roman"/>
                <w:color w:val="000000"/>
                <w:sz w:val="20"/>
                <w:szCs w:val="20"/>
                <w:lang w:val="sr-Cyrl-RS"/>
              </w:rPr>
              <w:t>прихватањем овог предлога обазбеђује се преузимање одговорности компетентних органа за појединачне области и подобласти из њиховог делокруга и, тиме, пуна усклађеност са правним тековинама Европске уније у области отворених података и поновне употребе.</w:t>
            </w:r>
          </w:p>
        </w:tc>
        <w:tc>
          <w:tcPr>
            <w:tcW w:w="3260" w:type="dxa"/>
          </w:tcPr>
          <w:p w:rsidR="00534DF2" w:rsidRDefault="00A57A79" w:rsidP="00534DF2">
            <w:pPr>
              <w:jc w:val="both"/>
              <w:rPr>
                <w:rFonts w:ascii="Times New Roman" w:hAnsi="Times New Roman" w:cs="Times New Roman"/>
                <w:sz w:val="20"/>
                <w:szCs w:val="20"/>
                <w:lang w:val="sr-Cyrl-RS"/>
              </w:rPr>
            </w:pPr>
            <w:r w:rsidRPr="00A57A79">
              <w:rPr>
                <w:rFonts w:ascii="Times New Roman" w:hAnsi="Times New Roman" w:cs="Times New Roman"/>
                <w:sz w:val="20"/>
                <w:szCs w:val="20"/>
                <w:lang w:val="sr-Cyrl-RS"/>
              </w:rPr>
              <w:lastRenderedPageBreak/>
              <w:t>ДЕЛИМИЧНО</w:t>
            </w:r>
            <w:r w:rsidR="007E3A2D" w:rsidRPr="00A57A79">
              <w:rPr>
                <w:rFonts w:ascii="Times New Roman" w:hAnsi="Times New Roman" w:cs="Times New Roman"/>
                <w:sz w:val="20"/>
                <w:szCs w:val="20"/>
                <w:lang w:val="sr-Cyrl-RS"/>
              </w:rPr>
              <w:t xml:space="preserve"> ПРИХВАЋЕН</w:t>
            </w:r>
          </w:p>
          <w:p w:rsidR="00833BCB" w:rsidRPr="00A57A79" w:rsidRDefault="00833BCB" w:rsidP="00534DF2">
            <w:pPr>
              <w:jc w:val="both"/>
              <w:rPr>
                <w:rFonts w:ascii="Times New Roman" w:hAnsi="Times New Roman" w:cs="Times New Roman"/>
                <w:sz w:val="20"/>
                <w:szCs w:val="20"/>
                <w:lang w:val="sr-Cyrl-RS"/>
              </w:rPr>
            </w:pPr>
          </w:p>
          <w:p w:rsidR="007E3A2D" w:rsidRPr="00A57A79" w:rsidRDefault="007E3A2D" w:rsidP="00A57A79">
            <w:pPr>
              <w:jc w:val="both"/>
              <w:rPr>
                <w:rFonts w:ascii="Times New Roman" w:hAnsi="Times New Roman" w:cs="Times New Roman"/>
                <w:sz w:val="20"/>
                <w:szCs w:val="20"/>
                <w:lang w:val="sr-Cyrl-RS"/>
              </w:rPr>
            </w:pPr>
            <w:r w:rsidRPr="00A57A79">
              <w:rPr>
                <w:rFonts w:ascii="Times New Roman" w:hAnsi="Times New Roman" w:cs="Times New Roman"/>
                <w:sz w:val="20"/>
                <w:szCs w:val="20"/>
                <w:lang w:val="sr-Cyrl-RS"/>
              </w:rPr>
              <w:t>Скупове података од посебног значаја за поновну употребу и ближе услове под којим се чине до</w:t>
            </w:r>
            <w:r w:rsidR="0022010E" w:rsidRPr="00A57A79">
              <w:rPr>
                <w:rFonts w:ascii="Times New Roman" w:hAnsi="Times New Roman" w:cs="Times New Roman"/>
                <w:sz w:val="20"/>
                <w:szCs w:val="20"/>
                <w:lang w:val="sr-Cyrl-RS"/>
              </w:rPr>
              <w:t>ступним ближе ће уреди</w:t>
            </w:r>
            <w:r w:rsidR="00A57A79" w:rsidRPr="00A57A79">
              <w:rPr>
                <w:rFonts w:ascii="Times New Roman" w:hAnsi="Times New Roman" w:cs="Times New Roman"/>
                <w:sz w:val="20"/>
                <w:szCs w:val="20"/>
                <w:lang w:val="sr-Cyrl-RS"/>
              </w:rPr>
              <w:t>ти</w:t>
            </w:r>
            <w:r w:rsidR="0022010E" w:rsidRPr="00A57A79">
              <w:rPr>
                <w:rFonts w:ascii="Times New Roman" w:hAnsi="Times New Roman" w:cs="Times New Roman"/>
                <w:sz w:val="20"/>
                <w:szCs w:val="20"/>
                <w:lang w:val="sr-Cyrl-RS"/>
              </w:rPr>
              <w:t xml:space="preserve"> Влада </w:t>
            </w:r>
            <w:r w:rsidR="00A57A79" w:rsidRPr="00A57A79">
              <w:rPr>
                <w:rFonts w:ascii="Times New Roman" w:hAnsi="Times New Roman" w:cs="Times New Roman"/>
                <w:sz w:val="20"/>
                <w:szCs w:val="20"/>
                <w:lang w:val="sr-Cyrl-RS"/>
              </w:rPr>
              <w:t xml:space="preserve">доношењем </w:t>
            </w:r>
            <w:r w:rsidR="0022010E" w:rsidRPr="00A57A79">
              <w:rPr>
                <w:rFonts w:ascii="Times New Roman" w:hAnsi="Times New Roman" w:cs="Times New Roman"/>
                <w:sz w:val="20"/>
                <w:szCs w:val="20"/>
                <w:lang w:val="sr-Cyrl-RS"/>
              </w:rPr>
              <w:t>Уредбе о начину рада Портала отворених података</w:t>
            </w:r>
            <w:r w:rsidR="00A57A79" w:rsidRPr="00A57A79">
              <w:rPr>
                <w:rFonts w:ascii="Times New Roman" w:hAnsi="Times New Roman" w:cs="Times New Roman"/>
                <w:sz w:val="20"/>
                <w:szCs w:val="20"/>
                <w:lang w:val="sr-Cyrl-RS"/>
              </w:rPr>
              <w:t xml:space="preserve"> и поновној употреби података, а Владу чине министарства која ће учествовати у припреми Уредбе.</w:t>
            </w:r>
          </w:p>
        </w:tc>
      </w:tr>
      <w:tr w:rsidR="00534DF2" w:rsidRPr="00A57A79" w:rsidTr="0080487F">
        <w:tc>
          <w:tcPr>
            <w:tcW w:w="1135" w:type="dxa"/>
          </w:tcPr>
          <w:p w:rsidR="00534DF2" w:rsidRPr="00A57A79" w:rsidRDefault="00A066B0" w:rsidP="00A57A79">
            <w:pPr>
              <w:contextualSpacing/>
              <w:jc w:val="center"/>
              <w:rPr>
                <w:rFonts w:ascii="Times New Roman" w:hAnsi="Times New Roman" w:cs="Times New Roman"/>
                <w:sz w:val="20"/>
                <w:szCs w:val="20"/>
              </w:rPr>
            </w:pPr>
            <w:r w:rsidRPr="00A57A79">
              <w:rPr>
                <w:rFonts w:ascii="Times New Roman" w:hAnsi="Times New Roman" w:cs="Times New Roman"/>
                <w:sz w:val="20"/>
                <w:szCs w:val="20"/>
                <w:lang w:val="sr-Cyrl-RS"/>
              </w:rPr>
              <w:lastRenderedPageBreak/>
              <w:t>Члан 4. став 1. тачка 1</w:t>
            </w:r>
            <w:r w:rsidRPr="00A57A79">
              <w:rPr>
                <w:rFonts w:ascii="Times New Roman" w:hAnsi="Times New Roman" w:cs="Times New Roman"/>
                <w:sz w:val="20"/>
                <w:szCs w:val="20"/>
              </w:rPr>
              <w:t>)</w:t>
            </w:r>
          </w:p>
        </w:tc>
        <w:tc>
          <w:tcPr>
            <w:tcW w:w="1701" w:type="dxa"/>
          </w:tcPr>
          <w:p w:rsidR="00534DF2" w:rsidRPr="00A57A79" w:rsidRDefault="00BA7908" w:rsidP="00534DF2">
            <w:pPr>
              <w:jc w:val="both"/>
              <w:rPr>
                <w:rFonts w:ascii="Times New Roman" w:hAnsi="Times New Roman" w:cs="Times New Roman"/>
                <w:sz w:val="20"/>
                <w:szCs w:val="20"/>
                <w:lang w:val="sr-Cyrl-RS"/>
              </w:rPr>
            </w:pPr>
            <w:r w:rsidRPr="00A57A79">
              <w:rPr>
                <w:rFonts w:ascii="Times New Roman" w:hAnsi="Times New Roman" w:cs="Times New Roman"/>
                <w:sz w:val="20"/>
                <w:szCs w:val="20"/>
                <w:shd w:val="clear" w:color="auto" w:fill="FFFFFF"/>
              </w:rPr>
              <w:t>Д</w:t>
            </w:r>
            <w:r w:rsidRPr="00A57A79">
              <w:rPr>
                <w:rFonts w:ascii="Times New Roman" w:hAnsi="Times New Roman" w:cs="Times New Roman"/>
                <w:sz w:val="20"/>
                <w:szCs w:val="20"/>
                <w:shd w:val="clear" w:color="auto" w:fill="FFFFFF"/>
                <w:lang w:val="sr-Cyrl-RS"/>
              </w:rPr>
              <w:t xml:space="preserve">ушан Васиљевић, Национална алијанса за локални економски развој </w:t>
            </w:r>
            <w:r w:rsidRPr="00A57A79">
              <w:rPr>
                <w:rFonts w:ascii="Times New Roman" w:hAnsi="Times New Roman" w:cs="Times New Roman"/>
                <w:sz w:val="20"/>
                <w:szCs w:val="20"/>
                <w:shd w:val="clear" w:color="auto" w:fill="FFFFFF"/>
              </w:rPr>
              <w:t>(</w:t>
            </w:r>
            <w:r w:rsidRPr="00A57A79">
              <w:rPr>
                <w:rFonts w:ascii="Times New Roman" w:hAnsi="Times New Roman" w:cs="Times New Roman"/>
                <w:sz w:val="20"/>
                <w:szCs w:val="20"/>
                <w:shd w:val="clear" w:color="auto" w:fill="FFFFFF"/>
                <w:lang w:val="sr-Cyrl-RS"/>
              </w:rPr>
              <w:t>НАЛЕД</w:t>
            </w:r>
            <w:r w:rsidRPr="00A57A79">
              <w:rPr>
                <w:rFonts w:ascii="Times New Roman" w:hAnsi="Times New Roman" w:cs="Times New Roman"/>
                <w:sz w:val="20"/>
                <w:szCs w:val="20"/>
                <w:shd w:val="clear" w:color="auto" w:fill="FFFFFF"/>
              </w:rPr>
              <w:t>)</w:t>
            </w:r>
          </w:p>
        </w:tc>
        <w:tc>
          <w:tcPr>
            <w:tcW w:w="4394" w:type="dxa"/>
          </w:tcPr>
          <w:p w:rsidR="00534DF2" w:rsidRPr="00A57A79" w:rsidRDefault="00BA7908" w:rsidP="00534DF2">
            <w:pPr>
              <w:jc w:val="both"/>
              <w:rPr>
                <w:rFonts w:ascii="Times New Roman" w:hAnsi="Times New Roman" w:cs="Times New Roman"/>
                <w:sz w:val="20"/>
                <w:szCs w:val="20"/>
                <w:lang w:val="sr-Cyrl-RS"/>
              </w:rPr>
            </w:pPr>
            <w:r w:rsidRPr="00A57A79">
              <w:rPr>
                <w:rFonts w:ascii="Times New Roman" w:hAnsi="Times New Roman" w:cs="Times New Roman"/>
                <w:sz w:val="20"/>
                <w:szCs w:val="20"/>
                <w:lang w:val="sr-Cyrl-RS"/>
              </w:rPr>
              <w:t>Анонимизација је процес којим се врши трајни прекид између података о личности и идентитета лица и самим тим такви подаци више не представљају податке о личности</w:t>
            </w:r>
          </w:p>
        </w:tc>
        <w:tc>
          <w:tcPr>
            <w:tcW w:w="3260" w:type="dxa"/>
          </w:tcPr>
          <w:p w:rsidR="00534DF2" w:rsidRPr="00A57A79" w:rsidRDefault="00BA7908" w:rsidP="00534DF2">
            <w:pPr>
              <w:jc w:val="both"/>
              <w:rPr>
                <w:rFonts w:ascii="Times New Roman" w:hAnsi="Times New Roman" w:cs="Times New Roman"/>
                <w:sz w:val="20"/>
                <w:szCs w:val="20"/>
                <w:lang w:val="sr-Cyrl-RS"/>
              </w:rPr>
            </w:pPr>
            <w:r w:rsidRPr="00A57A79">
              <w:rPr>
                <w:rFonts w:ascii="Times New Roman" w:hAnsi="Times New Roman" w:cs="Times New Roman"/>
                <w:sz w:val="20"/>
                <w:szCs w:val="20"/>
                <w:lang w:val="sr-Cyrl-RS"/>
              </w:rPr>
              <w:t>ПРИХВАЋЕН</w:t>
            </w:r>
          </w:p>
        </w:tc>
      </w:tr>
      <w:tr w:rsidR="00A066B0" w:rsidRPr="00A57A79" w:rsidTr="0080487F">
        <w:tc>
          <w:tcPr>
            <w:tcW w:w="1135" w:type="dxa"/>
          </w:tcPr>
          <w:p w:rsidR="00A066B0" w:rsidRPr="00A57A79" w:rsidRDefault="00BA7908" w:rsidP="00A57A79">
            <w:pPr>
              <w:contextualSpacing/>
              <w:jc w:val="center"/>
              <w:rPr>
                <w:rFonts w:ascii="Times New Roman" w:hAnsi="Times New Roman" w:cs="Times New Roman"/>
                <w:sz w:val="20"/>
                <w:szCs w:val="20"/>
                <w:lang w:val="sr-Cyrl-RS"/>
              </w:rPr>
            </w:pPr>
            <w:r w:rsidRPr="00A57A79">
              <w:rPr>
                <w:rFonts w:ascii="Times New Roman" w:hAnsi="Times New Roman" w:cs="Times New Roman"/>
                <w:sz w:val="20"/>
                <w:szCs w:val="20"/>
                <w:lang w:val="sr-Cyrl-RS"/>
              </w:rPr>
              <w:t>Члан 14А, ставови 3. и 4.</w:t>
            </w:r>
          </w:p>
        </w:tc>
        <w:tc>
          <w:tcPr>
            <w:tcW w:w="1701" w:type="dxa"/>
          </w:tcPr>
          <w:p w:rsidR="00A066B0" w:rsidRPr="00A57A79" w:rsidRDefault="00BA7908" w:rsidP="00BA510C">
            <w:pPr>
              <w:jc w:val="both"/>
              <w:rPr>
                <w:rFonts w:ascii="Times New Roman" w:hAnsi="Times New Roman" w:cs="Times New Roman"/>
                <w:b/>
                <w:sz w:val="20"/>
                <w:szCs w:val="20"/>
                <w:shd w:val="clear" w:color="auto" w:fill="FFFFFF"/>
              </w:rPr>
            </w:pPr>
            <w:r w:rsidRPr="00A57A79">
              <w:rPr>
                <w:rFonts w:ascii="Times New Roman" w:hAnsi="Times New Roman" w:cs="Times New Roman"/>
                <w:sz w:val="20"/>
                <w:szCs w:val="20"/>
                <w:shd w:val="clear" w:color="auto" w:fill="FFFFFF"/>
              </w:rPr>
              <w:t>Д</w:t>
            </w:r>
            <w:r w:rsidRPr="00A57A79">
              <w:rPr>
                <w:rFonts w:ascii="Times New Roman" w:hAnsi="Times New Roman" w:cs="Times New Roman"/>
                <w:sz w:val="20"/>
                <w:szCs w:val="20"/>
                <w:shd w:val="clear" w:color="auto" w:fill="FFFFFF"/>
                <w:lang w:val="sr-Cyrl-RS"/>
              </w:rPr>
              <w:t xml:space="preserve">ушан Васиљевић, Национална алијанса за локални економски развој </w:t>
            </w:r>
            <w:r w:rsidRPr="00A57A79">
              <w:rPr>
                <w:rFonts w:ascii="Times New Roman" w:hAnsi="Times New Roman" w:cs="Times New Roman"/>
                <w:sz w:val="20"/>
                <w:szCs w:val="20"/>
                <w:shd w:val="clear" w:color="auto" w:fill="FFFFFF"/>
              </w:rPr>
              <w:t>(</w:t>
            </w:r>
            <w:r w:rsidRPr="00A57A79">
              <w:rPr>
                <w:rFonts w:ascii="Times New Roman" w:hAnsi="Times New Roman" w:cs="Times New Roman"/>
                <w:sz w:val="20"/>
                <w:szCs w:val="20"/>
                <w:shd w:val="clear" w:color="auto" w:fill="FFFFFF"/>
                <w:lang w:val="sr-Cyrl-RS"/>
              </w:rPr>
              <w:t>НАЛЕД</w:t>
            </w:r>
            <w:r w:rsidRPr="00A57A79">
              <w:rPr>
                <w:rFonts w:ascii="Times New Roman" w:hAnsi="Times New Roman" w:cs="Times New Roman"/>
                <w:sz w:val="20"/>
                <w:szCs w:val="20"/>
                <w:shd w:val="clear" w:color="auto" w:fill="FFFFFF"/>
              </w:rPr>
              <w:t>)</w:t>
            </w:r>
          </w:p>
        </w:tc>
        <w:tc>
          <w:tcPr>
            <w:tcW w:w="4394" w:type="dxa"/>
          </w:tcPr>
          <w:p w:rsidR="00A066B0" w:rsidRPr="00A57A79" w:rsidRDefault="00BA7908" w:rsidP="00BA510C">
            <w:pPr>
              <w:jc w:val="both"/>
              <w:rPr>
                <w:rFonts w:ascii="Times New Roman" w:hAnsi="Times New Roman" w:cs="Times New Roman"/>
                <w:sz w:val="20"/>
                <w:szCs w:val="20"/>
                <w:lang w:val="sr-Cyrl-RS"/>
              </w:rPr>
            </w:pPr>
            <w:r w:rsidRPr="00A57A79">
              <w:rPr>
                <w:rFonts w:ascii="Times New Roman" w:hAnsi="Times New Roman" w:cs="Times New Roman"/>
                <w:sz w:val="20"/>
                <w:szCs w:val="20"/>
              </w:rPr>
              <w:t>Предлажемо да се у постојећим ставовима 3. и 4, из дела у коме се наводи шта треба да садржи налог корисника софтверских решења, избришу следеће речи „број личне карте или путне исправе за држављане Републике Србије“</w:t>
            </w:r>
          </w:p>
        </w:tc>
        <w:tc>
          <w:tcPr>
            <w:tcW w:w="3260" w:type="dxa"/>
          </w:tcPr>
          <w:p w:rsidR="00A066B0" w:rsidRDefault="0022010E" w:rsidP="00BA510C">
            <w:pPr>
              <w:jc w:val="both"/>
              <w:rPr>
                <w:rFonts w:ascii="Times New Roman" w:hAnsi="Times New Roman" w:cs="Times New Roman"/>
                <w:sz w:val="20"/>
                <w:szCs w:val="20"/>
                <w:lang w:val="sr-Cyrl-RS"/>
              </w:rPr>
            </w:pPr>
            <w:r w:rsidRPr="00A57A79">
              <w:rPr>
                <w:rFonts w:ascii="Times New Roman" w:hAnsi="Times New Roman" w:cs="Times New Roman"/>
                <w:sz w:val="20"/>
                <w:szCs w:val="20"/>
                <w:lang w:val="sr-Cyrl-RS"/>
              </w:rPr>
              <w:t>НИЈЕ ПРИХВАЋЕН</w:t>
            </w:r>
          </w:p>
          <w:p w:rsidR="00833BCB" w:rsidRPr="00A57A79" w:rsidRDefault="00833BCB" w:rsidP="00BA510C">
            <w:pPr>
              <w:jc w:val="both"/>
              <w:rPr>
                <w:rFonts w:ascii="Times New Roman" w:hAnsi="Times New Roman" w:cs="Times New Roman"/>
                <w:sz w:val="20"/>
                <w:szCs w:val="20"/>
                <w:lang w:val="sr-Cyrl-RS"/>
              </w:rPr>
            </w:pPr>
          </w:p>
          <w:p w:rsidR="0022010E" w:rsidRPr="00A57A79" w:rsidRDefault="00A57A79" w:rsidP="00833BCB">
            <w:pPr>
              <w:jc w:val="both"/>
              <w:rPr>
                <w:rFonts w:ascii="Times New Roman" w:hAnsi="Times New Roman" w:cs="Times New Roman"/>
                <w:sz w:val="20"/>
                <w:szCs w:val="20"/>
                <w:lang w:val="sr-Cyrl-RS"/>
              </w:rPr>
            </w:pPr>
            <w:r>
              <w:rPr>
                <w:rFonts w:ascii="Times New Roman" w:hAnsi="Times New Roman" w:cs="Times New Roman"/>
                <w:sz w:val="20"/>
                <w:szCs w:val="20"/>
                <w:lang w:val="sr-Cyrl-RS"/>
              </w:rPr>
              <w:t>И</w:t>
            </w:r>
            <w:r w:rsidR="0022010E" w:rsidRPr="00A57A79">
              <w:rPr>
                <w:rFonts w:ascii="Times New Roman" w:hAnsi="Times New Roman" w:cs="Times New Roman"/>
                <w:sz w:val="20"/>
                <w:szCs w:val="20"/>
                <w:lang w:val="sr-Cyrl-RS"/>
              </w:rPr>
              <w:t>денти</w:t>
            </w:r>
            <w:r>
              <w:rPr>
                <w:rFonts w:ascii="Times New Roman" w:hAnsi="Times New Roman" w:cs="Times New Roman"/>
                <w:sz w:val="20"/>
                <w:szCs w:val="20"/>
                <w:lang w:val="sr-Cyrl-RS"/>
              </w:rPr>
              <w:t>фикација лица врши се на основу увида у лични документ</w:t>
            </w:r>
            <w:r w:rsidR="0022010E" w:rsidRPr="00A57A79">
              <w:rPr>
                <w:rFonts w:ascii="Times New Roman" w:hAnsi="Times New Roman" w:cs="Times New Roman"/>
                <w:sz w:val="20"/>
                <w:szCs w:val="20"/>
                <w:lang w:val="sr-Cyrl-RS"/>
              </w:rPr>
              <w:t xml:space="preserve"> са фотографијом</w:t>
            </w:r>
            <w:r w:rsidR="0010119D">
              <w:rPr>
                <w:rFonts w:ascii="Times New Roman" w:hAnsi="Times New Roman" w:cs="Times New Roman"/>
                <w:sz w:val="20"/>
                <w:szCs w:val="20"/>
                <w:lang w:val="sr-Cyrl-RS"/>
              </w:rPr>
              <w:t xml:space="preserve"> тако да је и приликом </w:t>
            </w:r>
            <w:r w:rsidR="0022010E" w:rsidRPr="00A57A79">
              <w:rPr>
                <w:rFonts w:ascii="Times New Roman" w:hAnsi="Times New Roman" w:cs="Times New Roman"/>
                <w:sz w:val="20"/>
                <w:szCs w:val="20"/>
                <w:lang w:val="sr-Cyrl-RS"/>
              </w:rPr>
              <w:t xml:space="preserve"> </w:t>
            </w:r>
            <w:r w:rsidR="0010119D">
              <w:rPr>
                <w:rFonts w:ascii="Times New Roman" w:hAnsi="Times New Roman" w:cs="Times New Roman"/>
                <w:sz w:val="20"/>
                <w:szCs w:val="20"/>
                <w:lang w:val="sr-Cyrl-RS"/>
              </w:rPr>
              <w:t>електронске идентификације неопходно проверити на основу ког документа се лице идентификује</w:t>
            </w:r>
          </w:p>
        </w:tc>
      </w:tr>
      <w:tr w:rsidR="00A066B0" w:rsidRPr="00A57A79" w:rsidTr="0080487F">
        <w:tc>
          <w:tcPr>
            <w:tcW w:w="1135" w:type="dxa"/>
          </w:tcPr>
          <w:p w:rsidR="00A066B0" w:rsidRPr="00A57A79" w:rsidRDefault="00BE527C" w:rsidP="00A57A79">
            <w:pPr>
              <w:contextualSpacing/>
              <w:jc w:val="center"/>
              <w:rPr>
                <w:rFonts w:ascii="Times New Roman" w:hAnsi="Times New Roman" w:cs="Times New Roman"/>
                <w:sz w:val="20"/>
                <w:szCs w:val="20"/>
                <w:lang w:val="sr-Cyrl-RS"/>
              </w:rPr>
            </w:pPr>
            <w:r w:rsidRPr="00A57A79">
              <w:rPr>
                <w:rFonts w:ascii="Times New Roman" w:hAnsi="Times New Roman" w:cs="Times New Roman"/>
                <w:sz w:val="20"/>
                <w:szCs w:val="20"/>
                <w:lang w:val="sr-Cyrl-RS"/>
              </w:rPr>
              <w:t>Члан 14Б, став 1.</w:t>
            </w:r>
          </w:p>
        </w:tc>
        <w:tc>
          <w:tcPr>
            <w:tcW w:w="1701" w:type="dxa"/>
          </w:tcPr>
          <w:p w:rsidR="00A066B0" w:rsidRPr="00A57A79" w:rsidRDefault="00BE527C" w:rsidP="00BA510C">
            <w:pPr>
              <w:jc w:val="both"/>
              <w:rPr>
                <w:rFonts w:ascii="Times New Roman" w:hAnsi="Times New Roman" w:cs="Times New Roman"/>
                <w:b/>
                <w:sz w:val="20"/>
                <w:szCs w:val="20"/>
                <w:shd w:val="clear" w:color="auto" w:fill="FFFFFF"/>
              </w:rPr>
            </w:pPr>
            <w:r w:rsidRPr="00A57A79">
              <w:rPr>
                <w:rFonts w:ascii="Times New Roman" w:hAnsi="Times New Roman" w:cs="Times New Roman"/>
                <w:sz w:val="20"/>
                <w:szCs w:val="20"/>
                <w:shd w:val="clear" w:color="auto" w:fill="FFFFFF"/>
              </w:rPr>
              <w:t>Д</w:t>
            </w:r>
            <w:r w:rsidRPr="00A57A79">
              <w:rPr>
                <w:rFonts w:ascii="Times New Roman" w:hAnsi="Times New Roman" w:cs="Times New Roman"/>
                <w:sz w:val="20"/>
                <w:szCs w:val="20"/>
                <w:shd w:val="clear" w:color="auto" w:fill="FFFFFF"/>
                <w:lang w:val="sr-Cyrl-RS"/>
              </w:rPr>
              <w:t xml:space="preserve">ушан Васиљевић, Национална алијанса за локални економски развој </w:t>
            </w:r>
            <w:r w:rsidRPr="00A57A79">
              <w:rPr>
                <w:rFonts w:ascii="Times New Roman" w:hAnsi="Times New Roman" w:cs="Times New Roman"/>
                <w:sz w:val="20"/>
                <w:szCs w:val="20"/>
                <w:shd w:val="clear" w:color="auto" w:fill="FFFFFF"/>
              </w:rPr>
              <w:t>(</w:t>
            </w:r>
            <w:r w:rsidRPr="00A57A79">
              <w:rPr>
                <w:rFonts w:ascii="Times New Roman" w:hAnsi="Times New Roman" w:cs="Times New Roman"/>
                <w:sz w:val="20"/>
                <w:szCs w:val="20"/>
                <w:shd w:val="clear" w:color="auto" w:fill="FFFFFF"/>
                <w:lang w:val="sr-Cyrl-RS"/>
              </w:rPr>
              <w:t>НАЛЕД</w:t>
            </w:r>
            <w:r w:rsidRPr="00A57A79">
              <w:rPr>
                <w:rFonts w:ascii="Times New Roman" w:hAnsi="Times New Roman" w:cs="Times New Roman"/>
                <w:sz w:val="20"/>
                <w:szCs w:val="20"/>
                <w:shd w:val="clear" w:color="auto" w:fill="FFFFFF"/>
              </w:rPr>
              <w:t>)</w:t>
            </w:r>
          </w:p>
        </w:tc>
        <w:tc>
          <w:tcPr>
            <w:tcW w:w="4394" w:type="dxa"/>
          </w:tcPr>
          <w:p w:rsidR="00A066B0" w:rsidRPr="00A57A79" w:rsidRDefault="00BE527C" w:rsidP="00BA510C">
            <w:pPr>
              <w:jc w:val="both"/>
              <w:rPr>
                <w:rFonts w:ascii="Times New Roman" w:hAnsi="Times New Roman" w:cs="Times New Roman"/>
                <w:sz w:val="20"/>
                <w:szCs w:val="20"/>
                <w:lang w:val="sr-Cyrl-RS"/>
              </w:rPr>
            </w:pPr>
            <w:r w:rsidRPr="00A57A79">
              <w:rPr>
                <w:rFonts w:ascii="Times New Roman" w:hAnsi="Times New Roman" w:cs="Times New Roman"/>
                <w:bCs/>
                <w:sz w:val="20"/>
                <w:szCs w:val="20"/>
              </w:rPr>
              <w:t xml:space="preserve">Предлажемо да се тачка на крају реченице замени са запетом и да се додају следеће речи: „са којима се упознаје и прихвата пре саме регистрације“, па би цела реченица требала да гласи: </w:t>
            </w:r>
            <w:r w:rsidRPr="00A57A79">
              <w:rPr>
                <w:rFonts w:ascii="Times New Roman" w:hAnsi="Times New Roman" w:cs="Times New Roman"/>
                <w:iCs/>
                <w:sz w:val="20"/>
                <w:szCs w:val="20"/>
              </w:rPr>
              <w:t xml:space="preserve">Физичко и правно лице може да користи услуге електронске управе путем Портала еУправе, након што се региструје, чиме прихвата услове коришћења Портала, </w:t>
            </w:r>
            <w:r w:rsidRPr="00A57A79">
              <w:rPr>
                <w:rFonts w:ascii="Times New Roman" w:hAnsi="Times New Roman" w:cs="Times New Roman"/>
                <w:iCs/>
                <w:color w:val="000000" w:themeColor="text1"/>
                <w:sz w:val="20"/>
                <w:szCs w:val="20"/>
              </w:rPr>
              <w:t>са којима се упознаје и прихвата пре саме регистрације“.</w:t>
            </w:r>
          </w:p>
        </w:tc>
        <w:tc>
          <w:tcPr>
            <w:tcW w:w="3260" w:type="dxa"/>
          </w:tcPr>
          <w:p w:rsidR="00A066B0" w:rsidRPr="00A57A79" w:rsidRDefault="0022010E" w:rsidP="00BA510C">
            <w:pPr>
              <w:jc w:val="both"/>
              <w:rPr>
                <w:rFonts w:ascii="Times New Roman" w:hAnsi="Times New Roman" w:cs="Times New Roman"/>
                <w:sz w:val="20"/>
                <w:szCs w:val="20"/>
                <w:lang w:val="sr-Cyrl-RS"/>
              </w:rPr>
            </w:pPr>
            <w:r w:rsidRPr="00A57A79">
              <w:rPr>
                <w:rFonts w:ascii="Times New Roman" w:hAnsi="Times New Roman" w:cs="Times New Roman"/>
                <w:sz w:val="20"/>
                <w:szCs w:val="20"/>
                <w:lang w:val="sr-Cyrl-RS"/>
              </w:rPr>
              <w:t>ПРИХВАЋЕН</w:t>
            </w:r>
          </w:p>
        </w:tc>
      </w:tr>
      <w:tr w:rsidR="00BE527C" w:rsidRPr="00A57A79" w:rsidTr="0080487F">
        <w:tc>
          <w:tcPr>
            <w:tcW w:w="1135" w:type="dxa"/>
          </w:tcPr>
          <w:p w:rsidR="00BE527C" w:rsidRPr="00A57A79" w:rsidRDefault="00BE527C" w:rsidP="00A57A79">
            <w:pPr>
              <w:contextualSpacing/>
              <w:jc w:val="center"/>
              <w:rPr>
                <w:rFonts w:ascii="Times New Roman" w:hAnsi="Times New Roman" w:cs="Times New Roman"/>
                <w:sz w:val="20"/>
                <w:szCs w:val="20"/>
              </w:rPr>
            </w:pPr>
            <w:r w:rsidRPr="00A57A79">
              <w:rPr>
                <w:rFonts w:ascii="Times New Roman" w:hAnsi="Times New Roman" w:cs="Times New Roman"/>
                <w:sz w:val="20"/>
                <w:szCs w:val="20"/>
                <w:lang w:val="sr-Cyrl-RS"/>
              </w:rPr>
              <w:t>Члан 14Б, став 2. тачка 2</w:t>
            </w:r>
            <w:r w:rsidRPr="00A57A79">
              <w:rPr>
                <w:rFonts w:ascii="Times New Roman" w:hAnsi="Times New Roman" w:cs="Times New Roman"/>
                <w:sz w:val="20"/>
                <w:szCs w:val="20"/>
              </w:rPr>
              <w:t>)</w:t>
            </w:r>
          </w:p>
        </w:tc>
        <w:tc>
          <w:tcPr>
            <w:tcW w:w="1701" w:type="dxa"/>
          </w:tcPr>
          <w:p w:rsidR="00BE527C" w:rsidRPr="00A57A79" w:rsidRDefault="00BE527C" w:rsidP="00BA510C">
            <w:pPr>
              <w:jc w:val="both"/>
              <w:rPr>
                <w:rFonts w:ascii="Times New Roman" w:hAnsi="Times New Roman" w:cs="Times New Roman"/>
                <w:sz w:val="20"/>
                <w:szCs w:val="20"/>
                <w:shd w:val="clear" w:color="auto" w:fill="FFFFFF"/>
              </w:rPr>
            </w:pPr>
            <w:r w:rsidRPr="00A57A79">
              <w:rPr>
                <w:rFonts w:ascii="Times New Roman" w:hAnsi="Times New Roman" w:cs="Times New Roman"/>
                <w:sz w:val="20"/>
                <w:szCs w:val="20"/>
                <w:shd w:val="clear" w:color="auto" w:fill="FFFFFF"/>
              </w:rPr>
              <w:t>Д</w:t>
            </w:r>
            <w:r w:rsidRPr="00A57A79">
              <w:rPr>
                <w:rFonts w:ascii="Times New Roman" w:hAnsi="Times New Roman" w:cs="Times New Roman"/>
                <w:sz w:val="20"/>
                <w:szCs w:val="20"/>
                <w:shd w:val="clear" w:color="auto" w:fill="FFFFFF"/>
                <w:lang w:val="sr-Cyrl-RS"/>
              </w:rPr>
              <w:t xml:space="preserve">ушан Васиљевић, Национална алијанса за локални економски развој </w:t>
            </w:r>
            <w:r w:rsidRPr="00A57A79">
              <w:rPr>
                <w:rFonts w:ascii="Times New Roman" w:hAnsi="Times New Roman" w:cs="Times New Roman"/>
                <w:sz w:val="20"/>
                <w:szCs w:val="20"/>
                <w:shd w:val="clear" w:color="auto" w:fill="FFFFFF"/>
              </w:rPr>
              <w:t>(</w:t>
            </w:r>
            <w:r w:rsidRPr="00A57A79">
              <w:rPr>
                <w:rFonts w:ascii="Times New Roman" w:hAnsi="Times New Roman" w:cs="Times New Roman"/>
                <w:sz w:val="20"/>
                <w:szCs w:val="20"/>
                <w:shd w:val="clear" w:color="auto" w:fill="FFFFFF"/>
                <w:lang w:val="sr-Cyrl-RS"/>
              </w:rPr>
              <w:t>НАЛЕД</w:t>
            </w:r>
            <w:r w:rsidRPr="00A57A79">
              <w:rPr>
                <w:rFonts w:ascii="Times New Roman" w:hAnsi="Times New Roman" w:cs="Times New Roman"/>
                <w:sz w:val="20"/>
                <w:szCs w:val="20"/>
                <w:shd w:val="clear" w:color="auto" w:fill="FFFFFF"/>
              </w:rPr>
              <w:t>)</w:t>
            </w:r>
          </w:p>
        </w:tc>
        <w:tc>
          <w:tcPr>
            <w:tcW w:w="4394" w:type="dxa"/>
          </w:tcPr>
          <w:p w:rsidR="00BE527C" w:rsidRPr="00A57A79" w:rsidRDefault="00AF5747" w:rsidP="00BA510C">
            <w:pPr>
              <w:jc w:val="both"/>
              <w:rPr>
                <w:rFonts w:ascii="Times New Roman" w:hAnsi="Times New Roman" w:cs="Times New Roman"/>
                <w:bCs/>
                <w:sz w:val="20"/>
                <w:szCs w:val="20"/>
              </w:rPr>
            </w:pPr>
            <w:r w:rsidRPr="00A57A79">
              <w:rPr>
                <w:rFonts w:ascii="Times New Roman" w:hAnsi="Times New Roman" w:cs="Times New Roman"/>
                <w:sz w:val="20"/>
                <w:szCs w:val="20"/>
              </w:rPr>
              <w:t>Предлог је да се направи повезивање са чланом 15. Закона, односно да овлашћена лица приватних компанија не користе своје приватне налоге како би приступили Порталу е-Управа (е-Сандучету), већ да постоји службени мејл приватне компаније коме ће приступ имати само овлашћена лица приватне компаније из безбедносних разлога. Указујемо на чињеницу да не би требало да постоји повезаност приватног налога службеника и службеног налога приватне компаније, односно да би требало спречити потенцијално преузимање и примање службене поште приватне компаније од стране сваког службеника који је у њој запослен.</w:t>
            </w:r>
          </w:p>
        </w:tc>
        <w:tc>
          <w:tcPr>
            <w:tcW w:w="3260" w:type="dxa"/>
          </w:tcPr>
          <w:p w:rsidR="00BE527C" w:rsidRPr="00A57A79" w:rsidRDefault="0022010E" w:rsidP="00BA510C">
            <w:pPr>
              <w:jc w:val="both"/>
              <w:rPr>
                <w:rFonts w:ascii="Times New Roman" w:hAnsi="Times New Roman" w:cs="Times New Roman"/>
                <w:sz w:val="20"/>
                <w:szCs w:val="20"/>
                <w:lang w:val="sr-Cyrl-RS"/>
              </w:rPr>
            </w:pPr>
            <w:r w:rsidRPr="00A57A79">
              <w:rPr>
                <w:rFonts w:ascii="Times New Roman" w:hAnsi="Times New Roman" w:cs="Times New Roman"/>
                <w:sz w:val="20"/>
                <w:szCs w:val="20"/>
                <w:lang w:val="sr-Cyrl-RS"/>
              </w:rPr>
              <w:t>ПРИХВАЋЕН</w:t>
            </w:r>
          </w:p>
        </w:tc>
      </w:tr>
      <w:tr w:rsidR="00AF5747" w:rsidRPr="00A57A79" w:rsidTr="0080487F">
        <w:tc>
          <w:tcPr>
            <w:tcW w:w="1135" w:type="dxa"/>
          </w:tcPr>
          <w:p w:rsidR="00A31955" w:rsidRPr="00A57A79" w:rsidRDefault="00A31955" w:rsidP="00A57A79">
            <w:pPr>
              <w:jc w:val="center"/>
              <w:rPr>
                <w:rFonts w:ascii="Times New Roman" w:eastAsia="Times New Roman" w:hAnsi="Times New Roman" w:cs="Times New Roman"/>
                <w:sz w:val="20"/>
                <w:szCs w:val="20"/>
                <w:lang w:val="sr-Cyrl-RS"/>
              </w:rPr>
            </w:pPr>
            <w:r w:rsidRPr="00A57A79">
              <w:rPr>
                <w:rFonts w:ascii="Times New Roman" w:eastAsia="Times New Roman" w:hAnsi="Times New Roman" w:cs="Times New Roman"/>
                <w:sz w:val="20"/>
                <w:szCs w:val="20"/>
                <w:lang w:val="sr-Cyrl-RS"/>
              </w:rPr>
              <w:lastRenderedPageBreak/>
              <w:t>чл.9. ст. 9-12. којим се мења чл. 16. Закона о електронској управи</w:t>
            </w:r>
          </w:p>
          <w:p w:rsidR="00AF5747" w:rsidRPr="00A57A79" w:rsidRDefault="00AF5747" w:rsidP="00A57A79">
            <w:pPr>
              <w:contextualSpacing/>
              <w:jc w:val="center"/>
              <w:rPr>
                <w:rFonts w:ascii="Times New Roman" w:hAnsi="Times New Roman" w:cs="Times New Roman"/>
                <w:sz w:val="20"/>
                <w:szCs w:val="20"/>
                <w:lang w:val="sr-Cyrl-RS"/>
              </w:rPr>
            </w:pPr>
          </w:p>
        </w:tc>
        <w:tc>
          <w:tcPr>
            <w:tcW w:w="1701" w:type="dxa"/>
          </w:tcPr>
          <w:p w:rsidR="00AF5747" w:rsidRPr="00A57A79" w:rsidRDefault="00AF5747" w:rsidP="00AF5747">
            <w:pPr>
              <w:keepNext/>
              <w:keepLines/>
              <w:jc w:val="both"/>
              <w:rPr>
                <w:rFonts w:ascii="Times New Roman" w:eastAsia="Times New Roman" w:hAnsi="Times New Roman" w:cs="Times New Roman"/>
                <w:sz w:val="20"/>
                <w:szCs w:val="20"/>
                <w:lang w:val="sr-Cyrl-RS"/>
              </w:rPr>
            </w:pPr>
            <w:r w:rsidRPr="00A57A79">
              <w:rPr>
                <w:rFonts w:ascii="Times New Roman" w:eastAsia="Times New Roman" w:hAnsi="Times New Roman" w:cs="Times New Roman"/>
                <w:sz w:val="20"/>
                <w:szCs w:val="20"/>
                <w:lang w:val="sr-Cyrl-RS"/>
              </w:rPr>
              <w:t xml:space="preserve">Стална конференција градова и општина </w:t>
            </w:r>
          </w:p>
          <w:p w:rsidR="00AF5747" w:rsidRPr="00A57A79" w:rsidRDefault="00AF5747" w:rsidP="00AF5747">
            <w:pPr>
              <w:keepNext/>
              <w:keepLines/>
              <w:jc w:val="both"/>
              <w:rPr>
                <w:rFonts w:ascii="Times New Roman" w:eastAsia="Times New Roman" w:hAnsi="Times New Roman" w:cs="Times New Roman"/>
                <w:b/>
                <w:sz w:val="20"/>
                <w:szCs w:val="20"/>
                <w:lang w:val="ru-RU"/>
              </w:rPr>
            </w:pPr>
          </w:p>
          <w:p w:rsidR="00AF5747" w:rsidRPr="00A57A79" w:rsidRDefault="00AF5747" w:rsidP="00BA510C">
            <w:pPr>
              <w:jc w:val="both"/>
              <w:rPr>
                <w:rFonts w:ascii="Times New Roman" w:hAnsi="Times New Roman" w:cs="Times New Roman"/>
                <w:sz w:val="20"/>
                <w:szCs w:val="20"/>
                <w:shd w:val="clear" w:color="auto" w:fill="FFFFFF"/>
              </w:rPr>
            </w:pPr>
          </w:p>
        </w:tc>
        <w:tc>
          <w:tcPr>
            <w:tcW w:w="4394" w:type="dxa"/>
          </w:tcPr>
          <w:p w:rsidR="00A31955" w:rsidRPr="00A57A79" w:rsidRDefault="00E10969" w:rsidP="00A31955">
            <w:pPr>
              <w:jc w:val="both"/>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Ј</w:t>
            </w:r>
            <w:r w:rsidRPr="00A57A79">
              <w:rPr>
                <w:rFonts w:ascii="Times New Roman" w:eastAsia="Times New Roman" w:hAnsi="Times New Roman" w:cs="Times New Roman"/>
                <w:sz w:val="20"/>
                <w:szCs w:val="20"/>
              </w:rPr>
              <w:t>единица локалне самоуправе развија концепт паметног града користећи информационо-комуникационе технологије, са циљем унапређења ефикасности и доступности услуга, побољшања еколошке одрживости, унапређења транспарентности и укључивања грађана у доношење одлука.</w:t>
            </w:r>
          </w:p>
          <w:p w:rsidR="00A31955" w:rsidRPr="00A57A79" w:rsidRDefault="00A31955" w:rsidP="00A31955">
            <w:pPr>
              <w:jc w:val="both"/>
              <w:rPr>
                <w:rFonts w:ascii="Times New Roman" w:eastAsia="Times New Roman" w:hAnsi="Times New Roman" w:cs="Times New Roman"/>
                <w:sz w:val="20"/>
                <w:szCs w:val="20"/>
                <w:lang w:val="sr-Cyrl-RS"/>
              </w:rPr>
            </w:pPr>
          </w:p>
          <w:p w:rsidR="00A31955" w:rsidRPr="00A57A79" w:rsidRDefault="00E10969" w:rsidP="00A31955">
            <w:pP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Pr="00A57A79">
              <w:rPr>
                <w:rFonts w:ascii="Times New Roman" w:eastAsia="Times New Roman" w:hAnsi="Times New Roman" w:cs="Times New Roman"/>
                <w:sz w:val="20"/>
                <w:szCs w:val="20"/>
              </w:rPr>
              <w:t xml:space="preserve"> циљу координисања употребе информационо-комуникационих технологија, надлежни орган може успоставити националну платформу за развој паметних градова.</w:t>
            </w:r>
          </w:p>
          <w:p w:rsidR="00A31955" w:rsidRPr="00A57A79" w:rsidRDefault="00A31955" w:rsidP="00A31955">
            <w:pPr>
              <w:rPr>
                <w:rFonts w:ascii="Times New Roman" w:eastAsia="Times New Roman" w:hAnsi="Times New Roman" w:cs="Times New Roman"/>
                <w:sz w:val="20"/>
                <w:szCs w:val="20"/>
                <w:lang w:val="sr-Cyrl-RS"/>
              </w:rPr>
            </w:pPr>
          </w:p>
          <w:p w:rsidR="00A31955" w:rsidRPr="00A57A79" w:rsidRDefault="00E10969" w:rsidP="00A31955">
            <w:pP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Pr="00A57A79">
              <w:rPr>
                <w:rFonts w:ascii="Times New Roman" w:eastAsia="Times New Roman" w:hAnsi="Times New Roman" w:cs="Times New Roman"/>
                <w:sz w:val="20"/>
                <w:szCs w:val="20"/>
              </w:rPr>
              <w:t xml:space="preserve">адлежни орган обезбеђује инфрструктуру за успостављање платформе из става </w:t>
            </w:r>
            <w:r w:rsidRPr="00A57A79">
              <w:rPr>
                <w:rFonts w:ascii="Times New Roman" w:eastAsia="Times New Roman" w:hAnsi="Times New Roman" w:cs="Times New Roman"/>
                <w:sz w:val="20"/>
                <w:szCs w:val="20"/>
                <w:lang w:val="sr-Cyrl-RS"/>
              </w:rPr>
              <w:t>10</w:t>
            </w:r>
            <w:r w:rsidRPr="00A57A79">
              <w:rPr>
                <w:rFonts w:ascii="Times New Roman" w:eastAsia="Times New Roman" w:hAnsi="Times New Roman" w:cs="Times New Roman"/>
                <w:sz w:val="20"/>
                <w:szCs w:val="20"/>
                <w:lang w:val="en-GB"/>
              </w:rPr>
              <w:t>.</w:t>
            </w:r>
            <w:r w:rsidRPr="00A57A79">
              <w:rPr>
                <w:rFonts w:ascii="Times New Roman" w:eastAsia="Times New Roman" w:hAnsi="Times New Roman" w:cs="Times New Roman"/>
                <w:sz w:val="20"/>
                <w:szCs w:val="20"/>
              </w:rPr>
              <w:t xml:space="preserve"> овог члана.</w:t>
            </w:r>
          </w:p>
          <w:p w:rsidR="00A31955" w:rsidRPr="00A57A79" w:rsidRDefault="00A31955" w:rsidP="00A31955">
            <w:pPr>
              <w:rPr>
                <w:rFonts w:ascii="Times New Roman" w:eastAsia="Times New Roman" w:hAnsi="Times New Roman" w:cs="Times New Roman"/>
                <w:sz w:val="20"/>
                <w:szCs w:val="20"/>
                <w:lang w:val="sr-Cyrl-RS"/>
              </w:rPr>
            </w:pPr>
          </w:p>
          <w:p w:rsidR="00A31955" w:rsidRPr="00A57A79" w:rsidRDefault="00E10969" w:rsidP="00A31955">
            <w:pP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Pr="00A57A79">
              <w:rPr>
                <w:rFonts w:ascii="Times New Roman" w:eastAsia="Times New Roman" w:hAnsi="Times New Roman" w:cs="Times New Roman"/>
                <w:sz w:val="20"/>
                <w:szCs w:val="20"/>
              </w:rPr>
              <w:t>орме и техничке стандарде за развој паметних градова ближе уређује влада.</w:t>
            </w:r>
            <w:r w:rsidRPr="00A57A79">
              <w:rPr>
                <w:rFonts w:ascii="Times New Roman" w:eastAsia="Times New Roman" w:hAnsi="Times New Roman" w:cs="Times New Roman"/>
                <w:sz w:val="20"/>
                <w:szCs w:val="20"/>
                <w:lang w:val="sr-Cyrl-RS"/>
              </w:rPr>
              <w:t xml:space="preserve"> </w:t>
            </w:r>
          </w:p>
          <w:p w:rsidR="00AF5747" w:rsidRPr="00A57A79" w:rsidRDefault="00AF5747" w:rsidP="00BA510C">
            <w:pPr>
              <w:jc w:val="both"/>
              <w:rPr>
                <w:rFonts w:ascii="Times New Roman" w:hAnsi="Times New Roman" w:cs="Times New Roman"/>
                <w:sz w:val="20"/>
                <w:szCs w:val="20"/>
              </w:rPr>
            </w:pPr>
          </w:p>
        </w:tc>
        <w:tc>
          <w:tcPr>
            <w:tcW w:w="3260" w:type="dxa"/>
          </w:tcPr>
          <w:p w:rsidR="00AF5747" w:rsidRPr="00A57A79" w:rsidRDefault="00715514" w:rsidP="00BA510C">
            <w:pPr>
              <w:jc w:val="both"/>
              <w:rPr>
                <w:rFonts w:ascii="Times New Roman" w:hAnsi="Times New Roman" w:cs="Times New Roman"/>
                <w:sz w:val="20"/>
                <w:szCs w:val="20"/>
                <w:lang w:val="sr-Latn-RS"/>
              </w:rPr>
            </w:pPr>
            <w:r w:rsidRPr="00A57A79">
              <w:rPr>
                <w:rFonts w:ascii="Times New Roman" w:hAnsi="Times New Roman" w:cs="Times New Roman"/>
                <w:sz w:val="20"/>
                <w:szCs w:val="20"/>
                <w:lang w:val="sr-Latn-RS"/>
              </w:rPr>
              <w:t>ДЕЛИМИЧНО ПРИХВАЋЕН</w:t>
            </w:r>
          </w:p>
          <w:p w:rsidR="00D61491" w:rsidRPr="00A57A79" w:rsidRDefault="00D61491" w:rsidP="00BA510C">
            <w:pPr>
              <w:jc w:val="both"/>
              <w:rPr>
                <w:rFonts w:ascii="Times New Roman" w:hAnsi="Times New Roman" w:cs="Times New Roman"/>
                <w:sz w:val="20"/>
                <w:szCs w:val="20"/>
                <w:lang w:val="sr-Latn-RS"/>
              </w:rPr>
            </w:pPr>
          </w:p>
          <w:p w:rsidR="00600A38" w:rsidRPr="00A57A79" w:rsidRDefault="00600A38" w:rsidP="00BA510C">
            <w:pPr>
              <w:jc w:val="both"/>
              <w:rPr>
                <w:rFonts w:ascii="Times New Roman" w:hAnsi="Times New Roman" w:cs="Times New Roman"/>
                <w:sz w:val="20"/>
                <w:szCs w:val="20"/>
                <w:lang w:val="sr-Cyrl-RS"/>
              </w:rPr>
            </w:pPr>
            <w:r w:rsidRPr="00A57A79">
              <w:rPr>
                <w:rFonts w:ascii="Times New Roman" w:hAnsi="Times New Roman" w:cs="Times New Roman"/>
                <w:sz w:val="20"/>
                <w:szCs w:val="20"/>
                <w:lang w:val="sr-Cyrl-RS"/>
              </w:rPr>
              <w:t>Прихваћена је сугестија да се допуни наведени члан</w:t>
            </w:r>
            <w:r w:rsidR="00D61491" w:rsidRPr="00A57A79">
              <w:rPr>
                <w:rFonts w:ascii="Times New Roman" w:hAnsi="Times New Roman" w:cs="Times New Roman"/>
                <w:sz w:val="20"/>
                <w:szCs w:val="20"/>
                <w:lang w:val="sr-Latn-RS"/>
              </w:rPr>
              <w:t xml:space="preserve"> </w:t>
            </w:r>
            <w:r w:rsidR="00D61491" w:rsidRPr="00A57A79">
              <w:rPr>
                <w:rFonts w:ascii="Times New Roman" w:hAnsi="Times New Roman" w:cs="Times New Roman"/>
                <w:sz w:val="20"/>
                <w:szCs w:val="20"/>
                <w:lang w:val="sr-Cyrl-RS"/>
              </w:rPr>
              <w:t>у смислу да ће увођење концепта паметног града допринети унапређењу транспарентности и укључивања грађана у доношење одлука</w:t>
            </w:r>
            <w:r w:rsidR="00D61491" w:rsidRPr="00A57A79">
              <w:rPr>
                <w:rFonts w:ascii="Times New Roman" w:hAnsi="Times New Roman" w:cs="Times New Roman"/>
                <w:color w:val="000000" w:themeColor="text1"/>
                <w:sz w:val="20"/>
                <w:szCs w:val="20"/>
                <w:lang w:val="sr-Cyrl-RS"/>
              </w:rPr>
              <w:t xml:space="preserve">. </w:t>
            </w:r>
            <w:r w:rsidR="00D61491" w:rsidRPr="00A57A79">
              <w:rPr>
                <w:rFonts w:ascii="Times New Roman" w:hAnsi="Times New Roman" w:cs="Times New Roman"/>
                <w:color w:val="000000"/>
                <w:sz w:val="20"/>
                <w:szCs w:val="20"/>
                <w:shd w:val="clear" w:color="auto" w:fill="FFFFFF"/>
              </w:rPr>
              <w:t>Сматрамо да је овај сегмент кључан за развој паметних градова, јер омогућава јачу партиципацију грађана, побољшање квалитета урбаног живота, као и већу одговорност и транспарентност у процесу доношења одлука. Такав приступ доприноси јачању поверења грађана у управљање, што је есенцијално за успех било ког паметног града.</w:t>
            </w:r>
          </w:p>
          <w:p w:rsidR="0064432E" w:rsidRPr="00A57A79" w:rsidRDefault="0064432E" w:rsidP="00BA510C">
            <w:pPr>
              <w:jc w:val="both"/>
              <w:rPr>
                <w:rFonts w:ascii="Times New Roman" w:hAnsi="Times New Roman" w:cs="Times New Roman"/>
                <w:sz w:val="20"/>
                <w:szCs w:val="20"/>
                <w:lang w:val="sr-Cyrl-RS"/>
              </w:rPr>
            </w:pPr>
          </w:p>
          <w:p w:rsidR="0064432E" w:rsidRPr="00A57A79" w:rsidRDefault="0064432E" w:rsidP="00BA510C">
            <w:pPr>
              <w:jc w:val="both"/>
              <w:rPr>
                <w:rFonts w:ascii="Times New Roman" w:hAnsi="Times New Roman" w:cs="Times New Roman"/>
                <w:color w:val="000000"/>
                <w:sz w:val="20"/>
                <w:szCs w:val="20"/>
                <w:shd w:val="clear" w:color="auto" w:fill="FFFFFF"/>
              </w:rPr>
            </w:pPr>
            <w:r w:rsidRPr="00A57A79">
              <w:rPr>
                <w:rFonts w:ascii="Times New Roman" w:hAnsi="Times New Roman" w:cs="Times New Roman"/>
                <w:color w:val="000000"/>
                <w:sz w:val="20"/>
                <w:szCs w:val="20"/>
                <w:shd w:val="clear" w:color="auto" w:fill="FFFFFF"/>
              </w:rPr>
              <w:t>Појам „одређена територија” обухвата не само локалне самоуправе, већ може обухватити и друге административне или географске јединице које нису нужно део система локалне самоуправе. На тај начин, концепт паметних градова може да се примени и у подручјима која нису стриктно везана за локалне самоуправе, али имају потребне карактеристике за имплементацију паметних технологија (нпр. рурална подручја, специјализоване зоне, индустријске регије и слично).</w:t>
            </w:r>
          </w:p>
          <w:p w:rsidR="0064432E" w:rsidRPr="00A57A79" w:rsidRDefault="0064432E" w:rsidP="00BA510C">
            <w:pPr>
              <w:jc w:val="both"/>
              <w:rPr>
                <w:rFonts w:ascii="Times New Roman" w:hAnsi="Times New Roman" w:cs="Times New Roman"/>
                <w:color w:val="000000"/>
                <w:sz w:val="20"/>
                <w:szCs w:val="20"/>
                <w:shd w:val="clear" w:color="auto" w:fill="FFFFFF"/>
              </w:rPr>
            </w:pPr>
            <w:r w:rsidRPr="00A57A79">
              <w:rPr>
                <w:rFonts w:ascii="Times New Roman" w:hAnsi="Times New Roman" w:cs="Times New Roman"/>
                <w:color w:val="000000"/>
                <w:sz w:val="20"/>
                <w:szCs w:val="20"/>
                <w:shd w:val="clear" w:color="auto" w:fill="FFFFFF"/>
              </w:rPr>
              <w:t>Појам „јединица локалне самоуправе” може бити превише рестриктиван јер не узима у обзир могућност примене паметних градова у територијама које нису административно орган</w:t>
            </w:r>
            <w:r w:rsidR="00DA47D5" w:rsidRPr="00A57A79">
              <w:rPr>
                <w:rFonts w:ascii="Times New Roman" w:hAnsi="Times New Roman" w:cs="Times New Roman"/>
                <w:color w:val="000000"/>
                <w:sz w:val="20"/>
                <w:szCs w:val="20"/>
                <w:shd w:val="clear" w:color="auto" w:fill="FFFFFF"/>
              </w:rPr>
              <w:t xml:space="preserve">изоване као локалне самоуправе. </w:t>
            </w:r>
            <w:r w:rsidRPr="00A57A79">
              <w:rPr>
                <w:rFonts w:ascii="Times New Roman" w:hAnsi="Times New Roman" w:cs="Times New Roman"/>
                <w:color w:val="000000"/>
                <w:sz w:val="20"/>
                <w:szCs w:val="20"/>
                <w:shd w:val="clear" w:color="auto" w:fill="FFFFFF"/>
              </w:rPr>
              <w:t>У неким случајевима, паметни градови могу да се развијају у специфичним урбаним зонама, привредним центрима, или чак у урбаним областима које немају формални статус локалне самоуправе, али имају одговарајуће техничке и инфраструктурне предуслове.</w:t>
            </w:r>
          </w:p>
          <w:p w:rsidR="00DA47D5" w:rsidRPr="00A57A79" w:rsidRDefault="00DA47D5" w:rsidP="00BA510C">
            <w:pPr>
              <w:jc w:val="both"/>
              <w:rPr>
                <w:rFonts w:ascii="Times New Roman" w:hAnsi="Times New Roman" w:cs="Times New Roman"/>
                <w:sz w:val="20"/>
                <w:szCs w:val="20"/>
                <w:lang w:val="sr-Cyrl-RS"/>
              </w:rPr>
            </w:pPr>
            <w:r w:rsidRPr="00A57A79">
              <w:rPr>
                <w:rFonts w:ascii="Times New Roman" w:hAnsi="Times New Roman" w:cs="Times New Roman"/>
                <w:color w:val="000000"/>
                <w:sz w:val="20"/>
                <w:szCs w:val="20"/>
                <w:shd w:val="clear" w:color="auto" w:fill="FFFFFF"/>
              </w:rPr>
              <w:t xml:space="preserve">Подстицање иновација на различитим територијама увођењем дефиниције „одређена територија”, олакшава се развој паметних градова и на територијама које можда нису формално препознате као део локалне самоуправе, али су у процесу урбанизације, или имају </w:t>
            </w:r>
            <w:r w:rsidRPr="00A57A79">
              <w:rPr>
                <w:rFonts w:ascii="Times New Roman" w:hAnsi="Times New Roman" w:cs="Times New Roman"/>
                <w:color w:val="000000"/>
                <w:sz w:val="20"/>
                <w:szCs w:val="20"/>
                <w:shd w:val="clear" w:color="auto" w:fill="FFFFFF"/>
              </w:rPr>
              <w:lastRenderedPageBreak/>
              <w:t>специфичне потребе за имплементацијом паметних решења (нпр. економски, инфраструктурни или социјални изазови). Ова флексибилност омогућава иновације и примену нових технологија у ширем географском контексту.</w:t>
            </w:r>
          </w:p>
        </w:tc>
      </w:tr>
      <w:tr w:rsidR="00CE3812" w:rsidRPr="00A57A79" w:rsidTr="0080487F">
        <w:tc>
          <w:tcPr>
            <w:tcW w:w="1135" w:type="dxa"/>
          </w:tcPr>
          <w:p w:rsidR="00CE3812" w:rsidRPr="00A57A79" w:rsidRDefault="00AF4835" w:rsidP="00A57A79">
            <w:pPr>
              <w:jc w:val="center"/>
              <w:rPr>
                <w:rFonts w:ascii="Times New Roman" w:eastAsia="Times New Roman" w:hAnsi="Times New Roman" w:cs="Times New Roman"/>
                <w:sz w:val="20"/>
                <w:szCs w:val="20"/>
                <w:lang w:val="sr-Cyrl-RS"/>
              </w:rPr>
            </w:pPr>
            <w:r w:rsidRPr="00A57A79">
              <w:rPr>
                <w:rFonts w:ascii="Times New Roman" w:eastAsia="Times New Roman" w:hAnsi="Times New Roman" w:cs="Times New Roman"/>
                <w:bCs/>
                <w:sz w:val="20"/>
                <w:szCs w:val="20"/>
                <w:lang w:val="sr-Cyrl-CS"/>
              </w:rPr>
              <w:lastRenderedPageBreak/>
              <w:t>чланови 12, 13. и 14. Нацрта закона којима се мењају чланови 25. и 26. а уводи чл. 25.а.</w:t>
            </w:r>
          </w:p>
        </w:tc>
        <w:tc>
          <w:tcPr>
            <w:tcW w:w="1701" w:type="dxa"/>
          </w:tcPr>
          <w:p w:rsidR="00AF4835" w:rsidRPr="00A57A79" w:rsidRDefault="00AF4835" w:rsidP="00AF4835">
            <w:pPr>
              <w:keepNext/>
              <w:keepLines/>
              <w:jc w:val="both"/>
              <w:rPr>
                <w:rFonts w:ascii="Times New Roman" w:eastAsia="Times New Roman" w:hAnsi="Times New Roman" w:cs="Times New Roman"/>
                <w:sz w:val="20"/>
                <w:szCs w:val="20"/>
                <w:lang w:val="sr-Cyrl-RS"/>
              </w:rPr>
            </w:pPr>
            <w:r w:rsidRPr="00A57A79">
              <w:rPr>
                <w:rFonts w:ascii="Times New Roman" w:eastAsia="Times New Roman" w:hAnsi="Times New Roman" w:cs="Times New Roman"/>
                <w:sz w:val="20"/>
                <w:szCs w:val="20"/>
                <w:lang w:val="sr-Cyrl-RS"/>
              </w:rPr>
              <w:t xml:space="preserve">Стална конференција градова и општина </w:t>
            </w:r>
          </w:p>
          <w:p w:rsidR="00AF4835" w:rsidRPr="00A57A79" w:rsidRDefault="00AF4835" w:rsidP="00AF4835">
            <w:pPr>
              <w:keepNext/>
              <w:keepLines/>
              <w:jc w:val="both"/>
              <w:rPr>
                <w:rFonts w:ascii="Times New Roman" w:eastAsia="Times New Roman" w:hAnsi="Times New Roman" w:cs="Times New Roman"/>
                <w:b/>
                <w:sz w:val="20"/>
                <w:szCs w:val="20"/>
                <w:lang w:val="ru-RU"/>
              </w:rPr>
            </w:pPr>
          </w:p>
          <w:p w:rsidR="00CE3812" w:rsidRPr="00A57A79" w:rsidRDefault="00CE3812" w:rsidP="00AF5747">
            <w:pPr>
              <w:keepNext/>
              <w:keepLines/>
              <w:jc w:val="both"/>
              <w:rPr>
                <w:rFonts w:ascii="Times New Roman" w:eastAsia="Times New Roman" w:hAnsi="Times New Roman" w:cs="Times New Roman"/>
                <w:sz w:val="20"/>
                <w:szCs w:val="20"/>
                <w:lang w:val="sr-Cyrl-RS"/>
              </w:rPr>
            </w:pPr>
          </w:p>
        </w:tc>
        <w:tc>
          <w:tcPr>
            <w:tcW w:w="4394" w:type="dxa"/>
          </w:tcPr>
          <w:p w:rsidR="00AF4835" w:rsidRPr="00A57A79" w:rsidRDefault="00AF4835" w:rsidP="00AF4835">
            <w:pPr>
              <w:jc w:val="both"/>
              <w:rPr>
                <w:rFonts w:ascii="Times New Roman" w:eastAsia="Times New Roman" w:hAnsi="Times New Roman" w:cs="Times New Roman"/>
                <w:bCs/>
                <w:sz w:val="20"/>
                <w:szCs w:val="20"/>
                <w:lang w:val="sr-Cyrl-CS"/>
              </w:rPr>
            </w:pPr>
            <w:r w:rsidRPr="00A57A79">
              <w:rPr>
                <w:rFonts w:ascii="Times New Roman" w:eastAsia="Times New Roman" w:hAnsi="Times New Roman" w:cs="Times New Roman"/>
                <w:bCs/>
                <w:sz w:val="20"/>
                <w:szCs w:val="20"/>
                <w:lang w:val="sr-Cyrl-CS"/>
              </w:rPr>
              <w:t xml:space="preserve">Имајући у виду значај новина, а посебно чињеницу да су основи за вођење поступка, формат података као и поступак битно другачији о у односу на важећи пропис сматрамо да би цео сегмент који се односи на поновну употребу података, односно чланове 12, 13. и 14. Нацрта закона којима се мењају чланови 25. и 26. а уводи чл. 25.а. би требало предвидети одложену примену. </w:t>
            </w:r>
          </w:p>
          <w:p w:rsidR="00AF4835" w:rsidRPr="00A57A79" w:rsidRDefault="00AF4835" w:rsidP="00AF4835">
            <w:pPr>
              <w:jc w:val="both"/>
              <w:rPr>
                <w:rFonts w:ascii="Times New Roman" w:eastAsia="Times New Roman" w:hAnsi="Times New Roman" w:cs="Times New Roman"/>
                <w:bCs/>
                <w:sz w:val="20"/>
                <w:szCs w:val="20"/>
                <w:lang w:val="sr-Cyrl-CS"/>
              </w:rPr>
            </w:pPr>
          </w:p>
          <w:p w:rsidR="00AF4835" w:rsidRPr="00A57A79" w:rsidRDefault="00AF4835" w:rsidP="00AF4835">
            <w:pPr>
              <w:jc w:val="both"/>
              <w:rPr>
                <w:rFonts w:ascii="Times New Roman" w:eastAsia="Times New Roman" w:hAnsi="Times New Roman" w:cs="Times New Roman"/>
                <w:bCs/>
                <w:sz w:val="20"/>
                <w:szCs w:val="20"/>
                <w:lang w:val="sr-Cyrl-CS"/>
              </w:rPr>
            </w:pPr>
            <w:r w:rsidRPr="00A57A79">
              <w:rPr>
                <w:rFonts w:ascii="Times New Roman" w:eastAsia="Times New Roman" w:hAnsi="Times New Roman" w:cs="Times New Roman"/>
                <w:bCs/>
                <w:sz w:val="20"/>
                <w:szCs w:val="20"/>
                <w:lang w:val="sr-Cyrl-CS"/>
              </w:rPr>
              <w:t xml:space="preserve">Предлог нове одредбе чл. 48. стр. 3 гласи: </w:t>
            </w:r>
          </w:p>
          <w:p w:rsidR="00AF4835" w:rsidRPr="00A57A79" w:rsidRDefault="00AF4835" w:rsidP="00AF4835">
            <w:pPr>
              <w:jc w:val="both"/>
              <w:rPr>
                <w:rFonts w:ascii="Times New Roman" w:eastAsia="Times New Roman" w:hAnsi="Times New Roman" w:cs="Times New Roman"/>
                <w:bCs/>
                <w:sz w:val="20"/>
                <w:szCs w:val="20"/>
                <w:lang w:val="sr-Cyrl-CS"/>
              </w:rPr>
            </w:pPr>
          </w:p>
          <w:p w:rsidR="00AF4835" w:rsidRPr="00A57A79" w:rsidRDefault="00AF4835" w:rsidP="00AF4835">
            <w:pPr>
              <w:jc w:val="both"/>
              <w:rPr>
                <w:rFonts w:ascii="Times New Roman" w:eastAsia="Times New Roman" w:hAnsi="Times New Roman" w:cs="Times New Roman"/>
                <w:bCs/>
                <w:sz w:val="20"/>
                <w:szCs w:val="20"/>
                <w:lang w:val="sr-Cyrl-CS"/>
              </w:rPr>
            </w:pPr>
            <w:r w:rsidRPr="00A57A79">
              <w:rPr>
                <w:rFonts w:ascii="Times New Roman" w:eastAsia="Times New Roman" w:hAnsi="Times New Roman" w:cs="Times New Roman"/>
                <w:bCs/>
                <w:sz w:val="20"/>
                <w:szCs w:val="20"/>
                <w:lang w:val="sr-Cyrl-CS"/>
              </w:rPr>
              <w:t>„</w:t>
            </w:r>
            <w:r w:rsidR="0080487F">
              <w:rPr>
                <w:rFonts w:ascii="Times New Roman" w:eastAsia="Times New Roman" w:hAnsi="Times New Roman" w:cs="Times New Roman"/>
                <w:bCs/>
                <w:sz w:val="20"/>
                <w:szCs w:val="20"/>
                <w:lang w:val="sr-Cyrl-CS"/>
              </w:rPr>
              <w:t>О</w:t>
            </w:r>
            <w:r w:rsidR="0080487F" w:rsidRPr="00A57A79">
              <w:rPr>
                <w:rFonts w:ascii="Times New Roman" w:eastAsia="Times New Roman" w:hAnsi="Times New Roman" w:cs="Times New Roman"/>
                <w:bCs/>
                <w:sz w:val="20"/>
                <w:szCs w:val="20"/>
                <w:lang w:val="sr-Cyrl-CS"/>
              </w:rPr>
              <w:t>рган је дужан да омогући поновну употребу података у складу са чл. 25-26а од 1. јануара 2028. године</w:t>
            </w:r>
            <w:r w:rsidRPr="00A57A79">
              <w:rPr>
                <w:rFonts w:ascii="Times New Roman" w:eastAsia="Times New Roman" w:hAnsi="Times New Roman" w:cs="Times New Roman"/>
                <w:bCs/>
                <w:sz w:val="20"/>
                <w:szCs w:val="20"/>
                <w:lang w:val="sr-Cyrl-CS"/>
              </w:rPr>
              <w:t xml:space="preserve">.“ </w:t>
            </w:r>
          </w:p>
          <w:p w:rsidR="00AF4835" w:rsidRPr="00A57A79" w:rsidRDefault="00AF4835" w:rsidP="00AF4835">
            <w:pPr>
              <w:jc w:val="both"/>
              <w:rPr>
                <w:rFonts w:ascii="Times New Roman" w:eastAsia="Times New Roman" w:hAnsi="Times New Roman" w:cs="Times New Roman"/>
                <w:bCs/>
                <w:sz w:val="20"/>
                <w:szCs w:val="20"/>
                <w:lang w:val="sr-Cyrl-CS"/>
              </w:rPr>
            </w:pPr>
          </w:p>
          <w:p w:rsidR="00AF4835" w:rsidRPr="00A57A79" w:rsidRDefault="00AF4835" w:rsidP="00AF4835">
            <w:pPr>
              <w:jc w:val="both"/>
              <w:rPr>
                <w:rFonts w:ascii="Times New Roman" w:eastAsia="Times New Roman" w:hAnsi="Times New Roman" w:cs="Times New Roman"/>
                <w:bCs/>
                <w:sz w:val="20"/>
                <w:szCs w:val="20"/>
                <w:lang w:val="sr-Cyrl-CS"/>
              </w:rPr>
            </w:pPr>
            <w:r w:rsidRPr="00A57A79">
              <w:rPr>
                <w:rFonts w:ascii="Times New Roman" w:eastAsia="Times New Roman" w:hAnsi="Times New Roman" w:cs="Times New Roman"/>
                <w:bCs/>
                <w:sz w:val="20"/>
                <w:szCs w:val="20"/>
                <w:lang w:val="sr-Cyrl-CS"/>
              </w:rPr>
              <w:t xml:space="preserve">Став. 3 постаје став 4.  </w:t>
            </w:r>
          </w:p>
          <w:p w:rsidR="00CE3812" w:rsidRPr="00A57A79" w:rsidRDefault="00CE3812" w:rsidP="00A31955">
            <w:pPr>
              <w:jc w:val="both"/>
              <w:rPr>
                <w:rFonts w:ascii="Times New Roman" w:eastAsia="Times New Roman" w:hAnsi="Times New Roman" w:cs="Times New Roman"/>
                <w:sz w:val="20"/>
                <w:szCs w:val="20"/>
              </w:rPr>
            </w:pPr>
          </w:p>
        </w:tc>
        <w:tc>
          <w:tcPr>
            <w:tcW w:w="3260" w:type="dxa"/>
          </w:tcPr>
          <w:p w:rsidR="00CE3812" w:rsidRPr="00A57A79" w:rsidRDefault="00AF4835" w:rsidP="00BA510C">
            <w:pPr>
              <w:jc w:val="both"/>
              <w:rPr>
                <w:rFonts w:ascii="Times New Roman" w:hAnsi="Times New Roman" w:cs="Times New Roman"/>
                <w:sz w:val="20"/>
                <w:szCs w:val="20"/>
                <w:lang w:val="sr-Cyrl-RS"/>
              </w:rPr>
            </w:pPr>
            <w:r w:rsidRPr="00A57A79">
              <w:rPr>
                <w:rFonts w:ascii="Times New Roman" w:hAnsi="Times New Roman" w:cs="Times New Roman"/>
                <w:sz w:val="20"/>
                <w:szCs w:val="20"/>
                <w:lang w:val="sr-Cyrl-RS"/>
              </w:rPr>
              <w:t>НИЈЕ ПРИХВАЋЕНО</w:t>
            </w:r>
          </w:p>
          <w:p w:rsidR="00AF4835" w:rsidRPr="00A57A79" w:rsidRDefault="00AF4835" w:rsidP="00BA510C">
            <w:pPr>
              <w:jc w:val="both"/>
              <w:rPr>
                <w:rFonts w:ascii="Times New Roman" w:hAnsi="Times New Roman" w:cs="Times New Roman"/>
                <w:sz w:val="20"/>
                <w:szCs w:val="20"/>
                <w:lang w:val="sr-Cyrl-RS"/>
              </w:rPr>
            </w:pPr>
          </w:p>
          <w:p w:rsidR="0022010E" w:rsidRPr="00A57A79" w:rsidRDefault="0022010E" w:rsidP="00BA510C">
            <w:pPr>
              <w:jc w:val="both"/>
              <w:rPr>
                <w:rFonts w:ascii="Times New Roman" w:hAnsi="Times New Roman" w:cs="Times New Roman"/>
                <w:sz w:val="20"/>
                <w:szCs w:val="20"/>
                <w:lang w:val="sr-Cyrl-RS"/>
              </w:rPr>
            </w:pPr>
            <w:r w:rsidRPr="00A57A79">
              <w:rPr>
                <w:rFonts w:ascii="Times New Roman" w:hAnsi="Times New Roman" w:cs="Times New Roman"/>
                <w:sz w:val="20"/>
                <w:szCs w:val="20"/>
                <w:lang w:val="sr-Cyrl-RS"/>
              </w:rPr>
              <w:t xml:space="preserve">Право на поновну употребу података </w:t>
            </w:r>
            <w:r w:rsidR="0010119D">
              <w:rPr>
                <w:rFonts w:ascii="Times New Roman" w:hAnsi="Times New Roman" w:cs="Times New Roman"/>
                <w:sz w:val="20"/>
                <w:szCs w:val="20"/>
                <w:lang w:val="sr-Cyrl-RS"/>
              </w:rPr>
              <w:t>је већ прописано важећим Законом</w:t>
            </w:r>
            <w:r w:rsidR="0080487F">
              <w:rPr>
                <w:rFonts w:ascii="Times New Roman" w:hAnsi="Times New Roman" w:cs="Times New Roman"/>
                <w:sz w:val="20"/>
                <w:szCs w:val="20"/>
                <w:lang w:val="sr-Cyrl-RS"/>
              </w:rPr>
              <w:t xml:space="preserve"> о електронској управи</w:t>
            </w:r>
            <w:r w:rsidR="0010119D">
              <w:rPr>
                <w:rFonts w:ascii="Times New Roman" w:hAnsi="Times New Roman" w:cs="Times New Roman"/>
                <w:sz w:val="20"/>
                <w:szCs w:val="20"/>
                <w:lang w:val="sr-Cyrl-RS"/>
              </w:rPr>
              <w:t xml:space="preserve"> и већ се примењује.</w:t>
            </w:r>
          </w:p>
        </w:tc>
      </w:tr>
      <w:tr w:rsidR="008C4E1C" w:rsidRPr="00A57A79" w:rsidTr="0080487F">
        <w:tc>
          <w:tcPr>
            <w:tcW w:w="1135" w:type="dxa"/>
          </w:tcPr>
          <w:p w:rsidR="008C4E1C" w:rsidRPr="00A57A79" w:rsidRDefault="0080487F" w:rsidP="00A57A79">
            <w:pPr>
              <w:jc w:val="center"/>
              <w:rPr>
                <w:rFonts w:ascii="Times New Roman" w:eastAsia="Times New Roman" w:hAnsi="Times New Roman" w:cs="Times New Roman"/>
                <w:bCs/>
                <w:sz w:val="20"/>
                <w:szCs w:val="20"/>
                <w:lang w:val="sr-Cyrl-CS"/>
              </w:rPr>
            </w:pPr>
            <w:r>
              <w:rPr>
                <w:rFonts w:ascii="Times New Roman" w:eastAsia="Times New Roman" w:hAnsi="Times New Roman" w:cs="Times New Roman"/>
                <w:bCs/>
                <w:sz w:val="20"/>
                <w:szCs w:val="20"/>
                <w:lang w:val="sr-Cyrl-CS"/>
              </w:rPr>
              <w:t>члан 39. ставови 1. и 3.</w:t>
            </w:r>
          </w:p>
        </w:tc>
        <w:tc>
          <w:tcPr>
            <w:tcW w:w="1701" w:type="dxa"/>
          </w:tcPr>
          <w:p w:rsidR="008C4E1C" w:rsidRPr="00A57A79" w:rsidRDefault="0080487F" w:rsidP="00AF4835">
            <w:pPr>
              <w:keepNext/>
              <w:keepLines/>
              <w:jc w:val="both"/>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Транспарентност Србија</w:t>
            </w:r>
          </w:p>
        </w:tc>
        <w:tc>
          <w:tcPr>
            <w:tcW w:w="4394" w:type="dxa"/>
          </w:tcPr>
          <w:p w:rsidR="0010119D" w:rsidRPr="0080487F" w:rsidRDefault="0080487F" w:rsidP="00AF4835">
            <w:pPr>
              <w:jc w:val="both"/>
              <w:rPr>
                <w:rFonts w:ascii="Times New Roman" w:hAnsi="Times New Roman" w:cs="Times New Roman"/>
                <w:sz w:val="20"/>
                <w:szCs w:val="20"/>
                <w:lang w:val="sr-Cyrl-RS"/>
              </w:rPr>
            </w:pPr>
            <w:r w:rsidRPr="0080487F">
              <w:rPr>
                <w:rFonts w:ascii="Times New Roman" w:hAnsi="Times New Roman" w:cs="Times New Roman"/>
                <w:sz w:val="20"/>
                <w:szCs w:val="20"/>
                <w:lang w:val="sr-Cyrl-RS"/>
              </w:rPr>
              <w:t>О</w:t>
            </w:r>
            <w:r w:rsidR="0010119D" w:rsidRPr="0080487F">
              <w:rPr>
                <w:rFonts w:ascii="Times New Roman" w:hAnsi="Times New Roman" w:cs="Times New Roman"/>
                <w:sz w:val="20"/>
                <w:szCs w:val="20"/>
              </w:rPr>
              <w:t>ргани селективно, односно само у једном делу извршавају обавезе које им прописује наведени члан. За разлику од обавезе из става 1., обавеза из става 3. истог члана која предвиђа да је орган дужан да потврду о пријему електронског поднеска пошаље подносиоцу одмах, на исти начин на који је поднесак послат, и даље се не испуњава</w:t>
            </w:r>
            <w:r w:rsidR="0010119D" w:rsidRPr="0080487F">
              <w:rPr>
                <w:rFonts w:ascii="Times New Roman" w:hAnsi="Times New Roman" w:cs="Times New Roman"/>
                <w:sz w:val="20"/>
                <w:szCs w:val="20"/>
                <w:lang w:val="sr-Cyrl-RS"/>
              </w:rPr>
              <w:t xml:space="preserve">. </w:t>
            </w:r>
          </w:p>
          <w:p w:rsidR="008C4E1C" w:rsidRPr="0010119D" w:rsidRDefault="0010119D" w:rsidP="00AF4835">
            <w:pPr>
              <w:jc w:val="both"/>
              <w:rPr>
                <w:rFonts w:ascii="Times New Roman" w:eastAsia="Times New Roman" w:hAnsi="Times New Roman" w:cs="Times New Roman"/>
                <w:bCs/>
                <w:sz w:val="20"/>
                <w:szCs w:val="20"/>
                <w:lang w:val="sr-Cyrl-RS"/>
              </w:rPr>
            </w:pPr>
            <w:r w:rsidRPr="0080487F">
              <w:rPr>
                <w:rFonts w:ascii="Times New Roman" w:hAnsi="Times New Roman" w:cs="Times New Roman"/>
                <w:sz w:val="20"/>
                <w:szCs w:val="20"/>
              </w:rPr>
              <w:t>Потребно је, ради обезбеђивања правилне и ефикасне примене наведене одредбе из става 3, у глави под називом ''Казнене одредбе'' изричито прописати санкцију за одговорно лице уколико орган не испуни своју обавезу која је њом прописана.</w:t>
            </w:r>
          </w:p>
        </w:tc>
        <w:tc>
          <w:tcPr>
            <w:tcW w:w="3260" w:type="dxa"/>
          </w:tcPr>
          <w:p w:rsidR="008C4E1C" w:rsidRPr="00A57A79" w:rsidRDefault="0010119D" w:rsidP="00BA510C">
            <w:pPr>
              <w:jc w:val="both"/>
              <w:rPr>
                <w:rFonts w:ascii="Times New Roman" w:hAnsi="Times New Roman" w:cs="Times New Roman"/>
                <w:sz w:val="20"/>
                <w:szCs w:val="20"/>
                <w:lang w:val="sr-Cyrl-RS"/>
              </w:rPr>
            </w:pPr>
            <w:r>
              <w:rPr>
                <w:rFonts w:ascii="Times New Roman" w:hAnsi="Times New Roman" w:cs="Times New Roman"/>
                <w:sz w:val="20"/>
                <w:szCs w:val="20"/>
                <w:lang w:val="sr-Cyrl-RS"/>
              </w:rPr>
              <w:t>ПРИХВАЋЕНО</w:t>
            </w:r>
          </w:p>
        </w:tc>
      </w:tr>
    </w:tbl>
    <w:p w:rsidR="00575261" w:rsidRDefault="00575261" w:rsidP="006E3BB1">
      <w:pPr>
        <w:rPr>
          <w:rFonts w:ascii="Times New Roman" w:hAnsi="Times New Roman" w:cs="Times New Roman"/>
          <w:sz w:val="24"/>
          <w:szCs w:val="24"/>
        </w:rPr>
      </w:pPr>
    </w:p>
    <w:p w:rsidR="00575261" w:rsidRDefault="00575261" w:rsidP="006E3BB1">
      <w:pPr>
        <w:rPr>
          <w:rFonts w:ascii="Times New Roman" w:hAnsi="Times New Roman" w:cs="Times New Roman"/>
          <w:sz w:val="24"/>
          <w:szCs w:val="24"/>
        </w:rPr>
      </w:pPr>
    </w:p>
    <w:p w:rsidR="00575261" w:rsidRDefault="00575261" w:rsidP="006E3BB1">
      <w:pPr>
        <w:rPr>
          <w:rFonts w:ascii="Times New Roman" w:hAnsi="Times New Roman" w:cs="Times New Roman"/>
          <w:sz w:val="24"/>
          <w:szCs w:val="24"/>
        </w:rPr>
      </w:pPr>
    </w:p>
    <w:p w:rsidR="005F6512" w:rsidRDefault="005F6512" w:rsidP="006E3BB1">
      <w:pPr>
        <w:rPr>
          <w:rFonts w:ascii="Times New Roman" w:hAnsi="Times New Roman" w:cs="Times New Roman"/>
          <w:sz w:val="24"/>
          <w:szCs w:val="24"/>
        </w:rPr>
      </w:pPr>
    </w:p>
    <w:p w:rsidR="0080487F" w:rsidRDefault="0080487F" w:rsidP="006E3BB1">
      <w:pPr>
        <w:rPr>
          <w:rFonts w:ascii="Times New Roman" w:hAnsi="Times New Roman" w:cs="Times New Roman"/>
          <w:sz w:val="24"/>
          <w:szCs w:val="24"/>
          <w:u w:val="single"/>
        </w:rPr>
      </w:pPr>
    </w:p>
    <w:p w:rsidR="0080487F" w:rsidRDefault="0080487F" w:rsidP="006E3BB1">
      <w:pPr>
        <w:rPr>
          <w:rFonts w:ascii="Times New Roman" w:hAnsi="Times New Roman" w:cs="Times New Roman"/>
          <w:sz w:val="24"/>
          <w:szCs w:val="24"/>
          <w:u w:val="single"/>
        </w:rPr>
      </w:pPr>
    </w:p>
    <w:p w:rsidR="0080487F" w:rsidRDefault="0080487F" w:rsidP="006E3BB1">
      <w:pPr>
        <w:rPr>
          <w:rFonts w:ascii="Times New Roman" w:hAnsi="Times New Roman" w:cs="Times New Roman"/>
          <w:sz w:val="24"/>
          <w:szCs w:val="24"/>
          <w:u w:val="single"/>
        </w:rPr>
      </w:pPr>
    </w:p>
    <w:p w:rsidR="0080487F" w:rsidRDefault="0080487F" w:rsidP="006E3BB1">
      <w:pPr>
        <w:rPr>
          <w:rFonts w:ascii="Times New Roman" w:hAnsi="Times New Roman" w:cs="Times New Roman"/>
          <w:sz w:val="24"/>
          <w:szCs w:val="24"/>
          <w:u w:val="single"/>
        </w:rPr>
      </w:pPr>
    </w:p>
    <w:p w:rsidR="0080487F" w:rsidRDefault="0080487F" w:rsidP="006E3BB1">
      <w:pPr>
        <w:rPr>
          <w:rFonts w:ascii="Times New Roman" w:hAnsi="Times New Roman" w:cs="Times New Roman"/>
          <w:sz w:val="24"/>
          <w:szCs w:val="24"/>
          <w:u w:val="single"/>
        </w:rPr>
      </w:pPr>
    </w:p>
    <w:p w:rsidR="0080487F" w:rsidRDefault="0080487F" w:rsidP="006E3BB1">
      <w:pPr>
        <w:rPr>
          <w:rFonts w:ascii="Times New Roman" w:hAnsi="Times New Roman" w:cs="Times New Roman"/>
          <w:sz w:val="24"/>
          <w:szCs w:val="24"/>
          <w:u w:val="single"/>
        </w:rPr>
      </w:pPr>
    </w:p>
    <w:p w:rsidR="005F6512" w:rsidRPr="0080487F" w:rsidRDefault="00D94D26" w:rsidP="006E3BB1">
      <w:pPr>
        <w:rPr>
          <w:rFonts w:ascii="Times New Roman" w:hAnsi="Times New Roman" w:cs="Times New Roman"/>
          <w:sz w:val="24"/>
          <w:szCs w:val="24"/>
          <w:u w:val="single"/>
        </w:rPr>
      </w:pPr>
      <w:r w:rsidRPr="0080487F">
        <w:rPr>
          <w:rFonts w:ascii="Times New Roman" w:hAnsi="Times New Roman" w:cs="Times New Roman"/>
          <w:sz w:val="24"/>
          <w:szCs w:val="24"/>
          <w:u w:val="single"/>
        </w:rPr>
        <w:t>Прилог</w:t>
      </w:r>
      <w:r w:rsidR="00575261" w:rsidRPr="0080487F">
        <w:rPr>
          <w:rFonts w:ascii="Times New Roman" w:hAnsi="Times New Roman" w:cs="Times New Roman"/>
          <w:sz w:val="24"/>
          <w:szCs w:val="24"/>
          <w:u w:val="single"/>
        </w:rPr>
        <w:t>: Извештај са округлог с</w:t>
      </w:r>
      <w:r w:rsidRPr="0080487F">
        <w:rPr>
          <w:rFonts w:ascii="Times New Roman" w:hAnsi="Times New Roman" w:cs="Times New Roman"/>
          <w:sz w:val="24"/>
          <w:szCs w:val="24"/>
          <w:u w:val="single"/>
        </w:rPr>
        <w:t>тола одржаног у Београду дана 19. новембра 2024</w:t>
      </w:r>
      <w:r w:rsidR="00575261" w:rsidRPr="0080487F">
        <w:rPr>
          <w:rFonts w:ascii="Times New Roman" w:hAnsi="Times New Roman" w:cs="Times New Roman"/>
          <w:sz w:val="24"/>
          <w:szCs w:val="24"/>
          <w:u w:val="single"/>
        </w:rPr>
        <w:t xml:space="preserve">. године </w:t>
      </w:r>
    </w:p>
    <w:p w:rsidR="0080487F" w:rsidRDefault="0080487F" w:rsidP="0080487F">
      <w:pPr>
        <w:jc w:val="center"/>
        <w:rPr>
          <w:rFonts w:ascii="Times New Roman" w:hAnsi="Times New Roman" w:cs="Times New Roman"/>
          <w:b/>
          <w:sz w:val="24"/>
          <w:szCs w:val="24"/>
        </w:rPr>
      </w:pPr>
    </w:p>
    <w:p w:rsidR="0080487F" w:rsidRPr="0080487F" w:rsidRDefault="00D94D26" w:rsidP="0080487F">
      <w:pPr>
        <w:jc w:val="center"/>
        <w:rPr>
          <w:rFonts w:ascii="Times New Roman" w:hAnsi="Times New Roman" w:cs="Times New Roman"/>
          <w:b/>
          <w:sz w:val="24"/>
          <w:szCs w:val="24"/>
        </w:rPr>
      </w:pPr>
      <w:r w:rsidRPr="0080487F">
        <w:rPr>
          <w:rFonts w:ascii="Times New Roman" w:hAnsi="Times New Roman" w:cs="Times New Roman"/>
          <w:b/>
          <w:sz w:val="24"/>
          <w:szCs w:val="24"/>
        </w:rPr>
        <w:t xml:space="preserve">ЗАПИСНИК СА </w:t>
      </w:r>
      <w:r w:rsidR="00575261" w:rsidRPr="0080487F">
        <w:rPr>
          <w:rFonts w:ascii="Times New Roman" w:hAnsi="Times New Roman" w:cs="Times New Roman"/>
          <w:b/>
          <w:sz w:val="24"/>
          <w:szCs w:val="24"/>
        </w:rPr>
        <w:t>ОКРУГЛОГ СТОЛА У</w:t>
      </w:r>
      <w:r w:rsidRPr="0080487F">
        <w:rPr>
          <w:rFonts w:ascii="Times New Roman" w:hAnsi="Times New Roman" w:cs="Times New Roman"/>
          <w:b/>
          <w:sz w:val="24"/>
          <w:szCs w:val="24"/>
        </w:rPr>
        <w:t xml:space="preserve"> ОКВИРУ ЈАВНЕ РАСПРАВЕ ЗАКОНА О </w:t>
      </w:r>
      <w:r w:rsidRPr="0080487F">
        <w:rPr>
          <w:rFonts w:ascii="Times New Roman" w:hAnsi="Times New Roman" w:cs="Times New Roman"/>
          <w:b/>
          <w:sz w:val="24"/>
          <w:szCs w:val="24"/>
          <w:lang w:val="sr-Cyrl-RS"/>
        </w:rPr>
        <w:t>ИЗМЕНАМА И ДОПУНАМА ЗАКОНА О ЕЛЕКТРОНСКОЈ УПРАВИ</w:t>
      </w:r>
    </w:p>
    <w:p w:rsidR="00C4205C" w:rsidRDefault="00D94D26" w:rsidP="0080487F">
      <w:pPr>
        <w:jc w:val="center"/>
        <w:rPr>
          <w:rFonts w:ascii="Times New Roman" w:hAnsi="Times New Roman" w:cs="Times New Roman"/>
          <w:sz w:val="24"/>
          <w:szCs w:val="24"/>
          <w:lang w:val="sr-Cyrl-RS"/>
        </w:rPr>
      </w:pPr>
      <w:r>
        <w:rPr>
          <w:rFonts w:ascii="Times New Roman" w:hAnsi="Times New Roman" w:cs="Times New Roman"/>
          <w:sz w:val="24"/>
          <w:szCs w:val="24"/>
        </w:rPr>
        <w:t xml:space="preserve">одржаног дана 19. </w:t>
      </w:r>
      <w:r>
        <w:rPr>
          <w:rFonts w:ascii="Times New Roman" w:hAnsi="Times New Roman" w:cs="Times New Roman"/>
          <w:sz w:val="24"/>
          <w:szCs w:val="24"/>
          <w:lang w:val="sr-Cyrl-RS"/>
        </w:rPr>
        <w:t>новембра</w:t>
      </w:r>
      <w:r>
        <w:rPr>
          <w:rFonts w:ascii="Times New Roman" w:hAnsi="Times New Roman" w:cs="Times New Roman"/>
          <w:sz w:val="24"/>
          <w:szCs w:val="24"/>
        </w:rPr>
        <w:t xml:space="preserve"> 2024. године с почетком у 10:00 часова </w:t>
      </w:r>
      <w:r>
        <w:rPr>
          <w:rFonts w:ascii="Times New Roman" w:hAnsi="Times New Roman" w:cs="Times New Roman"/>
          <w:sz w:val="24"/>
          <w:szCs w:val="24"/>
          <w:lang w:val="sr-Cyrl-RS"/>
        </w:rPr>
        <w:t>у</w:t>
      </w:r>
      <w:r>
        <w:rPr>
          <w:rFonts w:ascii="Times New Roman" w:hAnsi="Times New Roman" w:cs="Times New Roman"/>
          <w:sz w:val="24"/>
          <w:szCs w:val="24"/>
        </w:rPr>
        <w:t xml:space="preserve"> </w:t>
      </w:r>
      <w:r w:rsidRPr="006E3BB1">
        <w:rPr>
          <w:rFonts w:ascii="Times New Roman" w:hAnsi="Times New Roman" w:cs="Times New Roman"/>
          <w:sz w:val="24"/>
          <w:szCs w:val="24"/>
        </w:rPr>
        <w:t xml:space="preserve">просторијама </w:t>
      </w:r>
      <w:r>
        <w:rPr>
          <w:rFonts w:ascii="Times New Roman" w:hAnsi="Times New Roman" w:cs="Times New Roman"/>
          <w:sz w:val="24"/>
          <w:szCs w:val="24"/>
          <w:lang w:val="sr-Cyrl-RS"/>
        </w:rPr>
        <w:t xml:space="preserve">Српско- </w:t>
      </w:r>
      <w:r w:rsidR="0080487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корејског информатичко приступног центра </w:t>
      </w:r>
      <w:r w:rsidRPr="00EB7F3C">
        <w:rPr>
          <w:rFonts w:ascii="Times New Roman" w:hAnsi="Times New Roman" w:cs="Times New Roman"/>
          <w:sz w:val="24"/>
          <w:szCs w:val="24"/>
        </w:rPr>
        <w:t xml:space="preserve">на адреси </w:t>
      </w:r>
      <w:r>
        <w:rPr>
          <w:rFonts w:ascii="Times New Roman" w:hAnsi="Times New Roman" w:cs="Times New Roman"/>
          <w:sz w:val="24"/>
          <w:szCs w:val="24"/>
          <w:lang w:val="sr-Cyrl-RS"/>
        </w:rPr>
        <w:t>Добрињска 11</w:t>
      </w:r>
    </w:p>
    <w:p w:rsidR="006A293D" w:rsidRDefault="00D94D26" w:rsidP="006A293D">
      <w:pPr>
        <w:rPr>
          <w:rFonts w:ascii="Times New Roman" w:hAnsi="Times New Roman" w:cs="Times New Roman"/>
          <w:sz w:val="24"/>
          <w:szCs w:val="24"/>
        </w:rPr>
      </w:pPr>
      <w:r w:rsidRPr="00106C48">
        <w:rPr>
          <w:rFonts w:ascii="Times New Roman" w:hAnsi="Times New Roman" w:cs="Times New Roman"/>
          <w:sz w:val="24"/>
          <w:szCs w:val="24"/>
          <w:lang w:val="sr-Cyrl-RS"/>
        </w:rPr>
        <w:t>Ивана Јаначковић, в.д. помоћника министра,</w:t>
      </w:r>
      <w:r>
        <w:rPr>
          <w:rFonts w:ascii="Times New Roman" w:hAnsi="Times New Roman" w:cs="Times New Roman"/>
          <w:sz w:val="24"/>
          <w:szCs w:val="24"/>
          <w:lang w:val="sr-Cyrl-RS"/>
        </w:rPr>
        <w:t xml:space="preserve"> свечано је отворила јавну расправу поводом </w:t>
      </w:r>
      <w:r w:rsidR="00EF318C">
        <w:rPr>
          <w:rFonts w:ascii="Times New Roman" w:hAnsi="Times New Roman" w:cs="Times New Roman"/>
          <w:sz w:val="24"/>
          <w:szCs w:val="24"/>
          <w:lang w:val="sr-Cyrl-RS"/>
        </w:rPr>
        <w:t>измена и допуна Закона о електронској управи</w:t>
      </w:r>
      <w:r w:rsidR="006A293D">
        <w:rPr>
          <w:rFonts w:ascii="Times New Roman" w:hAnsi="Times New Roman" w:cs="Times New Roman"/>
          <w:sz w:val="24"/>
          <w:szCs w:val="24"/>
          <w:lang w:val="sr-Cyrl-RS"/>
        </w:rPr>
        <w:t xml:space="preserve"> и захвалила се свим присутнима на интересовању за учешће</w:t>
      </w:r>
      <w:r w:rsidR="006A293D" w:rsidRPr="00CF7032">
        <w:rPr>
          <w:rFonts w:ascii="Times New Roman" w:hAnsi="Times New Roman" w:cs="Times New Roman"/>
          <w:sz w:val="24"/>
          <w:szCs w:val="24"/>
        </w:rPr>
        <w:t xml:space="preserve"> </w:t>
      </w:r>
      <w:r w:rsidR="00B4342F">
        <w:rPr>
          <w:rFonts w:ascii="Times New Roman" w:hAnsi="Times New Roman" w:cs="Times New Roman"/>
          <w:sz w:val="24"/>
          <w:szCs w:val="24"/>
          <w:lang w:val="sr-Cyrl-RS"/>
        </w:rPr>
        <w:t xml:space="preserve">на округлом столу </w:t>
      </w:r>
      <w:r w:rsidR="00B4342F">
        <w:rPr>
          <w:rFonts w:ascii="Times New Roman" w:hAnsi="Times New Roman" w:cs="Times New Roman"/>
          <w:sz w:val="24"/>
          <w:szCs w:val="24"/>
        </w:rPr>
        <w:t>којe</w:t>
      </w:r>
      <w:r w:rsidR="006A293D">
        <w:rPr>
          <w:rFonts w:ascii="Times New Roman" w:hAnsi="Times New Roman" w:cs="Times New Roman"/>
          <w:sz w:val="24"/>
          <w:szCs w:val="24"/>
        </w:rPr>
        <w:t xml:space="preserve"> се односи на </w:t>
      </w:r>
      <w:r w:rsidR="006A293D">
        <w:rPr>
          <w:rFonts w:ascii="Times New Roman" w:hAnsi="Times New Roman" w:cs="Times New Roman"/>
          <w:sz w:val="24"/>
          <w:szCs w:val="24"/>
          <w:lang w:val="sr-Cyrl-RS"/>
        </w:rPr>
        <w:t xml:space="preserve">Нацрт закона о </w:t>
      </w:r>
      <w:r w:rsidR="006A293D">
        <w:rPr>
          <w:rFonts w:ascii="Times New Roman" w:hAnsi="Times New Roman" w:cs="Times New Roman"/>
          <w:sz w:val="24"/>
          <w:szCs w:val="24"/>
        </w:rPr>
        <w:t>измен</w:t>
      </w:r>
      <w:r w:rsidR="006A293D">
        <w:rPr>
          <w:rFonts w:ascii="Times New Roman" w:hAnsi="Times New Roman" w:cs="Times New Roman"/>
          <w:sz w:val="24"/>
          <w:szCs w:val="24"/>
          <w:lang w:val="sr-Cyrl-RS"/>
        </w:rPr>
        <w:t>ама</w:t>
      </w:r>
      <w:r w:rsidR="006A293D">
        <w:rPr>
          <w:rFonts w:ascii="Times New Roman" w:hAnsi="Times New Roman" w:cs="Times New Roman"/>
          <w:sz w:val="24"/>
          <w:szCs w:val="24"/>
        </w:rPr>
        <w:t xml:space="preserve"> и допун</w:t>
      </w:r>
      <w:r w:rsidR="006A293D">
        <w:rPr>
          <w:rFonts w:ascii="Times New Roman" w:hAnsi="Times New Roman" w:cs="Times New Roman"/>
          <w:sz w:val="24"/>
          <w:szCs w:val="24"/>
          <w:lang w:val="sr-Cyrl-RS"/>
        </w:rPr>
        <w:t>ама</w:t>
      </w:r>
      <w:r w:rsidR="006A293D">
        <w:rPr>
          <w:rFonts w:ascii="Times New Roman" w:hAnsi="Times New Roman" w:cs="Times New Roman"/>
          <w:sz w:val="24"/>
          <w:szCs w:val="24"/>
        </w:rPr>
        <w:t xml:space="preserve"> Закона о електронској управи. </w:t>
      </w:r>
      <w:r w:rsidR="006A293D">
        <w:rPr>
          <w:rFonts w:ascii="Times New Roman" w:hAnsi="Times New Roman" w:cs="Times New Roman"/>
          <w:sz w:val="24"/>
          <w:szCs w:val="24"/>
          <w:lang w:val="sr-Cyrl-RS"/>
        </w:rPr>
        <w:t xml:space="preserve">Истакла је да је ово </w:t>
      </w:r>
      <w:r w:rsidR="006A293D" w:rsidRPr="00CF7032">
        <w:rPr>
          <w:rFonts w:ascii="Times New Roman" w:hAnsi="Times New Roman" w:cs="Times New Roman"/>
          <w:sz w:val="24"/>
          <w:szCs w:val="24"/>
        </w:rPr>
        <w:t>кључни тренутак за нашу државу на путу ка даљој дигитализацији и модернизацији јавних услуга, као и за нашу усклађеност са европск</w:t>
      </w:r>
      <w:r w:rsidR="006A293D">
        <w:rPr>
          <w:rFonts w:ascii="Times New Roman" w:hAnsi="Times New Roman" w:cs="Times New Roman"/>
          <w:sz w:val="24"/>
          <w:szCs w:val="24"/>
        </w:rPr>
        <w:t xml:space="preserve">им стандардима и законодавством. </w:t>
      </w:r>
      <w:r w:rsidR="006A293D">
        <w:rPr>
          <w:rFonts w:ascii="Times New Roman" w:hAnsi="Times New Roman" w:cs="Times New Roman"/>
          <w:sz w:val="24"/>
          <w:szCs w:val="24"/>
          <w:lang w:val="sr-Cyrl-RS"/>
        </w:rPr>
        <w:t xml:space="preserve">Напоменула је да се у </w:t>
      </w:r>
      <w:r w:rsidR="006A293D" w:rsidRPr="00CF7032">
        <w:rPr>
          <w:rFonts w:ascii="Times New Roman" w:hAnsi="Times New Roman" w:cs="Times New Roman"/>
          <w:sz w:val="24"/>
          <w:szCs w:val="24"/>
        </w:rPr>
        <w:t>Министа</w:t>
      </w:r>
      <w:r w:rsidR="006A293D">
        <w:rPr>
          <w:rFonts w:ascii="Times New Roman" w:hAnsi="Times New Roman" w:cs="Times New Roman"/>
          <w:sz w:val="24"/>
          <w:szCs w:val="24"/>
        </w:rPr>
        <w:t>рству</w:t>
      </w:r>
      <w:r w:rsidR="006A293D" w:rsidRPr="00CF7032">
        <w:rPr>
          <w:rFonts w:ascii="Times New Roman" w:hAnsi="Times New Roman" w:cs="Times New Roman"/>
          <w:sz w:val="24"/>
          <w:szCs w:val="24"/>
        </w:rPr>
        <w:t xml:space="preserve"> државне управе и лока</w:t>
      </w:r>
      <w:r w:rsidR="006A293D">
        <w:rPr>
          <w:rFonts w:ascii="Times New Roman" w:hAnsi="Times New Roman" w:cs="Times New Roman"/>
          <w:sz w:val="24"/>
          <w:szCs w:val="24"/>
        </w:rPr>
        <w:t xml:space="preserve">лне самоуправе стално настоји </w:t>
      </w:r>
      <w:r w:rsidR="006A293D" w:rsidRPr="00CF7032">
        <w:rPr>
          <w:rFonts w:ascii="Times New Roman" w:hAnsi="Times New Roman" w:cs="Times New Roman"/>
          <w:sz w:val="24"/>
          <w:szCs w:val="24"/>
        </w:rPr>
        <w:t xml:space="preserve">да процес доношења нових закона буде што </w:t>
      </w:r>
      <w:r w:rsidR="006A293D">
        <w:rPr>
          <w:rFonts w:ascii="Times New Roman" w:hAnsi="Times New Roman" w:cs="Times New Roman"/>
          <w:sz w:val="24"/>
          <w:szCs w:val="24"/>
        </w:rPr>
        <w:t xml:space="preserve">инклузивнији и транспарентнији и уверила присутне да ће </w:t>
      </w:r>
      <w:r w:rsidR="006A293D" w:rsidRPr="00CF7032">
        <w:rPr>
          <w:rFonts w:ascii="Times New Roman" w:hAnsi="Times New Roman" w:cs="Times New Roman"/>
          <w:sz w:val="24"/>
          <w:szCs w:val="24"/>
        </w:rPr>
        <w:t>се и у овом процесу, као и до сада, трудити да мишљења и сугестије свих релевантних страна буду узета у</w:t>
      </w:r>
      <w:r w:rsidR="006A293D">
        <w:rPr>
          <w:rFonts w:ascii="Times New Roman" w:hAnsi="Times New Roman" w:cs="Times New Roman"/>
          <w:sz w:val="24"/>
          <w:szCs w:val="24"/>
        </w:rPr>
        <w:t xml:space="preserve"> обзир и да је </w:t>
      </w:r>
      <w:r w:rsidR="006A293D">
        <w:rPr>
          <w:rFonts w:ascii="Times New Roman" w:hAnsi="Times New Roman" w:cs="Times New Roman"/>
          <w:sz w:val="24"/>
          <w:szCs w:val="24"/>
          <w:lang w:val="sr-Cyrl-RS"/>
        </w:rPr>
        <w:t xml:space="preserve">циљ да се створи отворен дијалог и подстакне </w:t>
      </w:r>
      <w:r w:rsidR="006A293D" w:rsidRPr="00CF7032">
        <w:rPr>
          <w:rFonts w:ascii="Times New Roman" w:hAnsi="Times New Roman" w:cs="Times New Roman"/>
          <w:sz w:val="24"/>
          <w:szCs w:val="24"/>
        </w:rPr>
        <w:t>активно учешће свих релевантних актера, од стручњака из области технологије, права, преко представника цивилног сектора, па до сви</w:t>
      </w:r>
      <w:r w:rsidR="006A293D">
        <w:rPr>
          <w:rFonts w:ascii="Times New Roman" w:hAnsi="Times New Roman" w:cs="Times New Roman"/>
          <w:sz w:val="24"/>
          <w:szCs w:val="24"/>
        </w:rPr>
        <w:t xml:space="preserve">х других заинтересованих страна. </w:t>
      </w:r>
      <w:r w:rsidR="006A293D">
        <w:rPr>
          <w:rFonts w:ascii="Times New Roman" w:hAnsi="Times New Roman" w:cs="Times New Roman"/>
          <w:sz w:val="24"/>
          <w:szCs w:val="24"/>
          <w:lang w:val="sr-Cyrl-RS"/>
        </w:rPr>
        <w:t>Н</w:t>
      </w:r>
      <w:r w:rsidR="006A293D">
        <w:rPr>
          <w:rFonts w:ascii="Times New Roman" w:hAnsi="Times New Roman" w:cs="Times New Roman"/>
          <w:sz w:val="24"/>
          <w:szCs w:val="24"/>
        </w:rPr>
        <w:t>агласи</w:t>
      </w:r>
      <w:r w:rsidR="006A293D">
        <w:rPr>
          <w:rFonts w:ascii="Times New Roman" w:hAnsi="Times New Roman" w:cs="Times New Roman"/>
          <w:sz w:val="24"/>
          <w:szCs w:val="24"/>
          <w:lang w:val="sr-Cyrl-RS"/>
        </w:rPr>
        <w:t xml:space="preserve">ла је </w:t>
      </w:r>
      <w:r w:rsidR="006A293D" w:rsidRPr="00CF7032">
        <w:rPr>
          <w:rFonts w:ascii="Times New Roman" w:hAnsi="Times New Roman" w:cs="Times New Roman"/>
          <w:sz w:val="24"/>
          <w:szCs w:val="24"/>
        </w:rPr>
        <w:t xml:space="preserve">да је, осим што је важан за нашу унутрашњу организацију, овај закон и кључан за наше европске интеграције. Кроз усклађивање са европским законодавством, посебно у области отворених података и поновне употребе </w:t>
      </w:r>
      <w:r w:rsidR="006A293D">
        <w:rPr>
          <w:rFonts w:ascii="Times New Roman" w:hAnsi="Times New Roman" w:cs="Times New Roman"/>
          <w:sz w:val="24"/>
          <w:szCs w:val="24"/>
          <w:lang w:val="sr-Cyrl-RS"/>
        </w:rPr>
        <w:t>података</w:t>
      </w:r>
      <w:r w:rsidR="006A293D" w:rsidRPr="00CF7032">
        <w:rPr>
          <w:rFonts w:ascii="Times New Roman" w:hAnsi="Times New Roman" w:cs="Times New Roman"/>
          <w:sz w:val="24"/>
          <w:szCs w:val="24"/>
        </w:rPr>
        <w:t>, отварамо врата за развој иновација, унапређење пословног окружења и допринос већој транспарентности рада државе.</w:t>
      </w:r>
      <w:r w:rsidR="00BA5DC7">
        <w:rPr>
          <w:rFonts w:ascii="Times New Roman" w:hAnsi="Times New Roman" w:cs="Times New Roman"/>
          <w:sz w:val="24"/>
          <w:szCs w:val="24"/>
          <w:lang w:val="sr-Cyrl-RS"/>
        </w:rPr>
        <w:t xml:space="preserve"> Такође, </w:t>
      </w:r>
      <w:r w:rsidR="00BA5DC7">
        <w:rPr>
          <w:rFonts w:ascii="Times New Roman" w:hAnsi="Times New Roman" w:cs="Times New Roman"/>
          <w:sz w:val="24"/>
          <w:szCs w:val="24"/>
        </w:rPr>
        <w:t xml:space="preserve">позвала је </w:t>
      </w:r>
      <w:r w:rsidR="00BA5DC7">
        <w:rPr>
          <w:rFonts w:ascii="Times New Roman" w:hAnsi="Times New Roman" w:cs="Times New Roman"/>
          <w:sz w:val="24"/>
          <w:szCs w:val="24"/>
          <w:lang w:val="sr-Cyrl-RS"/>
        </w:rPr>
        <w:t>све</w:t>
      </w:r>
      <w:r w:rsidR="00BA5DC7">
        <w:rPr>
          <w:rFonts w:ascii="Times New Roman" w:hAnsi="Times New Roman" w:cs="Times New Roman"/>
          <w:sz w:val="24"/>
          <w:szCs w:val="24"/>
        </w:rPr>
        <w:t xml:space="preserve"> да наставе да учествују</w:t>
      </w:r>
      <w:r w:rsidR="006A293D" w:rsidRPr="00CF7032">
        <w:rPr>
          <w:rFonts w:ascii="Times New Roman" w:hAnsi="Times New Roman" w:cs="Times New Roman"/>
          <w:sz w:val="24"/>
          <w:szCs w:val="24"/>
        </w:rPr>
        <w:t xml:space="preserve"> у овом</w:t>
      </w:r>
      <w:r w:rsidR="00B4342F">
        <w:rPr>
          <w:rFonts w:ascii="Times New Roman" w:hAnsi="Times New Roman" w:cs="Times New Roman"/>
          <w:sz w:val="24"/>
          <w:szCs w:val="24"/>
        </w:rPr>
        <w:t xml:space="preserve"> процесу, да износe предлоге </w:t>
      </w:r>
      <w:r w:rsidR="006A293D" w:rsidRPr="00CF7032">
        <w:rPr>
          <w:rFonts w:ascii="Times New Roman" w:hAnsi="Times New Roman" w:cs="Times New Roman"/>
          <w:sz w:val="24"/>
          <w:szCs w:val="24"/>
        </w:rPr>
        <w:t>јер</w:t>
      </w:r>
      <w:r w:rsidR="00B4342F">
        <w:rPr>
          <w:rFonts w:ascii="Times New Roman" w:hAnsi="Times New Roman" w:cs="Times New Roman"/>
          <w:sz w:val="24"/>
          <w:szCs w:val="24"/>
        </w:rPr>
        <w:t xml:space="preserve"> се само тако може </w:t>
      </w:r>
      <w:r w:rsidR="006A293D" w:rsidRPr="00CF7032">
        <w:rPr>
          <w:rFonts w:ascii="Times New Roman" w:hAnsi="Times New Roman" w:cs="Times New Roman"/>
          <w:sz w:val="24"/>
          <w:szCs w:val="24"/>
        </w:rPr>
        <w:t>створити закон који ће заиста служити свим нашим гра</w:t>
      </w:r>
      <w:r w:rsidR="00BA5DC7">
        <w:rPr>
          <w:rFonts w:ascii="Times New Roman" w:hAnsi="Times New Roman" w:cs="Times New Roman"/>
          <w:sz w:val="24"/>
          <w:szCs w:val="24"/>
        </w:rPr>
        <w:t>ђанима.</w:t>
      </w:r>
    </w:p>
    <w:p w:rsidR="00617710" w:rsidRDefault="00416410" w:rsidP="00E31FAF">
      <w:pPr>
        <w:rPr>
          <w:rFonts w:ascii="Times New Roman" w:hAnsi="Times New Roman" w:cs="Times New Roman"/>
          <w:sz w:val="24"/>
          <w:szCs w:val="24"/>
          <w:lang w:val="sr-Cyrl-RS"/>
        </w:rPr>
      </w:pPr>
      <w:r>
        <w:rPr>
          <w:rFonts w:ascii="Times New Roman" w:hAnsi="Times New Roman" w:cs="Times New Roman"/>
          <w:sz w:val="24"/>
          <w:szCs w:val="24"/>
          <w:lang w:val="sr-Cyrl-RS"/>
        </w:rPr>
        <w:t>Св</w:t>
      </w:r>
      <w:r w:rsidR="003D6B91">
        <w:rPr>
          <w:rFonts w:ascii="Times New Roman" w:hAnsi="Times New Roman" w:cs="Times New Roman"/>
          <w:sz w:val="24"/>
          <w:szCs w:val="24"/>
          <w:lang w:val="sr-Cyrl-RS"/>
        </w:rPr>
        <w:t>етлана Јовановић је пред</w:t>
      </w:r>
      <w:r w:rsidR="0014783B">
        <w:rPr>
          <w:rFonts w:ascii="Times New Roman" w:hAnsi="Times New Roman" w:cs="Times New Roman"/>
          <w:sz w:val="24"/>
          <w:szCs w:val="24"/>
          <w:lang w:val="sr-Cyrl-RS"/>
        </w:rPr>
        <w:t>ставила измене и допуне Н</w:t>
      </w:r>
      <w:r w:rsidR="003D6B91">
        <w:rPr>
          <w:rFonts w:ascii="Times New Roman" w:hAnsi="Times New Roman" w:cs="Times New Roman"/>
          <w:sz w:val="24"/>
          <w:szCs w:val="24"/>
          <w:lang w:val="sr-Cyrl-RS"/>
        </w:rPr>
        <w:t>ацрта</w:t>
      </w:r>
      <w:r>
        <w:rPr>
          <w:rFonts w:ascii="Times New Roman" w:hAnsi="Times New Roman" w:cs="Times New Roman"/>
          <w:sz w:val="24"/>
          <w:szCs w:val="24"/>
          <w:lang w:val="sr-Cyrl-RS"/>
        </w:rPr>
        <w:t xml:space="preserve"> закона о изменама и допунама Закона о електронској управи</w:t>
      </w:r>
      <w:r w:rsidR="003D6B91">
        <w:rPr>
          <w:rFonts w:ascii="Times New Roman" w:hAnsi="Times New Roman" w:cs="Times New Roman"/>
          <w:sz w:val="24"/>
          <w:szCs w:val="24"/>
          <w:lang w:val="sr-Cyrl-RS"/>
        </w:rPr>
        <w:t xml:space="preserve"> к</w:t>
      </w:r>
      <w:r w:rsidR="0014783B">
        <w:rPr>
          <w:rFonts w:ascii="Times New Roman" w:hAnsi="Times New Roman" w:cs="Times New Roman"/>
          <w:sz w:val="24"/>
          <w:szCs w:val="24"/>
          <w:lang w:val="sr-Cyrl-RS"/>
        </w:rPr>
        <w:t xml:space="preserve">роз презентацију наводећи да је за </w:t>
      </w:r>
      <w:r w:rsidR="003D6B91">
        <w:rPr>
          <w:rFonts w:ascii="Times New Roman" w:hAnsi="Times New Roman" w:cs="Times New Roman"/>
          <w:sz w:val="24"/>
          <w:szCs w:val="24"/>
          <w:lang w:val="sr-Cyrl-RS"/>
        </w:rPr>
        <w:t>инст</w:t>
      </w:r>
      <w:r w:rsidR="0014783B">
        <w:rPr>
          <w:rFonts w:ascii="Times New Roman" w:hAnsi="Times New Roman" w:cs="Times New Roman"/>
          <w:sz w:val="24"/>
          <w:szCs w:val="24"/>
          <w:lang w:val="sr-Cyrl-RS"/>
        </w:rPr>
        <w:t>и</w:t>
      </w:r>
      <w:r w:rsidR="003D6B91">
        <w:rPr>
          <w:rFonts w:ascii="Times New Roman" w:hAnsi="Times New Roman" w:cs="Times New Roman"/>
          <w:sz w:val="24"/>
          <w:szCs w:val="24"/>
          <w:lang w:val="sr-Cyrl-RS"/>
        </w:rPr>
        <w:t>т</w:t>
      </w:r>
      <w:r w:rsidR="0014783B">
        <w:rPr>
          <w:rFonts w:ascii="Times New Roman" w:hAnsi="Times New Roman" w:cs="Times New Roman"/>
          <w:sz w:val="24"/>
          <w:szCs w:val="24"/>
          <w:lang w:val="sr-Cyrl-RS"/>
        </w:rPr>
        <w:t>у</w:t>
      </w:r>
      <w:r w:rsidR="003D6B91">
        <w:rPr>
          <w:rFonts w:ascii="Times New Roman" w:hAnsi="Times New Roman" w:cs="Times New Roman"/>
          <w:sz w:val="24"/>
          <w:szCs w:val="24"/>
          <w:lang w:val="sr-Cyrl-RS"/>
        </w:rPr>
        <w:t xml:space="preserve">ционални оквир задужено Министарство државне управе и локалне самоуправе које врши надзор над применом закона а да Канцеларија за информационе технологије и електронску управу обезебеђује примену Закона кроз пројектовање, усклађивање и равој електронске управе и информационих система и инфраструктуре органа </w:t>
      </w:r>
      <w:r w:rsidR="0014783B">
        <w:rPr>
          <w:rFonts w:ascii="Times New Roman" w:hAnsi="Times New Roman" w:cs="Times New Roman"/>
          <w:sz w:val="24"/>
          <w:szCs w:val="24"/>
        </w:rPr>
        <w:t>(</w:t>
      </w:r>
      <w:r w:rsidR="0014783B">
        <w:rPr>
          <w:rFonts w:ascii="Times New Roman" w:hAnsi="Times New Roman" w:cs="Times New Roman"/>
          <w:sz w:val="24"/>
          <w:szCs w:val="24"/>
          <w:lang w:val="sr-Cyrl-RS"/>
        </w:rPr>
        <w:t>Државни дата центар, сервисну магистралу органа</w:t>
      </w:r>
      <w:r w:rsidR="0014783B">
        <w:rPr>
          <w:rFonts w:ascii="Times New Roman" w:hAnsi="Times New Roman" w:cs="Times New Roman"/>
          <w:sz w:val="24"/>
          <w:szCs w:val="24"/>
        </w:rPr>
        <w:t>)</w:t>
      </w:r>
      <w:r w:rsidR="0014783B">
        <w:rPr>
          <w:rFonts w:ascii="Times New Roman" w:hAnsi="Times New Roman" w:cs="Times New Roman"/>
          <w:sz w:val="24"/>
          <w:szCs w:val="24"/>
          <w:lang w:val="sr-Cyrl-RS"/>
        </w:rPr>
        <w:t xml:space="preserve">. </w:t>
      </w:r>
      <w:r w:rsidR="00332CE1">
        <w:rPr>
          <w:rFonts w:ascii="Times New Roman" w:hAnsi="Times New Roman" w:cs="Times New Roman"/>
          <w:sz w:val="24"/>
          <w:szCs w:val="24"/>
          <w:lang w:val="sr-Cyrl-RS"/>
        </w:rPr>
        <w:t>Напоменула је да су циљеви доношења закона</w:t>
      </w:r>
      <w:r w:rsidR="00F2681F">
        <w:rPr>
          <w:rFonts w:ascii="Times New Roman" w:hAnsi="Times New Roman" w:cs="Times New Roman"/>
          <w:sz w:val="24"/>
          <w:szCs w:val="24"/>
          <w:lang w:val="sr-Cyrl-RS"/>
        </w:rPr>
        <w:t xml:space="preserve"> регулисање</w:t>
      </w:r>
      <w:r w:rsidR="0087101D">
        <w:rPr>
          <w:rFonts w:ascii="Times New Roman" w:hAnsi="Times New Roman" w:cs="Times New Roman"/>
          <w:sz w:val="24"/>
          <w:szCs w:val="24"/>
        </w:rPr>
        <w:t>:</w:t>
      </w:r>
      <w:r w:rsidR="00F2681F">
        <w:rPr>
          <w:rFonts w:ascii="Times New Roman" w:hAnsi="Times New Roman" w:cs="Times New Roman"/>
          <w:sz w:val="24"/>
          <w:szCs w:val="24"/>
          <w:lang w:val="sr-Cyrl-RS"/>
        </w:rPr>
        <w:t xml:space="preserve"> начина</w:t>
      </w:r>
      <w:r w:rsidR="00332CE1">
        <w:rPr>
          <w:rFonts w:ascii="Times New Roman" w:hAnsi="Times New Roman" w:cs="Times New Roman"/>
          <w:sz w:val="24"/>
          <w:szCs w:val="24"/>
          <w:lang w:val="sr-Cyrl-RS"/>
        </w:rPr>
        <w:t xml:space="preserve"> коришћења ос</w:t>
      </w:r>
      <w:r w:rsidR="0087101D">
        <w:rPr>
          <w:rFonts w:ascii="Times New Roman" w:hAnsi="Times New Roman" w:cs="Times New Roman"/>
          <w:sz w:val="24"/>
          <w:szCs w:val="24"/>
          <w:lang w:val="sr-Cyrl-RS"/>
        </w:rPr>
        <w:t xml:space="preserve">новне инфраструктуре и </w:t>
      </w:r>
      <w:r w:rsidR="00332CE1">
        <w:rPr>
          <w:rFonts w:ascii="Times New Roman" w:hAnsi="Times New Roman" w:cs="Times New Roman"/>
          <w:sz w:val="24"/>
          <w:szCs w:val="24"/>
          <w:lang w:val="sr-Cyrl-RS"/>
        </w:rPr>
        <w:t>начина на који органи успостављају и воде регистре и размењују податке у електронском облику, елект</w:t>
      </w:r>
      <w:r w:rsidR="0087101D">
        <w:rPr>
          <w:rFonts w:ascii="Times New Roman" w:hAnsi="Times New Roman" w:cs="Times New Roman"/>
          <w:sz w:val="24"/>
          <w:szCs w:val="24"/>
          <w:lang w:val="sr-Cyrl-RS"/>
        </w:rPr>
        <w:t>ронске комуникације</w:t>
      </w:r>
      <w:r w:rsidR="00332CE1">
        <w:rPr>
          <w:rFonts w:ascii="Times New Roman" w:hAnsi="Times New Roman" w:cs="Times New Roman"/>
          <w:sz w:val="24"/>
          <w:szCs w:val="24"/>
          <w:lang w:val="sr-Cyrl-RS"/>
        </w:rPr>
        <w:t xml:space="preserve"> између странака и органа који воде поступке и начин</w:t>
      </w:r>
      <w:r w:rsidR="0087101D">
        <w:rPr>
          <w:rFonts w:ascii="Times New Roman" w:hAnsi="Times New Roman" w:cs="Times New Roman"/>
          <w:sz w:val="24"/>
          <w:szCs w:val="24"/>
          <w:lang w:val="sr-Cyrl-RS"/>
        </w:rPr>
        <w:t>а</w:t>
      </w:r>
      <w:r w:rsidR="00332CE1">
        <w:rPr>
          <w:rFonts w:ascii="Times New Roman" w:hAnsi="Times New Roman" w:cs="Times New Roman"/>
          <w:sz w:val="24"/>
          <w:szCs w:val="24"/>
          <w:lang w:val="sr-Cyrl-RS"/>
        </w:rPr>
        <w:t xml:space="preserve"> вођења управног поступка у електронском облику. Истакла је да се Закон примењује од 2018. године а да је пуна примена од 2021. године јер су поједине одредбе имале одложену примену и за то време је </w:t>
      </w:r>
      <w:r w:rsidR="00332CE1" w:rsidRPr="00332CE1">
        <w:rPr>
          <w:rFonts w:ascii="Times New Roman" w:hAnsi="Times New Roman" w:cs="Times New Roman"/>
          <w:sz w:val="24"/>
          <w:szCs w:val="24"/>
          <w:lang w:val="sr-Cyrl-RS"/>
        </w:rPr>
        <w:t>успостављена јединствена информационо-комуникациона мрежа електронске управе</w:t>
      </w:r>
      <w:r w:rsidR="00332CE1">
        <w:rPr>
          <w:rFonts w:ascii="Times New Roman" w:hAnsi="Times New Roman" w:cs="Times New Roman"/>
          <w:sz w:val="24"/>
          <w:szCs w:val="24"/>
          <w:lang w:val="sr-Cyrl-RS"/>
        </w:rPr>
        <w:t>,</w:t>
      </w:r>
      <w:r w:rsidR="00332CE1" w:rsidRPr="00332CE1">
        <w:rPr>
          <w:rFonts w:ascii="Cambria" w:eastAsiaTheme="minorEastAsia" w:hAnsi="Cambria"/>
          <w:color w:val="000000" w:themeColor="text1"/>
          <w:kern w:val="24"/>
          <w:sz w:val="36"/>
          <w:szCs w:val="36"/>
          <w:lang w:val="sr-Cyrl-RS"/>
        </w:rPr>
        <w:t xml:space="preserve"> </w:t>
      </w:r>
      <w:r w:rsidR="00332CE1" w:rsidRPr="00332CE1">
        <w:rPr>
          <w:rFonts w:ascii="Times New Roman" w:hAnsi="Times New Roman" w:cs="Times New Roman"/>
          <w:sz w:val="24"/>
          <w:szCs w:val="24"/>
          <w:lang w:val="sr-Cyrl-RS"/>
        </w:rPr>
        <w:t>извршено је повезивање софтверских решења</w:t>
      </w:r>
      <w:r w:rsidR="00332CE1">
        <w:rPr>
          <w:rFonts w:ascii="Times New Roman" w:hAnsi="Times New Roman" w:cs="Times New Roman"/>
          <w:sz w:val="24"/>
          <w:szCs w:val="24"/>
          <w:lang w:val="sr-Cyrl-RS"/>
        </w:rPr>
        <w:t xml:space="preserve"> на сервисној магистрали органа, успостављени су државни центри за управљање и чување података у Београду и Крагујевцу</w:t>
      </w:r>
      <w:r w:rsidR="00220AE4">
        <w:rPr>
          <w:rFonts w:ascii="Times New Roman" w:hAnsi="Times New Roman" w:cs="Times New Roman"/>
          <w:sz w:val="24"/>
          <w:szCs w:val="24"/>
          <w:lang w:val="sr-Cyrl-RS"/>
        </w:rPr>
        <w:t xml:space="preserve"> као и Систем за електронску идентификацију корисника услуга електронске управе. Такође, што се тиче примене Закона унапређен је Портал еУправа, успостављен је Портал отворених података као и нови портали </w:t>
      </w:r>
      <w:r w:rsidR="00220AE4">
        <w:rPr>
          <w:rFonts w:ascii="Times New Roman" w:hAnsi="Times New Roman" w:cs="Times New Roman"/>
          <w:sz w:val="24"/>
          <w:szCs w:val="24"/>
        </w:rPr>
        <w:t>(</w:t>
      </w:r>
      <w:r w:rsidR="00220AE4">
        <w:rPr>
          <w:rFonts w:ascii="Times New Roman" w:hAnsi="Times New Roman" w:cs="Times New Roman"/>
          <w:sz w:val="24"/>
          <w:szCs w:val="24"/>
          <w:lang w:val="sr-Cyrl-RS"/>
        </w:rPr>
        <w:t>еПорези, ЦРОСО, АПР-а и други</w:t>
      </w:r>
      <w:r w:rsidR="00220AE4">
        <w:rPr>
          <w:rFonts w:ascii="Times New Roman" w:hAnsi="Times New Roman" w:cs="Times New Roman"/>
          <w:sz w:val="24"/>
          <w:szCs w:val="24"/>
        </w:rPr>
        <w:t>)</w:t>
      </w:r>
      <w:r w:rsidR="00C37497">
        <w:rPr>
          <w:rFonts w:ascii="Times New Roman" w:hAnsi="Times New Roman" w:cs="Times New Roman"/>
          <w:sz w:val="24"/>
          <w:szCs w:val="24"/>
          <w:lang w:val="sr-Cyrl-RS"/>
        </w:rPr>
        <w:t>. Н</w:t>
      </w:r>
      <w:r w:rsidR="0087101D">
        <w:rPr>
          <w:rFonts w:ascii="Times New Roman" w:hAnsi="Times New Roman" w:cs="Times New Roman"/>
          <w:sz w:val="24"/>
          <w:szCs w:val="24"/>
          <w:lang w:val="sr-Cyrl-RS"/>
        </w:rPr>
        <w:t xml:space="preserve">акон доношења Закона донети су </w:t>
      </w:r>
      <w:r w:rsidR="00C37497">
        <w:rPr>
          <w:rFonts w:ascii="Times New Roman" w:hAnsi="Times New Roman" w:cs="Times New Roman"/>
          <w:sz w:val="24"/>
          <w:szCs w:val="24"/>
          <w:lang w:val="sr-Cyrl-RS"/>
        </w:rPr>
        <w:t>подзаконски акти</w:t>
      </w:r>
      <w:r w:rsidR="00220AE4">
        <w:rPr>
          <w:rFonts w:ascii="Times New Roman" w:hAnsi="Times New Roman" w:cs="Times New Roman"/>
          <w:sz w:val="24"/>
          <w:szCs w:val="24"/>
          <w:lang w:val="sr-Cyrl-RS"/>
        </w:rPr>
        <w:t xml:space="preserve"> </w:t>
      </w:r>
      <w:r w:rsidR="00C37497">
        <w:rPr>
          <w:rFonts w:ascii="Times New Roman" w:hAnsi="Times New Roman" w:cs="Times New Roman"/>
          <w:sz w:val="24"/>
          <w:szCs w:val="24"/>
          <w:lang w:val="sr-Cyrl-RS"/>
        </w:rPr>
        <w:t xml:space="preserve">и у наредном периоду након усвајања измена и допуна </w:t>
      </w:r>
      <w:r w:rsidR="00C37497">
        <w:rPr>
          <w:rFonts w:ascii="Times New Roman" w:hAnsi="Times New Roman" w:cs="Times New Roman"/>
          <w:sz w:val="24"/>
          <w:szCs w:val="24"/>
          <w:lang w:val="sr-Cyrl-RS"/>
        </w:rPr>
        <w:lastRenderedPageBreak/>
        <w:t xml:space="preserve">Закона о електронској управи </w:t>
      </w:r>
      <w:r w:rsidR="00220AE4">
        <w:rPr>
          <w:rFonts w:ascii="Times New Roman" w:hAnsi="Times New Roman" w:cs="Times New Roman"/>
          <w:sz w:val="24"/>
          <w:szCs w:val="24"/>
          <w:lang w:val="sr-Cyrl-RS"/>
        </w:rPr>
        <w:t>прист</w:t>
      </w:r>
      <w:r w:rsidR="00C37497">
        <w:rPr>
          <w:rFonts w:ascii="Times New Roman" w:hAnsi="Times New Roman" w:cs="Times New Roman"/>
          <w:sz w:val="24"/>
          <w:szCs w:val="24"/>
          <w:lang w:val="sr-Cyrl-RS"/>
        </w:rPr>
        <w:t xml:space="preserve">упиће се </w:t>
      </w:r>
      <w:r w:rsidR="00220AE4">
        <w:rPr>
          <w:rFonts w:ascii="Times New Roman" w:hAnsi="Times New Roman" w:cs="Times New Roman"/>
          <w:sz w:val="24"/>
          <w:szCs w:val="24"/>
          <w:lang w:val="sr-Cyrl-RS"/>
        </w:rPr>
        <w:t xml:space="preserve">измени две уредбе </w:t>
      </w:r>
      <w:r w:rsidR="00220AE4">
        <w:rPr>
          <w:rFonts w:ascii="Times New Roman" w:hAnsi="Times New Roman" w:cs="Times New Roman"/>
          <w:sz w:val="24"/>
          <w:szCs w:val="24"/>
        </w:rPr>
        <w:t>(</w:t>
      </w:r>
      <w:r w:rsidR="0087101D">
        <w:rPr>
          <w:rFonts w:ascii="Times New Roman" w:hAnsi="Times New Roman" w:cs="Times New Roman"/>
          <w:sz w:val="24"/>
          <w:szCs w:val="24"/>
          <w:lang w:val="sr-Cyrl-RS"/>
        </w:rPr>
        <w:t>Уредбе</w:t>
      </w:r>
      <w:r w:rsidR="00220AE4" w:rsidRPr="00220AE4">
        <w:rPr>
          <w:rFonts w:ascii="Times New Roman" w:hAnsi="Times New Roman" w:cs="Times New Roman"/>
          <w:sz w:val="24"/>
          <w:szCs w:val="24"/>
          <w:lang w:val="sr-Cyrl-RS"/>
        </w:rPr>
        <w:t xml:space="preserve"> о ближим условима за израду и одржавање веб презентације органа</w:t>
      </w:r>
      <w:r w:rsidR="00220AE4">
        <w:rPr>
          <w:rFonts w:ascii="Times New Roman" w:hAnsi="Times New Roman" w:cs="Times New Roman"/>
          <w:sz w:val="24"/>
          <w:szCs w:val="24"/>
        </w:rPr>
        <w:t xml:space="preserve"> </w:t>
      </w:r>
      <w:r w:rsidR="00220AE4">
        <w:rPr>
          <w:rFonts w:ascii="Times New Roman" w:hAnsi="Times New Roman" w:cs="Times New Roman"/>
          <w:sz w:val="24"/>
          <w:szCs w:val="24"/>
          <w:lang w:val="sr-Cyrl-RS"/>
        </w:rPr>
        <w:t xml:space="preserve">и </w:t>
      </w:r>
      <w:r w:rsidR="0087101D">
        <w:rPr>
          <w:rFonts w:ascii="Times New Roman" w:hAnsi="Times New Roman" w:cs="Times New Roman"/>
          <w:sz w:val="24"/>
          <w:szCs w:val="24"/>
          <w:lang w:val="sr-Cyrl-RS"/>
        </w:rPr>
        <w:t>Уредбе</w:t>
      </w:r>
      <w:r w:rsidR="00220AE4" w:rsidRPr="00220AE4">
        <w:rPr>
          <w:rFonts w:ascii="Times New Roman" w:hAnsi="Times New Roman" w:cs="Times New Roman"/>
          <w:sz w:val="24"/>
          <w:szCs w:val="24"/>
          <w:lang w:val="sr-Cyrl-RS"/>
        </w:rPr>
        <w:t xml:space="preserve"> о начину рада Портала отворених података</w:t>
      </w:r>
      <w:r w:rsidR="00C37497">
        <w:rPr>
          <w:rFonts w:ascii="Times New Roman" w:hAnsi="Times New Roman" w:cs="Times New Roman"/>
          <w:sz w:val="24"/>
          <w:szCs w:val="24"/>
        </w:rPr>
        <w:t>).</w:t>
      </w:r>
      <w:r w:rsidR="00C37497">
        <w:rPr>
          <w:rFonts w:ascii="Times New Roman" w:hAnsi="Times New Roman" w:cs="Times New Roman"/>
          <w:sz w:val="24"/>
          <w:szCs w:val="24"/>
          <w:lang w:val="sr-Cyrl-RS"/>
        </w:rPr>
        <w:t>Указала је да су разлози за измене и допуне Закона</w:t>
      </w:r>
      <w:r w:rsidR="00C37497" w:rsidRPr="00C37497">
        <w:rPr>
          <w:rFonts w:ascii="Times New Roman" w:hAnsi="Times New Roman" w:cs="Times New Roman"/>
          <w:sz w:val="24"/>
          <w:szCs w:val="24"/>
          <w:lang w:val="sr-Cyrl-RS"/>
        </w:rPr>
        <w:t xml:space="preserve"> усклађивање Закона и Уредбе о начину рада Портала отворених података са Директивом (EU) 2019/1024 Европског парламента и Савета о отвореним подацима и поновној употреби података јавног сектора</w:t>
      </w:r>
      <w:r w:rsidR="00C37497">
        <w:rPr>
          <w:rFonts w:ascii="Times New Roman" w:hAnsi="Times New Roman" w:cs="Times New Roman"/>
          <w:sz w:val="24"/>
          <w:szCs w:val="24"/>
          <w:lang w:val="sr-Cyrl-RS"/>
        </w:rPr>
        <w:t xml:space="preserve">, прецизније уређење законских решења која су препозната у току примене Закона као непотпуно </w:t>
      </w:r>
      <w:r w:rsidR="0087101D">
        <w:rPr>
          <w:rFonts w:ascii="Times New Roman" w:hAnsi="Times New Roman" w:cs="Times New Roman"/>
          <w:sz w:val="24"/>
          <w:szCs w:val="24"/>
          <w:lang w:val="sr-Cyrl-RS"/>
        </w:rPr>
        <w:t>прецизирана и увођење концепта п</w:t>
      </w:r>
      <w:r w:rsidR="00C37497">
        <w:rPr>
          <w:rFonts w:ascii="Times New Roman" w:hAnsi="Times New Roman" w:cs="Times New Roman"/>
          <w:sz w:val="24"/>
          <w:szCs w:val="24"/>
          <w:lang w:val="sr-Cyrl-RS"/>
        </w:rPr>
        <w:t>аметног града.</w:t>
      </w:r>
      <w:r w:rsidR="00617710">
        <w:rPr>
          <w:rFonts w:ascii="Times New Roman" w:hAnsi="Times New Roman" w:cs="Times New Roman"/>
          <w:sz w:val="24"/>
          <w:szCs w:val="24"/>
          <w:lang w:val="sr-Cyrl-RS"/>
        </w:rPr>
        <w:t xml:space="preserve"> Након овог уводног дела приступила је презентацији предлога измена и допуна Закона које се огледају у следећем</w:t>
      </w:r>
      <w:r w:rsidR="009B51B8">
        <w:rPr>
          <w:rFonts w:ascii="Times New Roman" w:hAnsi="Times New Roman" w:cs="Times New Roman"/>
          <w:sz w:val="24"/>
          <w:szCs w:val="24"/>
          <w:lang w:val="sr-Cyrl-RS"/>
        </w:rPr>
        <w:t xml:space="preserve">: </w:t>
      </w:r>
      <w:r w:rsidR="00617710" w:rsidRPr="00E62264">
        <w:rPr>
          <w:rFonts w:ascii="Times New Roman" w:hAnsi="Times New Roman" w:cs="Times New Roman"/>
          <w:sz w:val="24"/>
          <w:szCs w:val="24"/>
          <w:lang w:val="sr-Cyrl-RS"/>
        </w:rPr>
        <w:t>поједини изрази су прецизније дефинисани (Државни центар за управљање и чување података</w:t>
      </w:r>
      <w:r w:rsidR="008D2E88" w:rsidRPr="00E62264">
        <w:rPr>
          <w:rFonts w:ascii="Times New Roman" w:hAnsi="Times New Roman" w:cs="Times New Roman"/>
          <w:sz w:val="24"/>
          <w:szCs w:val="24"/>
        </w:rPr>
        <w:t xml:space="preserve"> </w:t>
      </w:r>
      <w:r w:rsidR="00E62264" w:rsidRPr="00E62264">
        <w:rPr>
          <w:rFonts w:ascii="Times New Roman" w:hAnsi="Times New Roman" w:cs="Times New Roman"/>
          <w:sz w:val="24"/>
          <w:szCs w:val="24"/>
        </w:rPr>
        <w:t>– Државни дата центар</w:t>
      </w:r>
      <w:r w:rsidR="008D2E88" w:rsidRPr="00E62264">
        <w:rPr>
          <w:rFonts w:ascii="Times New Roman" w:hAnsi="Times New Roman" w:cs="Times New Roman"/>
          <w:sz w:val="24"/>
          <w:szCs w:val="24"/>
          <w:lang w:val="sr-Cyrl-RS"/>
        </w:rPr>
        <w:t>,</w:t>
      </w:r>
      <w:r w:rsidR="009B51B8">
        <w:rPr>
          <w:rFonts w:ascii="Times New Roman" w:hAnsi="Times New Roman" w:cs="Times New Roman"/>
          <w:sz w:val="24"/>
          <w:szCs w:val="24"/>
          <w:lang w:val="sr-Cyrl-RS"/>
        </w:rPr>
        <w:t xml:space="preserve"> јединствен електронски сандучић</w:t>
      </w:r>
      <w:r w:rsidR="0087101D">
        <w:rPr>
          <w:rFonts w:ascii="Times New Roman" w:hAnsi="Times New Roman" w:cs="Times New Roman"/>
          <w:sz w:val="24"/>
          <w:szCs w:val="24"/>
          <w:lang w:val="sr-Cyrl-RS"/>
        </w:rPr>
        <w:t xml:space="preserve"> </w:t>
      </w:r>
      <w:r w:rsidR="009B51B8">
        <w:rPr>
          <w:rFonts w:ascii="Times New Roman" w:hAnsi="Times New Roman" w:cs="Times New Roman"/>
          <w:sz w:val="24"/>
          <w:szCs w:val="24"/>
          <w:lang w:val="sr-Cyrl-RS"/>
        </w:rPr>
        <w:t>-</w:t>
      </w:r>
      <w:r w:rsidR="0087101D">
        <w:rPr>
          <w:rFonts w:ascii="Times New Roman" w:hAnsi="Times New Roman" w:cs="Times New Roman"/>
          <w:sz w:val="24"/>
          <w:szCs w:val="24"/>
          <w:lang w:val="sr-Cyrl-RS"/>
        </w:rPr>
        <w:t xml:space="preserve"> </w:t>
      </w:r>
      <w:r w:rsidR="009B51B8">
        <w:rPr>
          <w:rFonts w:ascii="Times New Roman" w:hAnsi="Times New Roman" w:cs="Times New Roman"/>
          <w:sz w:val="24"/>
          <w:szCs w:val="24"/>
          <w:lang w:val="sr-Cyrl-RS"/>
        </w:rPr>
        <w:t>еСандучић</w:t>
      </w:r>
      <w:r w:rsidR="00EF1433">
        <w:rPr>
          <w:rFonts w:ascii="Times New Roman" w:hAnsi="Times New Roman" w:cs="Times New Roman"/>
          <w:sz w:val="24"/>
          <w:szCs w:val="24"/>
          <w:lang w:val="sr-Cyrl-RS"/>
        </w:rPr>
        <w:t>,</w:t>
      </w:r>
      <w:r w:rsidR="008D2E88" w:rsidRPr="00E62264">
        <w:rPr>
          <w:rFonts w:ascii="Times New Roman" w:hAnsi="Times New Roman" w:cs="Times New Roman"/>
          <w:sz w:val="24"/>
          <w:szCs w:val="24"/>
          <w:lang w:val="sr-Cyrl-RS"/>
        </w:rPr>
        <w:t xml:space="preserve"> клауд </w:t>
      </w:r>
      <w:r w:rsidR="00E62264" w:rsidRPr="00E62264">
        <w:rPr>
          <w:rFonts w:ascii="Times New Roman" w:hAnsi="Times New Roman" w:cs="Times New Roman"/>
          <w:sz w:val="24"/>
          <w:szCs w:val="24"/>
          <w:lang w:val="sr-Cyrl-RS"/>
        </w:rPr>
        <w:t xml:space="preserve">- </w:t>
      </w:r>
      <w:r w:rsidR="00E62264" w:rsidRPr="009372E2">
        <w:rPr>
          <w:rFonts w:ascii="Times New Roman" w:hAnsi="Times New Roman" w:cs="Times New Roman"/>
          <w:sz w:val="24"/>
          <w:szCs w:val="24"/>
        </w:rPr>
        <w:t xml:space="preserve">Државни </w:t>
      </w:r>
      <w:r w:rsidR="00E62264" w:rsidRPr="009372E2">
        <w:rPr>
          <w:rFonts w:ascii="Times New Roman" w:hAnsi="Times New Roman" w:cs="Times New Roman"/>
          <w:sz w:val="24"/>
          <w:szCs w:val="24"/>
          <w:lang w:val="sr-Cyrl-RS"/>
        </w:rPr>
        <w:t>клауд</w:t>
      </w:r>
      <w:r w:rsidR="00E62264" w:rsidRPr="009372E2">
        <w:rPr>
          <w:rFonts w:ascii="Times New Roman" w:hAnsi="Times New Roman" w:cs="Times New Roman"/>
          <w:sz w:val="24"/>
          <w:szCs w:val="24"/>
        </w:rPr>
        <w:t xml:space="preserve">, прецизирана је дефиниција </w:t>
      </w:r>
      <w:r w:rsidR="00E62264" w:rsidRPr="009372E2">
        <w:rPr>
          <w:rFonts w:ascii="Times New Roman" w:hAnsi="Times New Roman" w:cs="Times New Roman"/>
          <w:sz w:val="24"/>
          <w:szCs w:val="24"/>
          <w:lang w:val="sr-Cyrl-RS"/>
        </w:rPr>
        <w:t>електронске писарнице</w:t>
      </w:r>
      <w:r w:rsidR="009B51B8" w:rsidRPr="009372E2">
        <w:rPr>
          <w:rFonts w:ascii="Times New Roman" w:hAnsi="Times New Roman" w:cs="Times New Roman"/>
          <w:sz w:val="24"/>
          <w:szCs w:val="24"/>
          <w:lang w:val="sr-Cyrl-RS"/>
        </w:rPr>
        <w:t>, појма ,,регистар</w:t>
      </w:r>
      <w:r w:rsidR="009B51B8" w:rsidRPr="009372E2">
        <w:rPr>
          <w:rFonts w:ascii="Times New Roman" w:hAnsi="Times New Roman" w:cs="Times New Roman"/>
          <w:sz w:val="24"/>
          <w:szCs w:val="24"/>
        </w:rPr>
        <w:t>”</w:t>
      </w:r>
      <w:r w:rsidR="00EF1433" w:rsidRPr="009372E2">
        <w:rPr>
          <w:rFonts w:ascii="Times New Roman" w:hAnsi="Times New Roman" w:cs="Times New Roman"/>
          <w:sz w:val="24"/>
          <w:szCs w:val="24"/>
          <w:lang w:val="sr-Cyrl-RS"/>
        </w:rPr>
        <w:t xml:space="preserve"> и ,, корисник услуге електронске управе</w:t>
      </w:r>
      <w:r w:rsidR="00EF1433" w:rsidRPr="009372E2">
        <w:rPr>
          <w:rFonts w:ascii="Times New Roman" w:hAnsi="Times New Roman" w:cs="Times New Roman"/>
          <w:sz w:val="24"/>
          <w:szCs w:val="24"/>
        </w:rPr>
        <w:t>”</w:t>
      </w:r>
      <w:r w:rsidR="009B51B8" w:rsidRPr="009372E2">
        <w:rPr>
          <w:rFonts w:ascii="Times New Roman" w:hAnsi="Times New Roman" w:cs="Times New Roman"/>
          <w:sz w:val="24"/>
          <w:szCs w:val="24"/>
          <w:lang w:val="sr-Cyrl-RS"/>
        </w:rPr>
        <w:t xml:space="preserve">, </w:t>
      </w:r>
      <w:r w:rsidR="00E62264" w:rsidRPr="009372E2">
        <w:rPr>
          <w:rFonts w:ascii="Times New Roman" w:hAnsi="Times New Roman" w:cs="Times New Roman"/>
          <w:sz w:val="24"/>
          <w:szCs w:val="24"/>
          <w:lang w:val="sr-Cyrl-RS"/>
        </w:rPr>
        <w:t xml:space="preserve">додат је и појам </w:t>
      </w:r>
      <w:r w:rsidR="00EF1433" w:rsidRPr="009372E2">
        <w:rPr>
          <w:rFonts w:ascii="Times New Roman" w:hAnsi="Times New Roman" w:cs="Times New Roman"/>
          <w:sz w:val="24"/>
          <w:szCs w:val="24"/>
          <w:lang w:val="sr-Cyrl-RS"/>
        </w:rPr>
        <w:t>,,</w:t>
      </w:r>
      <w:r w:rsidR="00E62264" w:rsidRPr="009372E2">
        <w:rPr>
          <w:rStyle w:val="bold1"/>
          <w:rFonts w:ascii="Times New Roman" w:eastAsia="MS Gothic" w:hAnsi="Times New Roman" w:cs="Times New Roman"/>
          <w:color w:val="000000" w:themeColor="text1"/>
          <w:sz w:val="24"/>
          <w:szCs w:val="24"/>
          <w:lang w:val="sr-Cyrl-RS"/>
        </w:rPr>
        <w:t>еАрхив</w:t>
      </w:r>
      <w:r w:rsidR="00EF1433" w:rsidRPr="009372E2">
        <w:rPr>
          <w:rStyle w:val="bold1"/>
          <w:rFonts w:ascii="Times New Roman" w:eastAsia="MS Gothic" w:hAnsi="Times New Roman" w:cs="Times New Roman"/>
          <w:color w:val="000000" w:themeColor="text1"/>
          <w:sz w:val="24"/>
          <w:szCs w:val="24"/>
        </w:rPr>
        <w:t>”</w:t>
      </w:r>
      <w:r w:rsidR="00E62264" w:rsidRPr="009372E2">
        <w:rPr>
          <w:rStyle w:val="bold1"/>
          <w:rFonts w:ascii="Times New Roman" w:eastAsia="MS Gothic" w:hAnsi="Times New Roman" w:cs="Times New Roman"/>
          <w:color w:val="000000" w:themeColor="text1"/>
          <w:sz w:val="24"/>
          <w:szCs w:val="24"/>
          <w:lang w:val="sr-Cyrl-RS"/>
        </w:rPr>
        <w:t>.</w:t>
      </w:r>
      <w:r w:rsidR="009B51B8" w:rsidRPr="009372E2">
        <w:rPr>
          <w:rStyle w:val="bold1"/>
          <w:rFonts w:ascii="Times New Roman" w:eastAsia="MS Gothic" w:hAnsi="Times New Roman" w:cs="Times New Roman"/>
          <w:color w:val="000000" w:themeColor="text1"/>
          <w:sz w:val="24"/>
          <w:szCs w:val="24"/>
          <w:lang w:val="sr-Cyrl-RS"/>
        </w:rPr>
        <w:t xml:space="preserve"> </w:t>
      </w:r>
      <w:r w:rsidR="00EF1433" w:rsidRPr="009372E2">
        <w:rPr>
          <w:rStyle w:val="bold1"/>
          <w:rFonts w:ascii="Times New Roman" w:eastAsia="MS Gothic" w:hAnsi="Times New Roman" w:cs="Times New Roman"/>
          <w:color w:val="000000" w:themeColor="text1"/>
          <w:sz w:val="24"/>
          <w:szCs w:val="24"/>
          <w:lang w:val="sr-Cyrl-RS"/>
        </w:rPr>
        <w:t>Уводе се нови појмови</w:t>
      </w:r>
      <w:r w:rsidR="00EF1433" w:rsidRPr="009372E2">
        <w:rPr>
          <w:rStyle w:val="bold1"/>
          <w:rFonts w:ascii="Times New Roman" w:eastAsia="MS Gothic" w:hAnsi="Times New Roman" w:cs="Times New Roman"/>
          <w:color w:val="000000" w:themeColor="text1"/>
          <w:sz w:val="24"/>
          <w:szCs w:val="24"/>
        </w:rPr>
        <w:t>:</w:t>
      </w:r>
      <w:r w:rsidR="00EF1433" w:rsidRPr="009372E2">
        <w:rPr>
          <w:rStyle w:val="bold1"/>
          <w:rFonts w:ascii="Times New Roman" w:eastAsia="MS Gothic" w:hAnsi="Times New Roman" w:cs="Times New Roman"/>
          <w:color w:val="000000" w:themeColor="text1"/>
          <w:sz w:val="24"/>
          <w:szCs w:val="24"/>
          <w:lang w:val="sr-Cyrl-RS"/>
        </w:rPr>
        <w:t xml:space="preserve"> </w:t>
      </w:r>
      <w:r w:rsidR="00EF1433" w:rsidRPr="009372E2">
        <w:rPr>
          <w:rStyle w:val="bold1"/>
          <w:rFonts w:ascii="Times New Roman" w:eastAsia="MS Gothic" w:hAnsi="Times New Roman" w:cs="Times New Roman"/>
          <w:color w:val="000000" w:themeColor="text1"/>
          <w:sz w:val="24"/>
          <w:szCs w:val="24"/>
        </w:rPr>
        <w:t>,,</w:t>
      </w:r>
      <w:r w:rsidR="00EF1433" w:rsidRPr="009372E2">
        <w:rPr>
          <w:rStyle w:val="bold1"/>
          <w:rFonts w:ascii="Times New Roman" w:eastAsia="MS Gothic" w:hAnsi="Times New Roman" w:cs="Times New Roman"/>
          <w:color w:val="000000" w:themeColor="text1"/>
          <w:sz w:val="24"/>
          <w:szCs w:val="24"/>
          <w:lang w:val="sr-Cyrl-RS"/>
        </w:rPr>
        <w:t>корисник софтверских решења</w:t>
      </w:r>
      <w:r w:rsidR="00EF1433" w:rsidRPr="009372E2">
        <w:rPr>
          <w:rStyle w:val="bold1"/>
          <w:rFonts w:ascii="Times New Roman" w:eastAsia="MS Gothic" w:hAnsi="Times New Roman" w:cs="Times New Roman"/>
          <w:color w:val="000000" w:themeColor="text1"/>
          <w:sz w:val="24"/>
          <w:szCs w:val="24"/>
        </w:rPr>
        <w:t>”</w:t>
      </w:r>
      <w:r w:rsidR="00EF1433" w:rsidRPr="009372E2">
        <w:rPr>
          <w:rStyle w:val="bold1"/>
          <w:rFonts w:ascii="Times New Roman" w:eastAsia="MS Gothic" w:hAnsi="Times New Roman" w:cs="Times New Roman"/>
          <w:color w:val="000000" w:themeColor="text1"/>
          <w:sz w:val="24"/>
          <w:szCs w:val="24"/>
          <w:lang w:val="sr-Cyrl-RS"/>
        </w:rPr>
        <w:t xml:space="preserve"> и </w:t>
      </w:r>
      <w:r w:rsidR="00EF1433" w:rsidRPr="009372E2">
        <w:rPr>
          <w:rStyle w:val="bold1"/>
          <w:rFonts w:ascii="Times New Roman" w:eastAsia="MS Gothic" w:hAnsi="Times New Roman" w:cs="Times New Roman"/>
          <w:color w:val="000000" w:themeColor="text1"/>
          <w:sz w:val="24"/>
          <w:szCs w:val="24"/>
        </w:rPr>
        <w:t>,,</w:t>
      </w:r>
      <w:r w:rsidR="00EF1433" w:rsidRPr="009372E2">
        <w:rPr>
          <w:rStyle w:val="bold1"/>
          <w:rFonts w:ascii="Times New Roman" w:eastAsia="MS Gothic" w:hAnsi="Times New Roman" w:cs="Times New Roman"/>
          <w:color w:val="000000" w:themeColor="text1"/>
          <w:sz w:val="24"/>
          <w:szCs w:val="24"/>
          <w:lang w:val="sr-Cyrl-RS"/>
        </w:rPr>
        <w:t>анонимизација</w:t>
      </w:r>
      <w:r w:rsidR="00EF1433" w:rsidRPr="009372E2">
        <w:rPr>
          <w:rStyle w:val="bold1"/>
          <w:rFonts w:ascii="Times New Roman" w:eastAsia="MS Gothic" w:hAnsi="Times New Roman" w:cs="Times New Roman"/>
          <w:color w:val="000000" w:themeColor="text1"/>
          <w:sz w:val="24"/>
          <w:szCs w:val="24"/>
        </w:rPr>
        <w:t>”</w:t>
      </w:r>
      <w:r w:rsidR="00EF1433" w:rsidRPr="009372E2">
        <w:rPr>
          <w:rStyle w:val="bold1"/>
          <w:rFonts w:ascii="Times New Roman" w:eastAsia="MS Gothic" w:hAnsi="Times New Roman" w:cs="Times New Roman"/>
          <w:color w:val="000000" w:themeColor="text1"/>
          <w:sz w:val="24"/>
          <w:szCs w:val="24"/>
          <w:lang w:val="sr-Cyrl-RS"/>
        </w:rPr>
        <w:t>.</w:t>
      </w:r>
      <w:r w:rsidR="009B51B8" w:rsidRPr="009372E2">
        <w:rPr>
          <w:rStyle w:val="bold1"/>
          <w:rFonts w:ascii="Times New Roman" w:eastAsia="MS Gothic" w:hAnsi="Times New Roman" w:cs="Times New Roman"/>
          <w:color w:val="000000" w:themeColor="text1"/>
          <w:sz w:val="24"/>
          <w:szCs w:val="24"/>
          <w:lang w:val="sr-Cyrl-RS"/>
        </w:rPr>
        <w:t xml:space="preserve">Што се тиче усклађивања са европском Директивом </w:t>
      </w:r>
      <w:r w:rsidR="009B51B8" w:rsidRPr="009372E2">
        <w:rPr>
          <w:rFonts w:ascii="Times New Roman" w:hAnsi="Times New Roman" w:cs="Times New Roman"/>
          <w:sz w:val="24"/>
          <w:szCs w:val="24"/>
          <w:lang w:val="sr-Cyrl-RS"/>
        </w:rPr>
        <w:t>2019/1024 уведени су нови појмови</w:t>
      </w:r>
      <w:r w:rsidR="009B51B8" w:rsidRPr="009372E2">
        <w:rPr>
          <w:rFonts w:ascii="Times New Roman" w:hAnsi="Times New Roman" w:cs="Times New Roman"/>
          <w:sz w:val="24"/>
          <w:szCs w:val="24"/>
        </w:rPr>
        <w:t xml:space="preserve">: </w:t>
      </w:r>
      <w:r w:rsidR="00EF1433" w:rsidRPr="009372E2">
        <w:rPr>
          <w:rFonts w:ascii="Times New Roman" w:hAnsi="Times New Roman" w:cs="Times New Roman"/>
          <w:sz w:val="24"/>
          <w:szCs w:val="24"/>
        </w:rPr>
        <w:t>,,</w:t>
      </w:r>
      <w:r w:rsidR="009B51B8" w:rsidRPr="009372E2">
        <w:rPr>
          <w:rFonts w:ascii="Times New Roman" w:hAnsi="Times New Roman" w:cs="Times New Roman"/>
          <w:sz w:val="24"/>
          <w:szCs w:val="24"/>
          <w:lang w:val="sr-Cyrl-RS"/>
        </w:rPr>
        <w:t>истраживачки подаци</w:t>
      </w:r>
      <w:r w:rsidR="00EF1433" w:rsidRPr="009372E2">
        <w:rPr>
          <w:rFonts w:ascii="Times New Roman" w:hAnsi="Times New Roman" w:cs="Times New Roman"/>
          <w:sz w:val="24"/>
          <w:szCs w:val="24"/>
        </w:rPr>
        <w:t>”</w:t>
      </w:r>
      <w:r w:rsidR="009B51B8" w:rsidRPr="009372E2">
        <w:rPr>
          <w:rFonts w:ascii="Times New Roman" w:hAnsi="Times New Roman" w:cs="Times New Roman"/>
          <w:sz w:val="24"/>
          <w:szCs w:val="24"/>
          <w:lang w:val="sr-Cyrl-RS"/>
        </w:rPr>
        <w:t xml:space="preserve">, </w:t>
      </w:r>
      <w:r w:rsidR="00EF1433" w:rsidRPr="009372E2">
        <w:rPr>
          <w:rFonts w:ascii="Times New Roman" w:hAnsi="Times New Roman" w:cs="Times New Roman"/>
          <w:sz w:val="24"/>
          <w:szCs w:val="24"/>
        </w:rPr>
        <w:t>,,</w:t>
      </w:r>
      <w:r w:rsidR="009B51B8" w:rsidRPr="009372E2">
        <w:rPr>
          <w:rFonts w:ascii="Times New Roman" w:hAnsi="Times New Roman" w:cs="Times New Roman"/>
          <w:sz w:val="24"/>
          <w:szCs w:val="24"/>
          <w:lang w:val="sr-Cyrl-RS"/>
        </w:rPr>
        <w:t xml:space="preserve">динамички </w:t>
      </w:r>
      <w:r w:rsidR="009B51B8" w:rsidRPr="009372E2">
        <w:rPr>
          <w:rStyle w:val="bold1"/>
          <w:rFonts w:ascii="Times New Roman" w:eastAsia="MS Gothic" w:hAnsi="Times New Roman" w:cs="Times New Roman"/>
          <w:color w:val="000000" w:themeColor="text1"/>
          <w:sz w:val="24"/>
          <w:szCs w:val="24"/>
        </w:rPr>
        <w:t>подаци</w:t>
      </w:r>
      <w:r w:rsidR="00EF1433" w:rsidRPr="009372E2">
        <w:rPr>
          <w:rStyle w:val="bold1"/>
          <w:rFonts w:ascii="Times New Roman" w:eastAsia="MS Gothic" w:hAnsi="Times New Roman" w:cs="Times New Roman"/>
          <w:color w:val="000000" w:themeColor="text1"/>
          <w:sz w:val="24"/>
          <w:szCs w:val="24"/>
          <w:lang w:val="sr-Cyrl-RS"/>
        </w:rPr>
        <w:t>”</w:t>
      </w:r>
      <w:r w:rsidR="009B51B8" w:rsidRPr="009372E2">
        <w:rPr>
          <w:rStyle w:val="bold1"/>
          <w:rFonts w:ascii="Times New Roman" w:eastAsia="MS Gothic" w:hAnsi="Times New Roman" w:cs="Times New Roman"/>
          <w:color w:val="000000" w:themeColor="text1"/>
          <w:sz w:val="24"/>
          <w:szCs w:val="24"/>
        </w:rPr>
        <w:t xml:space="preserve">, </w:t>
      </w:r>
      <w:r w:rsidR="00EF1433" w:rsidRPr="009372E2">
        <w:rPr>
          <w:rStyle w:val="bold1"/>
          <w:rFonts w:ascii="Times New Roman" w:eastAsia="MS Gothic" w:hAnsi="Times New Roman" w:cs="Times New Roman"/>
          <w:color w:val="000000" w:themeColor="text1"/>
          <w:sz w:val="24"/>
          <w:szCs w:val="24"/>
          <w:lang w:val="sr-Cyrl-RS"/>
        </w:rPr>
        <w:t>,,</w:t>
      </w:r>
      <w:r w:rsidR="009B51B8" w:rsidRPr="009372E2">
        <w:rPr>
          <w:rStyle w:val="bold1"/>
          <w:rFonts w:ascii="Times New Roman" w:eastAsia="MS Gothic" w:hAnsi="Times New Roman" w:cs="Times New Roman"/>
          <w:color w:val="000000" w:themeColor="text1"/>
          <w:sz w:val="24"/>
          <w:szCs w:val="24"/>
        </w:rPr>
        <w:t>отворени стандард</w:t>
      </w:r>
      <w:r w:rsidR="00EF1433" w:rsidRPr="009372E2">
        <w:rPr>
          <w:rStyle w:val="bold1"/>
          <w:rFonts w:ascii="Times New Roman" w:eastAsia="MS Gothic" w:hAnsi="Times New Roman" w:cs="Times New Roman"/>
          <w:color w:val="000000" w:themeColor="text1"/>
          <w:sz w:val="24"/>
          <w:szCs w:val="24"/>
          <w:lang w:val="sr-Cyrl-RS"/>
        </w:rPr>
        <w:t>”</w:t>
      </w:r>
      <w:r w:rsidR="009B51B8" w:rsidRPr="009372E2">
        <w:rPr>
          <w:rStyle w:val="bold1"/>
          <w:rFonts w:ascii="Times New Roman" w:eastAsia="MS Gothic" w:hAnsi="Times New Roman" w:cs="Times New Roman"/>
          <w:color w:val="000000" w:themeColor="text1"/>
          <w:sz w:val="24"/>
          <w:szCs w:val="24"/>
        </w:rPr>
        <w:t xml:space="preserve"> као и </w:t>
      </w:r>
      <w:r w:rsidR="00EF1433" w:rsidRPr="009372E2">
        <w:rPr>
          <w:rStyle w:val="bold1"/>
          <w:rFonts w:ascii="Times New Roman" w:eastAsia="MS Gothic" w:hAnsi="Times New Roman" w:cs="Times New Roman"/>
          <w:color w:val="000000" w:themeColor="text1"/>
          <w:sz w:val="24"/>
          <w:szCs w:val="24"/>
          <w:lang w:val="sr-Cyrl-RS"/>
        </w:rPr>
        <w:t>,,</w:t>
      </w:r>
      <w:r w:rsidR="009B51B8" w:rsidRPr="009372E2">
        <w:rPr>
          <w:rStyle w:val="bold1"/>
          <w:rFonts w:ascii="Times New Roman" w:eastAsia="MS Gothic" w:hAnsi="Times New Roman" w:cs="Times New Roman"/>
          <w:color w:val="000000" w:themeColor="text1"/>
          <w:sz w:val="24"/>
          <w:szCs w:val="24"/>
        </w:rPr>
        <w:t xml:space="preserve">скупови података од посебног </w:t>
      </w:r>
      <w:r w:rsidR="0061631F">
        <w:rPr>
          <w:rStyle w:val="bold1"/>
          <w:rFonts w:ascii="Times New Roman" w:eastAsia="MS Gothic" w:hAnsi="Times New Roman" w:cs="Times New Roman"/>
          <w:color w:val="000000" w:themeColor="text1"/>
          <w:sz w:val="24"/>
          <w:szCs w:val="24"/>
        </w:rPr>
        <w:t>значаја за поновну употребу</w:t>
      </w:r>
      <w:r w:rsidR="00EF1433" w:rsidRPr="009372E2">
        <w:rPr>
          <w:rStyle w:val="bold1"/>
          <w:rFonts w:ascii="Times New Roman" w:eastAsia="MS Gothic" w:hAnsi="Times New Roman" w:cs="Times New Roman"/>
          <w:color w:val="000000" w:themeColor="text1"/>
          <w:sz w:val="24"/>
          <w:szCs w:val="24"/>
          <w:lang w:val="sr-Cyrl-RS"/>
        </w:rPr>
        <w:t>”</w:t>
      </w:r>
      <w:r w:rsidR="009B51B8" w:rsidRPr="009372E2">
        <w:rPr>
          <w:rStyle w:val="bold1"/>
          <w:rFonts w:ascii="Times New Roman" w:eastAsia="MS Gothic" w:hAnsi="Times New Roman" w:cs="Times New Roman"/>
          <w:color w:val="000000" w:themeColor="text1"/>
          <w:sz w:val="24"/>
          <w:szCs w:val="24"/>
        </w:rPr>
        <w:t>.</w:t>
      </w:r>
      <w:r w:rsidR="00EF1433" w:rsidRPr="009372E2">
        <w:rPr>
          <w:rStyle w:val="bold1"/>
          <w:rFonts w:ascii="Times New Roman" w:eastAsia="MS Gothic" w:hAnsi="Times New Roman" w:cs="Times New Roman"/>
          <w:color w:val="000000" w:themeColor="text1"/>
          <w:sz w:val="24"/>
          <w:szCs w:val="24"/>
          <w:lang w:val="sr-Cyrl-RS"/>
        </w:rPr>
        <w:t xml:space="preserve"> </w:t>
      </w:r>
      <w:r w:rsidR="00EF1433" w:rsidRPr="009372E2">
        <w:rPr>
          <w:rStyle w:val="bold1"/>
          <w:rFonts w:ascii="Times New Roman" w:eastAsia="MS Gothic" w:hAnsi="Times New Roman" w:cs="Times New Roman"/>
          <w:sz w:val="24"/>
          <w:szCs w:val="24"/>
        </w:rPr>
        <w:t>Ради усклађивања са Законом о информационој безбедности и Законом о министарствима</w:t>
      </w:r>
      <w:r w:rsidR="00EF1433" w:rsidRPr="009372E2">
        <w:rPr>
          <w:rStyle w:val="bold1"/>
          <w:rFonts w:ascii="Times New Roman" w:eastAsia="MS Gothic" w:hAnsi="Times New Roman" w:cs="Times New Roman"/>
          <w:sz w:val="24"/>
          <w:szCs w:val="24"/>
          <w:lang w:val="sr-Cyrl-RS"/>
        </w:rPr>
        <w:t xml:space="preserve"> преформулисан је члан који се односи на </w:t>
      </w:r>
      <w:r w:rsidR="00EF1433" w:rsidRPr="009372E2">
        <w:rPr>
          <w:rFonts w:ascii="Times New Roman" w:hAnsi="Times New Roman" w:cs="Times New Roman"/>
          <w:sz w:val="24"/>
          <w:szCs w:val="24"/>
          <w:lang w:val="sr-Cyrl-RS"/>
        </w:rPr>
        <w:t>Јединствену информационо-комуникациону мрежу електронске управе</w:t>
      </w:r>
      <w:r w:rsidR="00CE2E3D" w:rsidRPr="009372E2">
        <w:rPr>
          <w:rFonts w:ascii="Times New Roman" w:hAnsi="Times New Roman" w:cs="Times New Roman"/>
          <w:sz w:val="24"/>
          <w:szCs w:val="24"/>
          <w:lang w:val="sr-Cyrl-RS"/>
        </w:rPr>
        <w:t xml:space="preserve"> коју успоставља</w:t>
      </w:r>
      <w:r w:rsidR="00CE2E3D">
        <w:rPr>
          <w:rFonts w:ascii="Times New Roman" w:hAnsi="Times New Roman" w:cs="Times New Roman"/>
          <w:sz w:val="24"/>
          <w:szCs w:val="24"/>
          <w:lang w:val="sr-Cyrl-RS"/>
        </w:rPr>
        <w:t xml:space="preserve"> и води орган државне управе надлежан за пројектовање, усклађивање, развој и функционисање система електронске управе</w:t>
      </w:r>
      <w:r w:rsidR="009372E2">
        <w:rPr>
          <w:rFonts w:ascii="Times New Roman" w:hAnsi="Times New Roman" w:cs="Times New Roman"/>
          <w:sz w:val="24"/>
          <w:szCs w:val="24"/>
          <w:lang w:val="sr-Cyrl-RS"/>
        </w:rPr>
        <w:t>. Такође, што се тиче сервисне магистрале органа прецизирана је дефиниција јер је примећено да органи не поштују техничке стандарде који су неопходни да би се обезбедила техничка интероперабилност и посебно је наглашено који се све подаци размењују путем сервисне магистрале органа.</w:t>
      </w:r>
      <w:r w:rsidR="00D54190">
        <w:rPr>
          <w:rFonts w:ascii="Times New Roman" w:hAnsi="Times New Roman" w:cs="Times New Roman"/>
          <w:sz w:val="24"/>
          <w:szCs w:val="24"/>
          <w:lang w:val="sr-Cyrl-RS"/>
        </w:rPr>
        <w:t xml:space="preserve"> Законом се јасно наводе основни регистри из којих се морају преузимати подаци када се успостављају ев</w:t>
      </w:r>
      <w:r w:rsidR="006D6B2F">
        <w:rPr>
          <w:rFonts w:ascii="Times New Roman" w:hAnsi="Times New Roman" w:cs="Times New Roman"/>
          <w:sz w:val="24"/>
          <w:szCs w:val="24"/>
          <w:lang w:val="sr-Cyrl-RS"/>
        </w:rPr>
        <w:t>иденције у електронском облику а коришћење података из регистара и евиденција у електронском облику је допуњено одређеним идентификационим ознакама.</w:t>
      </w:r>
      <w:r w:rsidR="006D6B2F" w:rsidRPr="006D6B2F">
        <w:rPr>
          <w:rFonts w:ascii="Times New Roman" w:hAnsi="Times New Roman" w:cs="Times New Roman"/>
          <w:sz w:val="24"/>
          <w:szCs w:val="24"/>
          <w:lang w:val="sr-Cyrl-RS"/>
        </w:rPr>
        <w:t xml:space="preserve"> С обзиром да Закон о заштити података о личности већ уређује питање изношења податак</w:t>
      </w:r>
      <w:r w:rsidR="00A87CB1">
        <w:rPr>
          <w:rFonts w:ascii="Times New Roman" w:hAnsi="Times New Roman" w:cs="Times New Roman"/>
          <w:sz w:val="24"/>
          <w:szCs w:val="24"/>
          <w:lang w:val="sr-Cyrl-RS"/>
        </w:rPr>
        <w:t xml:space="preserve">а из Републике Србије избрисан је став </w:t>
      </w:r>
      <w:r w:rsidR="00E31FAF">
        <w:rPr>
          <w:rFonts w:ascii="Times New Roman" w:hAnsi="Times New Roman" w:cs="Times New Roman"/>
          <w:sz w:val="24"/>
          <w:szCs w:val="24"/>
          <w:lang w:val="sr-Cyrl-RS"/>
        </w:rPr>
        <w:t xml:space="preserve">који се односи на </w:t>
      </w:r>
      <w:r w:rsidR="006D6B2F" w:rsidRPr="006D6B2F">
        <w:rPr>
          <w:rFonts w:ascii="Times New Roman" w:hAnsi="Times New Roman" w:cs="Times New Roman"/>
          <w:sz w:val="24"/>
          <w:szCs w:val="24"/>
          <w:lang w:val="sr-Cyrl-RS"/>
        </w:rPr>
        <w:t>доношење подзаконског акта који до данас није донет</w:t>
      </w:r>
      <w:r w:rsidR="00E31FAF">
        <w:rPr>
          <w:rFonts w:ascii="Times New Roman" w:hAnsi="Times New Roman" w:cs="Times New Roman"/>
          <w:sz w:val="24"/>
          <w:szCs w:val="24"/>
          <w:lang w:val="sr-Cyrl-RS"/>
        </w:rPr>
        <w:t>. Део закона који се односи на систем електронске идентификације који није био препознат у важећем Зак</w:t>
      </w:r>
      <w:r w:rsidR="00A87CB1">
        <w:rPr>
          <w:rFonts w:ascii="Times New Roman" w:hAnsi="Times New Roman" w:cs="Times New Roman"/>
          <w:sz w:val="24"/>
          <w:szCs w:val="24"/>
          <w:lang w:val="sr-Cyrl-RS"/>
        </w:rPr>
        <w:t xml:space="preserve">ону дефинисан је и прецизно је </w:t>
      </w:r>
      <w:r w:rsidR="00E31FAF">
        <w:rPr>
          <w:rFonts w:ascii="Times New Roman" w:hAnsi="Times New Roman" w:cs="Times New Roman"/>
          <w:sz w:val="24"/>
          <w:szCs w:val="24"/>
          <w:lang w:val="sr-Cyrl-RS"/>
        </w:rPr>
        <w:t>уређено који се то подаци о кориснику заправо прикупљају.</w:t>
      </w:r>
      <w:r w:rsidR="00A432F9">
        <w:rPr>
          <w:rFonts w:ascii="Times New Roman" w:hAnsi="Times New Roman" w:cs="Times New Roman"/>
          <w:sz w:val="24"/>
          <w:szCs w:val="24"/>
          <w:lang w:val="sr-Cyrl-RS"/>
        </w:rPr>
        <w:t xml:space="preserve"> </w:t>
      </w:r>
      <w:r w:rsidR="00E740BC">
        <w:rPr>
          <w:rFonts w:ascii="Times New Roman" w:hAnsi="Times New Roman" w:cs="Times New Roman"/>
          <w:sz w:val="24"/>
          <w:szCs w:val="24"/>
          <w:lang w:val="sr-Cyrl-RS"/>
        </w:rPr>
        <w:t xml:space="preserve">Што се тиче </w:t>
      </w:r>
      <w:r w:rsidR="00E740BC" w:rsidRPr="00E740BC">
        <w:rPr>
          <w:rFonts w:ascii="Times New Roman" w:hAnsi="Times New Roman" w:cs="Times New Roman"/>
          <w:sz w:val="24"/>
          <w:szCs w:val="24"/>
          <w:lang w:val="sr-Cyrl-RS"/>
        </w:rPr>
        <w:t>Јединственог електронског сандучића корисника услуга електронске управе</w:t>
      </w:r>
      <w:r w:rsidR="00AA7A90">
        <w:rPr>
          <w:rFonts w:ascii="Times New Roman" w:hAnsi="Times New Roman" w:cs="Times New Roman"/>
          <w:sz w:val="24"/>
          <w:szCs w:val="24"/>
          <w:lang w:val="sr-Cyrl-RS"/>
        </w:rPr>
        <w:t xml:space="preserve"> прецизиранo je шта значи бити корисник есандучића. </w:t>
      </w:r>
      <w:r w:rsidR="00E31FAF" w:rsidRPr="00E740BC">
        <w:rPr>
          <w:rFonts w:ascii="Times New Roman" w:hAnsi="Times New Roman" w:cs="Times New Roman"/>
          <w:sz w:val="24"/>
          <w:szCs w:val="24"/>
          <w:lang w:val="sr-Cyrl-RS"/>
        </w:rPr>
        <w:t>Ради преци</w:t>
      </w:r>
      <w:r w:rsidR="00E740BC">
        <w:rPr>
          <w:rFonts w:ascii="Times New Roman" w:hAnsi="Times New Roman" w:cs="Times New Roman"/>
          <w:sz w:val="24"/>
          <w:szCs w:val="24"/>
          <w:lang w:val="sr-Cyrl-RS"/>
        </w:rPr>
        <w:t xml:space="preserve">зирања обавезе коришћења </w:t>
      </w:r>
      <w:r w:rsidR="00AA7A90">
        <w:rPr>
          <w:rFonts w:ascii="Times New Roman" w:hAnsi="Times New Roman" w:cs="Times New Roman"/>
          <w:sz w:val="24"/>
          <w:szCs w:val="24"/>
          <w:lang w:val="sr-Cyrl-RS"/>
        </w:rPr>
        <w:t>софтверских решења која су препозната у овом Закону ближе је уређен начин њиховог коришћења.</w:t>
      </w:r>
      <w:r w:rsidR="00DF1B1D">
        <w:rPr>
          <w:rFonts w:ascii="Times New Roman" w:hAnsi="Times New Roman" w:cs="Times New Roman"/>
          <w:sz w:val="24"/>
          <w:szCs w:val="24"/>
          <w:lang w:val="sr-Cyrl-RS"/>
        </w:rPr>
        <w:t xml:space="preserve"> Истакла је да су овде први пут препознати појмови</w:t>
      </w:r>
      <w:r w:rsidR="00DF1B1D">
        <w:rPr>
          <w:rFonts w:ascii="Times New Roman" w:hAnsi="Times New Roman" w:cs="Times New Roman"/>
          <w:sz w:val="24"/>
          <w:szCs w:val="24"/>
        </w:rPr>
        <w:t xml:space="preserve"> </w:t>
      </w:r>
      <w:r w:rsidR="00DF1B1D">
        <w:rPr>
          <w:rFonts w:ascii="Times New Roman" w:hAnsi="Times New Roman" w:cs="Times New Roman"/>
          <w:sz w:val="24"/>
          <w:szCs w:val="24"/>
          <w:lang w:val="sr-Cyrl-RS"/>
        </w:rPr>
        <w:t>,,паметни уговор</w:t>
      </w:r>
      <w:r w:rsidR="00DF1B1D">
        <w:rPr>
          <w:rFonts w:ascii="Times New Roman" w:hAnsi="Times New Roman" w:cs="Times New Roman"/>
          <w:sz w:val="24"/>
          <w:szCs w:val="24"/>
        </w:rPr>
        <w:t>” као и ,,паметни град”.</w:t>
      </w:r>
      <w:r w:rsidR="00DF1B1D">
        <w:rPr>
          <w:rFonts w:ascii="Times New Roman" w:hAnsi="Times New Roman" w:cs="Times New Roman"/>
          <w:sz w:val="24"/>
          <w:szCs w:val="24"/>
          <w:lang w:val="sr-Cyrl-RS"/>
        </w:rPr>
        <w:t xml:space="preserve"> Део </w:t>
      </w:r>
      <w:r w:rsidR="00333DE0">
        <w:rPr>
          <w:rFonts w:ascii="Times New Roman" w:hAnsi="Times New Roman" w:cs="Times New Roman"/>
          <w:sz w:val="24"/>
          <w:szCs w:val="24"/>
          <w:lang w:val="sr-Cyrl-RS"/>
        </w:rPr>
        <w:t xml:space="preserve">одредби </w:t>
      </w:r>
      <w:r w:rsidR="00DF1B1D">
        <w:rPr>
          <w:rFonts w:ascii="Times New Roman" w:hAnsi="Times New Roman" w:cs="Times New Roman"/>
          <w:sz w:val="24"/>
          <w:szCs w:val="24"/>
          <w:lang w:val="sr-Cyrl-RS"/>
        </w:rPr>
        <w:t>закона који се односи на Портал еУправе је прецизиран у смислу идентификационих ознака као и права и обавеза корисника Портала еУправ</w:t>
      </w:r>
      <w:r w:rsidR="00A87CB1">
        <w:rPr>
          <w:rFonts w:ascii="Times New Roman" w:hAnsi="Times New Roman" w:cs="Times New Roman"/>
          <w:sz w:val="24"/>
          <w:szCs w:val="24"/>
          <w:lang w:val="sr-Cyrl-RS"/>
        </w:rPr>
        <w:t>е. Што се тиче одредби које</w:t>
      </w:r>
      <w:r w:rsidR="00DF1B1D">
        <w:rPr>
          <w:rFonts w:ascii="Times New Roman" w:hAnsi="Times New Roman" w:cs="Times New Roman"/>
          <w:sz w:val="24"/>
          <w:szCs w:val="24"/>
          <w:lang w:val="sr-Cyrl-RS"/>
        </w:rPr>
        <w:t xml:space="preserve"> се односе на отворене податке извршена је хармонизација са европском регулативом, наведени су изузеци на које се податке не односи поновна употреба.</w:t>
      </w:r>
      <w:r w:rsidR="00333DE0">
        <w:rPr>
          <w:rFonts w:ascii="Times New Roman" w:hAnsi="Times New Roman" w:cs="Times New Roman"/>
          <w:sz w:val="24"/>
          <w:szCs w:val="24"/>
          <w:lang w:val="sr-Cyrl-RS"/>
        </w:rPr>
        <w:t xml:space="preserve"> Такође, истакла је да је важно што су прецизно уређени услови за поновну употребу података као и поступак поновне употребе података. Новина је дефинисање динамичких података и податак</w:t>
      </w:r>
      <w:r w:rsidR="0061631F">
        <w:rPr>
          <w:rFonts w:ascii="Times New Roman" w:hAnsi="Times New Roman" w:cs="Times New Roman"/>
          <w:sz w:val="24"/>
          <w:szCs w:val="24"/>
          <w:lang w:val="sr-Cyrl-RS"/>
        </w:rPr>
        <w:t>а од посебног значаја за поновну употребу</w:t>
      </w:r>
      <w:r w:rsidR="00333DE0">
        <w:rPr>
          <w:rFonts w:ascii="Times New Roman" w:hAnsi="Times New Roman" w:cs="Times New Roman"/>
          <w:sz w:val="24"/>
          <w:szCs w:val="24"/>
          <w:lang w:val="sr-Cyrl-RS"/>
        </w:rPr>
        <w:t>. Део Нацрта закона који се тиче електронског уп</w:t>
      </w:r>
      <w:r w:rsidR="008863B6">
        <w:rPr>
          <w:rFonts w:ascii="Times New Roman" w:hAnsi="Times New Roman" w:cs="Times New Roman"/>
          <w:sz w:val="24"/>
          <w:szCs w:val="24"/>
          <w:lang w:val="sr-Cyrl-RS"/>
        </w:rPr>
        <w:t>равног поступања ближе уређује</w:t>
      </w:r>
      <w:r w:rsidR="00333DE0">
        <w:rPr>
          <w:rFonts w:ascii="Times New Roman" w:hAnsi="Times New Roman" w:cs="Times New Roman"/>
          <w:sz w:val="24"/>
          <w:szCs w:val="24"/>
          <w:lang w:val="sr-Cyrl-RS"/>
        </w:rPr>
        <w:t xml:space="preserve"> електронски поднесак</w:t>
      </w:r>
      <w:r w:rsidR="008863B6">
        <w:rPr>
          <w:rFonts w:ascii="Times New Roman" w:hAnsi="Times New Roman" w:cs="Times New Roman"/>
          <w:sz w:val="24"/>
          <w:szCs w:val="24"/>
          <w:lang w:val="sr-Cyrl-RS"/>
        </w:rPr>
        <w:t xml:space="preserve">, а новина је дефинисање одредби које се односе на акт органа које смо пренели у овај Закон из Закона о електронском документу, електронској идентификацији и услугама од поверења у електронском пословању. Истакла је да су казнене одредбе допуњене и уведена је прекршајна одговорност за норме које су нове у овом Закону. На крају, </w:t>
      </w:r>
      <w:r w:rsidR="002E34E5">
        <w:rPr>
          <w:rFonts w:ascii="Times New Roman" w:hAnsi="Times New Roman" w:cs="Times New Roman"/>
          <w:sz w:val="24"/>
          <w:szCs w:val="24"/>
          <w:lang w:val="sr-Cyrl-RS"/>
        </w:rPr>
        <w:t xml:space="preserve">у прелазним и завршним одредбама Закона </w:t>
      </w:r>
      <w:r w:rsidR="008863B6">
        <w:rPr>
          <w:rFonts w:ascii="Times New Roman" w:hAnsi="Times New Roman" w:cs="Times New Roman"/>
          <w:sz w:val="24"/>
          <w:szCs w:val="24"/>
          <w:lang w:val="sr-Cyrl-RS"/>
        </w:rPr>
        <w:t xml:space="preserve">имамо и </w:t>
      </w:r>
      <w:r w:rsidR="008863B6">
        <w:rPr>
          <w:rFonts w:ascii="Times New Roman" w:hAnsi="Times New Roman" w:cs="Times New Roman"/>
          <w:sz w:val="24"/>
          <w:szCs w:val="24"/>
          <w:lang w:val="sr-Cyrl-RS"/>
        </w:rPr>
        <w:lastRenderedPageBreak/>
        <w:t xml:space="preserve">одложену примену код појединих чланова </w:t>
      </w:r>
      <w:r w:rsidR="006142B9">
        <w:rPr>
          <w:rFonts w:ascii="Times New Roman" w:hAnsi="Times New Roman" w:cs="Times New Roman"/>
          <w:sz w:val="24"/>
          <w:szCs w:val="24"/>
          <w:lang w:val="sr-Cyrl-RS"/>
        </w:rPr>
        <w:t xml:space="preserve">како би </w:t>
      </w:r>
      <w:r w:rsidR="002E34E5">
        <w:rPr>
          <w:rFonts w:ascii="Times New Roman" w:hAnsi="Times New Roman" w:cs="Times New Roman"/>
          <w:sz w:val="24"/>
          <w:szCs w:val="24"/>
          <w:lang w:val="sr-Cyrl-RS"/>
        </w:rPr>
        <w:t>органи уз одређене интервенције обезбедили поштовање законских одредби.</w:t>
      </w:r>
    </w:p>
    <w:p w:rsidR="00A961D7" w:rsidRDefault="00A961D7" w:rsidP="00E31FAF">
      <w:pPr>
        <w:rPr>
          <w:rFonts w:ascii="Times New Roman" w:hAnsi="Times New Roman" w:cs="Times New Roman"/>
          <w:sz w:val="24"/>
          <w:szCs w:val="24"/>
          <w:lang w:val="sr-Cyrl-RS"/>
        </w:rPr>
      </w:pPr>
      <w:r>
        <w:rPr>
          <w:rFonts w:ascii="Times New Roman" w:hAnsi="Times New Roman" w:cs="Times New Roman"/>
          <w:sz w:val="24"/>
          <w:szCs w:val="24"/>
          <w:lang w:val="sr-Cyrl-RS"/>
        </w:rPr>
        <w:t>Ђорђе Вукотић, консултант</w:t>
      </w:r>
      <w:r w:rsidR="00FF3E80">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је поставио питање везано за рок за примену који је прописан за све органе који треба да омогуће поновну употребу. Истакао је да рок који је 2030. година није адекватан и изразио је бојазан да ће органи тек почети да извршавају ову обавезу почетком 2030. године. Сматра да би требало прописати другачији односно ранији рок за републичке органе или бар за неколико који су најзначајнији за поновну употребу података</w:t>
      </w:r>
      <w:r w:rsidR="00FF3E80">
        <w:rPr>
          <w:rFonts w:ascii="Times New Roman" w:hAnsi="Times New Roman" w:cs="Times New Roman"/>
          <w:sz w:val="24"/>
          <w:szCs w:val="24"/>
          <w:lang w:val="sr-Cyrl-RS"/>
        </w:rPr>
        <w:t>, а то би могло да се уради кроз пилот пројекте да се успоставе системи који ће омогућити поновну употребу података.</w:t>
      </w:r>
    </w:p>
    <w:p w:rsidR="00FF3E80" w:rsidRDefault="00FF3E80" w:rsidP="00E31FAF">
      <w:pPr>
        <w:rPr>
          <w:rFonts w:ascii="Times New Roman" w:hAnsi="Times New Roman" w:cs="Times New Roman"/>
          <w:sz w:val="24"/>
          <w:szCs w:val="24"/>
          <w:lang w:val="sr-Cyrl-RS"/>
        </w:rPr>
      </w:pPr>
      <w:r>
        <w:rPr>
          <w:rFonts w:ascii="Times New Roman" w:hAnsi="Times New Roman" w:cs="Times New Roman"/>
          <w:sz w:val="24"/>
          <w:szCs w:val="24"/>
          <w:lang w:val="sr-Cyrl-RS"/>
        </w:rPr>
        <w:t>Светлана Јовановић је истакла да многи органи отварају своје податке и да је рок реалан и да је предвиђен у консултацијама са државним органима</w:t>
      </w:r>
      <w:r w:rsidR="00DC5DA3">
        <w:rPr>
          <w:rFonts w:ascii="Times New Roman" w:hAnsi="Times New Roman" w:cs="Times New Roman"/>
          <w:sz w:val="24"/>
          <w:szCs w:val="24"/>
          <w:lang w:val="sr-Cyrl-RS"/>
        </w:rPr>
        <w:t xml:space="preserve"> који су нас информисали да у трогодишњем периоду у буџету немају средства за ове активности. </w:t>
      </w:r>
      <w:r>
        <w:rPr>
          <w:rFonts w:ascii="Times New Roman" w:hAnsi="Times New Roman" w:cs="Times New Roman"/>
          <w:sz w:val="24"/>
          <w:szCs w:val="24"/>
          <w:lang w:val="sr-Cyrl-RS"/>
        </w:rPr>
        <w:t>Ова обавеза захтева одређена улагања и да може да се предвиди кроз активности у стратешким документима краћи рок</w:t>
      </w:r>
      <w:r w:rsidR="00DC5DA3">
        <w:rPr>
          <w:rFonts w:ascii="Times New Roman" w:hAnsi="Times New Roman" w:cs="Times New Roman"/>
          <w:sz w:val="24"/>
          <w:szCs w:val="24"/>
          <w:lang w:val="sr-Cyrl-RS"/>
        </w:rPr>
        <w:t xml:space="preserve"> за отвар</w:t>
      </w:r>
      <w:r>
        <w:rPr>
          <w:rFonts w:ascii="Times New Roman" w:hAnsi="Times New Roman" w:cs="Times New Roman"/>
          <w:sz w:val="24"/>
          <w:szCs w:val="24"/>
          <w:lang w:val="sr-Cyrl-RS"/>
        </w:rPr>
        <w:t>ање и поновну употребу пода</w:t>
      </w:r>
      <w:r w:rsidR="00DC5DA3">
        <w:rPr>
          <w:rFonts w:ascii="Times New Roman" w:hAnsi="Times New Roman" w:cs="Times New Roman"/>
          <w:sz w:val="24"/>
          <w:szCs w:val="24"/>
          <w:lang w:val="sr-Cyrl-RS"/>
        </w:rPr>
        <w:t>така за одређене државне органе.</w:t>
      </w:r>
    </w:p>
    <w:p w:rsidR="00DC5DA3" w:rsidRDefault="00DC5DA3" w:rsidP="00E31FAF">
      <w:pPr>
        <w:rPr>
          <w:rFonts w:ascii="Times New Roman" w:hAnsi="Times New Roman" w:cs="Times New Roman"/>
          <w:sz w:val="24"/>
          <w:szCs w:val="24"/>
          <w:lang w:val="sr-Cyrl-RS"/>
        </w:rPr>
      </w:pPr>
      <w:r>
        <w:rPr>
          <w:rFonts w:ascii="Times New Roman" w:hAnsi="Times New Roman" w:cs="Times New Roman"/>
          <w:sz w:val="24"/>
          <w:szCs w:val="24"/>
          <w:lang w:val="sr-Cyrl-RS"/>
        </w:rPr>
        <w:t>Андреја Глушчевић, Канцеларија за информационе технологије и електронску управу, сматра да је проблем код података од посебног</w:t>
      </w:r>
      <w:r w:rsidR="0061631F">
        <w:rPr>
          <w:rFonts w:ascii="Times New Roman" w:hAnsi="Times New Roman" w:cs="Times New Roman"/>
          <w:sz w:val="24"/>
          <w:szCs w:val="24"/>
          <w:lang w:val="sr-Cyrl-RS"/>
        </w:rPr>
        <w:t xml:space="preserve"> значаја за поновну употребу</w:t>
      </w:r>
      <w:r>
        <w:rPr>
          <w:rFonts w:ascii="Times New Roman" w:hAnsi="Times New Roman" w:cs="Times New Roman"/>
          <w:sz w:val="24"/>
          <w:szCs w:val="24"/>
          <w:lang w:val="sr-Cyrl-RS"/>
        </w:rPr>
        <w:t xml:space="preserve"> што већина тих институција која има ове податке им</w:t>
      </w:r>
      <w:r w:rsidR="0061631F">
        <w:rPr>
          <w:rFonts w:ascii="Times New Roman" w:hAnsi="Times New Roman" w:cs="Times New Roman"/>
          <w:sz w:val="24"/>
          <w:szCs w:val="24"/>
          <w:lang w:val="sr-Cyrl-RS"/>
        </w:rPr>
        <w:t>а своје бизнис моделе и исте продају</w:t>
      </w:r>
      <w:r>
        <w:rPr>
          <w:rFonts w:ascii="Times New Roman" w:hAnsi="Times New Roman" w:cs="Times New Roman"/>
          <w:sz w:val="24"/>
          <w:szCs w:val="24"/>
          <w:lang w:val="sr-Cyrl-RS"/>
        </w:rPr>
        <w:t>.</w:t>
      </w:r>
      <w:r w:rsidR="0061631F">
        <w:rPr>
          <w:rFonts w:ascii="Times New Roman" w:hAnsi="Times New Roman" w:cs="Times New Roman"/>
          <w:sz w:val="24"/>
          <w:szCs w:val="24"/>
          <w:lang w:val="sr-Cyrl-RS"/>
        </w:rPr>
        <w:t xml:space="preserve"> Истакла је да је у Европи велики изазов и то што формат података није јасно дефинисан. Напоменула је да се тренутно ради идентификовање података</w:t>
      </w:r>
      <w:r w:rsidR="0061631F" w:rsidRPr="0061631F">
        <w:rPr>
          <w:rFonts w:ascii="Times New Roman" w:hAnsi="Times New Roman" w:cs="Times New Roman"/>
          <w:sz w:val="24"/>
          <w:szCs w:val="24"/>
          <w:lang w:val="sr-Cyrl-RS"/>
        </w:rPr>
        <w:t xml:space="preserve"> </w:t>
      </w:r>
      <w:r w:rsidR="0061631F">
        <w:rPr>
          <w:rFonts w:ascii="Times New Roman" w:hAnsi="Times New Roman" w:cs="Times New Roman"/>
          <w:sz w:val="24"/>
          <w:szCs w:val="24"/>
          <w:lang w:val="sr-Cyrl-RS"/>
        </w:rPr>
        <w:t>од посебног значаја за поновну употребу код Агенције за заштиту животне средине и да ће те податке пилотирати и објавити.</w:t>
      </w:r>
      <w:r w:rsidR="0056078F">
        <w:rPr>
          <w:rFonts w:ascii="Times New Roman" w:hAnsi="Times New Roman" w:cs="Times New Roman"/>
          <w:sz w:val="24"/>
          <w:szCs w:val="24"/>
          <w:lang w:val="sr-Cyrl-RS"/>
        </w:rPr>
        <w:t xml:space="preserve"> Поставила је питање везано за укидање жалбе код поновне употребе података</w:t>
      </w:r>
      <w:r w:rsidR="006C20D3">
        <w:rPr>
          <w:rFonts w:ascii="Times New Roman" w:hAnsi="Times New Roman" w:cs="Times New Roman"/>
          <w:sz w:val="24"/>
          <w:szCs w:val="24"/>
          <w:lang w:val="sr-Cyrl-RS"/>
        </w:rPr>
        <w:t xml:space="preserve">. Светлана </w:t>
      </w:r>
      <w:r w:rsidR="00B227FC">
        <w:rPr>
          <w:rFonts w:ascii="Times New Roman" w:hAnsi="Times New Roman" w:cs="Times New Roman"/>
          <w:sz w:val="24"/>
          <w:szCs w:val="24"/>
          <w:lang w:val="sr-Cyrl-RS"/>
        </w:rPr>
        <w:t>Јовановић је објасила да смо у консултацијама</w:t>
      </w:r>
      <w:r w:rsidR="006C20D3">
        <w:rPr>
          <w:rFonts w:ascii="Times New Roman" w:hAnsi="Times New Roman" w:cs="Times New Roman"/>
          <w:sz w:val="24"/>
          <w:szCs w:val="24"/>
          <w:lang w:val="sr-Cyrl-RS"/>
        </w:rPr>
        <w:t xml:space="preserve"> са Републичким секретаријатом за законодавство</w:t>
      </w:r>
      <w:r w:rsidR="00B227FC">
        <w:rPr>
          <w:rFonts w:ascii="Times New Roman" w:hAnsi="Times New Roman" w:cs="Times New Roman"/>
          <w:sz w:val="24"/>
          <w:szCs w:val="24"/>
          <w:lang w:val="sr-Cyrl-RS"/>
        </w:rPr>
        <w:t xml:space="preserve"> закључили да није потребно </w:t>
      </w:r>
      <w:r w:rsidR="006C20D3">
        <w:rPr>
          <w:rFonts w:ascii="Times New Roman" w:hAnsi="Times New Roman" w:cs="Times New Roman"/>
          <w:sz w:val="24"/>
          <w:szCs w:val="24"/>
          <w:lang w:val="sr-Cyrl-RS"/>
        </w:rPr>
        <w:t>о</w:t>
      </w:r>
      <w:r w:rsidR="00B227FC">
        <w:rPr>
          <w:rFonts w:ascii="Times New Roman" w:hAnsi="Times New Roman" w:cs="Times New Roman"/>
          <w:sz w:val="24"/>
          <w:szCs w:val="24"/>
          <w:lang w:val="sr-Cyrl-RS"/>
        </w:rPr>
        <w:t>могућити право на жалбу</w:t>
      </w:r>
      <w:r w:rsidR="006C20D3">
        <w:rPr>
          <w:rFonts w:ascii="Times New Roman" w:hAnsi="Times New Roman" w:cs="Times New Roman"/>
          <w:sz w:val="24"/>
          <w:szCs w:val="24"/>
          <w:lang w:val="sr-Cyrl-RS"/>
        </w:rPr>
        <w:t xml:space="preserve"> јер у свакој од области у другом степену би требало да одлучује други орган.</w:t>
      </w:r>
      <w:r w:rsidR="00B227FC">
        <w:rPr>
          <w:rFonts w:ascii="Times New Roman" w:hAnsi="Times New Roman" w:cs="Times New Roman"/>
          <w:sz w:val="24"/>
          <w:szCs w:val="24"/>
          <w:lang w:val="sr-Cyrl-RS"/>
        </w:rPr>
        <w:t xml:space="preserve"> У случају да орган не отвара податке</w:t>
      </w:r>
      <w:r w:rsidR="00BA5EE0">
        <w:rPr>
          <w:rFonts w:ascii="Times New Roman" w:hAnsi="Times New Roman" w:cs="Times New Roman"/>
          <w:sz w:val="24"/>
          <w:szCs w:val="24"/>
          <w:lang w:val="sr-Cyrl-RS"/>
        </w:rPr>
        <w:t xml:space="preserve"> и не поступа у складу са Законом</w:t>
      </w:r>
      <w:r w:rsidR="00B227FC">
        <w:rPr>
          <w:rFonts w:ascii="Times New Roman" w:hAnsi="Times New Roman" w:cs="Times New Roman"/>
          <w:sz w:val="24"/>
          <w:szCs w:val="24"/>
          <w:lang w:val="sr-Cyrl-RS"/>
        </w:rPr>
        <w:t xml:space="preserve"> управна инспекција треба да преиспита рад тог органа.</w:t>
      </w:r>
    </w:p>
    <w:p w:rsidR="00AB4AAA" w:rsidRPr="00AB4AAA" w:rsidRDefault="0056078F" w:rsidP="00E31FAF">
      <w:pPr>
        <w:rPr>
          <w:rFonts w:ascii="Times New Roman" w:hAnsi="Times New Roman" w:cs="Times New Roman"/>
          <w:sz w:val="24"/>
          <w:szCs w:val="24"/>
          <w:lang w:val="sr-Cyrl-RS"/>
        </w:rPr>
      </w:pPr>
      <w:r>
        <w:rPr>
          <w:rFonts w:ascii="Times New Roman" w:hAnsi="Times New Roman" w:cs="Times New Roman"/>
          <w:sz w:val="24"/>
          <w:szCs w:val="24"/>
          <w:lang w:val="sr-Cyrl-RS"/>
        </w:rPr>
        <w:t>Милан Стефановић, консултант, сматра да треба употпунити законско решење које се односи на лице за отварање и поновну употребу података тако да се пропишу овлашћена тог лица.</w:t>
      </w:r>
      <w:r w:rsidR="00AB4AAA">
        <w:rPr>
          <w:rFonts w:ascii="Times New Roman" w:hAnsi="Times New Roman" w:cs="Times New Roman"/>
          <w:sz w:val="24"/>
          <w:szCs w:val="24"/>
          <w:lang w:val="sr-Cyrl-RS"/>
        </w:rPr>
        <w:t xml:space="preserve"> Такође, поставио је питање да ли у Закону треба прописати да министарства и надлежни органи ближе прописују скупове података од посебног значаја из своје надлежности</w:t>
      </w:r>
      <w:r w:rsidR="00AB4AAA">
        <w:rPr>
          <w:rFonts w:ascii="Times New Roman" w:hAnsi="Times New Roman" w:cs="Times New Roman"/>
          <w:sz w:val="24"/>
          <w:szCs w:val="24"/>
        </w:rPr>
        <w:t xml:space="preserve">? </w:t>
      </w:r>
      <w:r w:rsidR="00AB4AAA">
        <w:rPr>
          <w:rFonts w:ascii="Times New Roman" w:hAnsi="Times New Roman" w:cs="Times New Roman"/>
          <w:sz w:val="24"/>
          <w:szCs w:val="24"/>
          <w:lang w:val="sr-Cyrl-RS"/>
        </w:rPr>
        <w:t xml:space="preserve">Светлана Јовановић је истакла да ће </w:t>
      </w:r>
      <w:r w:rsidR="00605EE6">
        <w:rPr>
          <w:rFonts w:ascii="Times New Roman" w:hAnsi="Times New Roman" w:cs="Times New Roman"/>
          <w:sz w:val="24"/>
          <w:szCs w:val="24"/>
          <w:lang w:val="sr-Cyrl-RS"/>
        </w:rPr>
        <w:t>Изменом у</w:t>
      </w:r>
      <w:r w:rsidR="00AB4AAA">
        <w:rPr>
          <w:rFonts w:ascii="Times New Roman" w:hAnsi="Times New Roman" w:cs="Times New Roman"/>
          <w:sz w:val="24"/>
          <w:szCs w:val="24"/>
          <w:lang w:val="sr-Cyrl-RS"/>
        </w:rPr>
        <w:t xml:space="preserve">редбе о </w:t>
      </w:r>
      <w:r w:rsidR="00605EE6">
        <w:rPr>
          <w:rFonts w:ascii="Times New Roman" w:hAnsi="Times New Roman" w:cs="Times New Roman"/>
          <w:sz w:val="24"/>
          <w:szCs w:val="24"/>
          <w:lang w:val="sr-Cyrl-RS"/>
        </w:rPr>
        <w:t xml:space="preserve">начину рада </w:t>
      </w:r>
      <w:r w:rsidR="00AB4AAA">
        <w:rPr>
          <w:rFonts w:ascii="Times New Roman" w:hAnsi="Times New Roman" w:cs="Times New Roman"/>
          <w:sz w:val="24"/>
          <w:szCs w:val="24"/>
          <w:lang w:val="sr-Cyrl-RS"/>
        </w:rPr>
        <w:t>Портала отворених података бити дефинисано који су то подаци</w:t>
      </w:r>
      <w:r w:rsidR="00605EE6">
        <w:rPr>
          <w:rFonts w:ascii="Times New Roman" w:hAnsi="Times New Roman" w:cs="Times New Roman"/>
          <w:sz w:val="24"/>
          <w:szCs w:val="24"/>
          <w:lang w:val="sr-Cyrl-RS"/>
        </w:rPr>
        <w:t>.</w:t>
      </w:r>
    </w:p>
    <w:p w:rsidR="006C20D3" w:rsidRDefault="00BA5EE0" w:rsidP="00E31FAF">
      <w:pPr>
        <w:rPr>
          <w:rFonts w:ascii="Times New Roman" w:hAnsi="Times New Roman" w:cs="Times New Roman"/>
          <w:sz w:val="24"/>
          <w:szCs w:val="24"/>
          <w:lang w:val="sr-Cyrl-RS"/>
        </w:rPr>
      </w:pPr>
      <w:r>
        <w:rPr>
          <w:rFonts w:ascii="Times New Roman" w:hAnsi="Times New Roman" w:cs="Times New Roman"/>
          <w:sz w:val="24"/>
          <w:szCs w:val="24"/>
          <w:lang w:val="sr-Cyrl-RS"/>
        </w:rPr>
        <w:t>Сања Аризановић, УНДП, је истакла</w:t>
      </w:r>
      <w:r w:rsidR="006C20D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 укидање жалбе и другостепеног органа у смислу права на поновну употребу података пре</w:t>
      </w:r>
      <w:r w:rsidR="006142B9">
        <w:rPr>
          <w:rFonts w:ascii="Times New Roman" w:hAnsi="Times New Roman" w:cs="Times New Roman"/>
          <w:sz w:val="24"/>
          <w:szCs w:val="24"/>
          <w:lang w:val="sr-Latn-RS"/>
        </w:rPr>
        <w:t>д</w:t>
      </w:r>
      <w:r>
        <w:rPr>
          <w:rFonts w:ascii="Times New Roman" w:hAnsi="Times New Roman" w:cs="Times New Roman"/>
          <w:sz w:val="24"/>
          <w:szCs w:val="24"/>
          <w:lang w:val="sr-Cyrl-RS"/>
        </w:rPr>
        <w:t xml:space="preserve">ставља пропуст јер Директива са којом се усклађујемо предвиђа право на жалбу а са друге стране и цивилни сектор ће бити обесхрабрен да подноси захтеве за поновну употребу података. Нагласила је да би институција Повереника за информације од јавног значаја </w:t>
      </w:r>
      <w:r w:rsidR="00080712">
        <w:rPr>
          <w:rFonts w:ascii="Times New Roman" w:hAnsi="Times New Roman" w:cs="Times New Roman"/>
          <w:sz w:val="24"/>
          <w:szCs w:val="24"/>
          <w:lang w:val="sr-Cyrl-RS"/>
        </w:rPr>
        <w:t>и заштиту података о личности требала да преузме ову улогу имајући у виду да би по природи посла коју иначе обављају то било најбоље решење. Светлана Јовановић је појаснила да ова област није чисто правне природе већ и техничке па је оправдана бојазан институције Повереника да врши ревизију и проверу да ли је нешто могуће објавити у машинск</w:t>
      </w:r>
      <w:r w:rsidR="006142B9">
        <w:rPr>
          <w:rFonts w:ascii="Times New Roman" w:hAnsi="Times New Roman" w:cs="Times New Roman"/>
          <w:sz w:val="24"/>
          <w:szCs w:val="24"/>
          <w:lang w:val="sr-Cyrl-RS"/>
        </w:rPr>
        <w:t xml:space="preserve">и читљивом формату и да анализира </w:t>
      </w:r>
      <w:r w:rsidR="00080712">
        <w:rPr>
          <w:rFonts w:ascii="Times New Roman" w:hAnsi="Times New Roman" w:cs="Times New Roman"/>
          <w:sz w:val="24"/>
          <w:szCs w:val="24"/>
          <w:lang w:val="sr-Cyrl-RS"/>
        </w:rPr>
        <w:t>техничке детаље.</w:t>
      </w:r>
    </w:p>
    <w:p w:rsidR="00AB4AAA" w:rsidRDefault="00080712" w:rsidP="00E31FAF">
      <w:pPr>
        <w:rPr>
          <w:rFonts w:ascii="Times New Roman" w:hAnsi="Times New Roman" w:cs="Times New Roman"/>
          <w:sz w:val="24"/>
          <w:szCs w:val="24"/>
          <w:lang w:val="sr-Cyrl-RS"/>
        </w:rPr>
      </w:pPr>
      <w:r>
        <w:rPr>
          <w:rFonts w:ascii="Times New Roman" w:hAnsi="Times New Roman" w:cs="Times New Roman"/>
          <w:sz w:val="24"/>
          <w:szCs w:val="24"/>
          <w:lang w:val="sr-Cyrl-RS"/>
        </w:rPr>
        <w:t>Предстаници Владе Републике Кореје у оквиру Центра за сарад</w:t>
      </w:r>
      <w:r w:rsidR="006142B9">
        <w:rPr>
          <w:rFonts w:ascii="Times New Roman" w:hAnsi="Times New Roman" w:cs="Times New Roman"/>
          <w:sz w:val="24"/>
          <w:szCs w:val="24"/>
          <w:lang w:val="sr-Cyrl-RS"/>
        </w:rPr>
        <w:t>њу у области електронске</w:t>
      </w:r>
      <w:r w:rsidR="00474A5E">
        <w:rPr>
          <w:rFonts w:ascii="Times New Roman" w:hAnsi="Times New Roman" w:cs="Times New Roman"/>
          <w:sz w:val="24"/>
          <w:szCs w:val="24"/>
          <w:lang w:val="sr-Cyrl-RS"/>
        </w:rPr>
        <w:t xml:space="preserve"> управе поставили су питање везано за Портал еУправе, метарегистар, електронски потпис да ли би било </w:t>
      </w:r>
      <w:r w:rsidR="00474A5E">
        <w:rPr>
          <w:rFonts w:ascii="Times New Roman" w:hAnsi="Times New Roman" w:cs="Times New Roman"/>
          <w:sz w:val="24"/>
          <w:szCs w:val="24"/>
          <w:lang w:val="sr-Cyrl-RS"/>
        </w:rPr>
        <w:lastRenderedPageBreak/>
        <w:t>боље решење због комплексности ових појмова издвојити у посебан пропис</w:t>
      </w:r>
      <w:r w:rsidR="00474A5E">
        <w:rPr>
          <w:rFonts w:ascii="Times New Roman" w:hAnsi="Times New Roman" w:cs="Times New Roman"/>
          <w:sz w:val="24"/>
          <w:szCs w:val="24"/>
        </w:rPr>
        <w:t>?</w:t>
      </w:r>
      <w:r w:rsidR="00474A5E">
        <w:rPr>
          <w:rFonts w:ascii="Times New Roman" w:hAnsi="Times New Roman" w:cs="Times New Roman"/>
          <w:sz w:val="24"/>
          <w:szCs w:val="24"/>
          <w:lang w:val="sr-Cyrl-RS"/>
        </w:rPr>
        <w:t xml:space="preserve"> Светлана Јовановић је изјавила да се ово питање разматрало приликом доношења Закона и да се дошло до закључка да треба да постоји један свеобухватан Закон</w:t>
      </w:r>
      <w:r w:rsidR="00AB4AAA">
        <w:rPr>
          <w:rFonts w:ascii="Times New Roman" w:hAnsi="Times New Roman" w:cs="Times New Roman"/>
          <w:sz w:val="24"/>
          <w:szCs w:val="24"/>
          <w:lang w:val="sr-Cyrl-RS"/>
        </w:rPr>
        <w:t xml:space="preserve"> који ће на једном месту уредити и начин вођења поступка и инфраструктуру. Поставили су још једно питање везано за паметне градове да ли планира да се донесе посебан Закон о паметним градовима. Светлана Јовановић је истакла да Закон даје основ за уређење паметних градова и да се</w:t>
      </w:r>
      <w:r w:rsidR="00802444" w:rsidRPr="00802444">
        <w:rPr>
          <w:rFonts w:ascii="Times New Roman" w:hAnsi="Times New Roman" w:cs="Times New Roman"/>
          <w:sz w:val="24"/>
          <w:szCs w:val="24"/>
          <w:lang w:val="sr-Cyrl-RS"/>
        </w:rPr>
        <w:t xml:space="preserve"> </w:t>
      </w:r>
      <w:r w:rsidR="00802444">
        <w:rPr>
          <w:rFonts w:ascii="Times New Roman" w:hAnsi="Times New Roman" w:cs="Times New Roman"/>
          <w:sz w:val="24"/>
          <w:szCs w:val="24"/>
          <w:lang w:val="sr-Cyrl-RS"/>
        </w:rPr>
        <w:t>кроз Уредбу</w:t>
      </w:r>
      <w:r w:rsidR="00AB4AAA">
        <w:rPr>
          <w:rFonts w:ascii="Times New Roman" w:hAnsi="Times New Roman" w:cs="Times New Roman"/>
          <w:sz w:val="24"/>
          <w:szCs w:val="24"/>
          <w:lang w:val="sr-Cyrl-RS"/>
        </w:rPr>
        <w:t xml:space="preserve"> </w:t>
      </w:r>
      <w:r w:rsidR="00802444">
        <w:rPr>
          <w:rFonts w:ascii="Times New Roman" w:hAnsi="Times New Roman" w:cs="Times New Roman"/>
          <w:sz w:val="24"/>
          <w:szCs w:val="24"/>
          <w:lang w:val="sr-Cyrl-RS"/>
        </w:rPr>
        <w:t xml:space="preserve">планира комплетно </w:t>
      </w:r>
      <w:r w:rsidR="00AB4AAA">
        <w:rPr>
          <w:rFonts w:ascii="Times New Roman" w:hAnsi="Times New Roman" w:cs="Times New Roman"/>
          <w:sz w:val="24"/>
          <w:szCs w:val="24"/>
          <w:lang w:val="sr-Cyrl-RS"/>
        </w:rPr>
        <w:t>уређење овог појма.</w:t>
      </w:r>
    </w:p>
    <w:p w:rsidR="00605EE6" w:rsidRPr="00605EE6" w:rsidRDefault="00605EE6" w:rsidP="00605EE6">
      <w:pPr>
        <w:rPr>
          <w:rFonts w:ascii="Times New Roman" w:hAnsi="Times New Roman" w:cs="Times New Roman"/>
          <w:sz w:val="24"/>
          <w:szCs w:val="24"/>
          <w:lang w:val="sr-Cyrl-RS"/>
        </w:rPr>
      </w:pPr>
      <w:r w:rsidRPr="00605EE6">
        <w:rPr>
          <w:rFonts w:ascii="Times New Roman" w:hAnsi="Times New Roman" w:cs="Times New Roman"/>
          <w:sz w:val="24"/>
          <w:szCs w:val="24"/>
        </w:rPr>
        <w:t xml:space="preserve">Даљих питања није било, те је </w:t>
      </w:r>
      <w:r w:rsidRPr="00605EE6">
        <w:rPr>
          <w:rFonts w:ascii="Times New Roman" w:hAnsi="Times New Roman" w:cs="Times New Roman"/>
          <w:sz w:val="24"/>
          <w:szCs w:val="24"/>
          <w:lang w:val="sr-Cyrl-RS"/>
        </w:rPr>
        <w:t>Светлана Јовановић</w:t>
      </w:r>
      <w:r w:rsidRPr="00605EE6">
        <w:rPr>
          <w:rFonts w:ascii="Times New Roman" w:hAnsi="Times New Roman" w:cs="Times New Roman"/>
          <w:sz w:val="24"/>
          <w:szCs w:val="24"/>
        </w:rPr>
        <w:t xml:space="preserve"> искористила прилику да се захвали свима који су присуствовали јавној расправи, као на постављеним питањима и датим сугестијама и коментарим</w:t>
      </w:r>
      <w:r w:rsidR="005B58EF">
        <w:rPr>
          <w:rFonts w:ascii="Times New Roman" w:hAnsi="Times New Roman" w:cs="Times New Roman"/>
          <w:sz w:val="24"/>
          <w:szCs w:val="24"/>
        </w:rPr>
        <w:t>а. Такође, још једном је истакла</w:t>
      </w:r>
      <w:r w:rsidRPr="00605EE6">
        <w:rPr>
          <w:rFonts w:ascii="Times New Roman" w:hAnsi="Times New Roman" w:cs="Times New Roman"/>
          <w:sz w:val="24"/>
          <w:szCs w:val="24"/>
        </w:rPr>
        <w:t xml:space="preserve"> да </w:t>
      </w:r>
      <w:r>
        <w:rPr>
          <w:rFonts w:ascii="Times New Roman" w:hAnsi="Times New Roman" w:cs="Times New Roman"/>
          <w:sz w:val="24"/>
          <w:szCs w:val="24"/>
        </w:rPr>
        <w:t>је јавна расправа отворена до 26. новембра и позвала</w:t>
      </w:r>
      <w:r w:rsidRPr="00605EE6">
        <w:rPr>
          <w:rFonts w:ascii="Times New Roman" w:hAnsi="Times New Roman" w:cs="Times New Roman"/>
          <w:sz w:val="24"/>
          <w:szCs w:val="24"/>
        </w:rPr>
        <w:t xml:space="preserve"> све заинтересоване да доставе своје коментаре, мишљења и предлоге.</w:t>
      </w:r>
    </w:p>
    <w:p w:rsidR="009B51B8" w:rsidRDefault="00605EE6" w:rsidP="00E62264">
      <w:pPr>
        <w:rPr>
          <w:rFonts w:ascii="Times New Roman" w:hAnsi="Times New Roman" w:cs="Times New Roman"/>
          <w:sz w:val="24"/>
          <w:szCs w:val="24"/>
        </w:rPr>
      </w:pPr>
      <w:r>
        <w:rPr>
          <w:rFonts w:ascii="Times New Roman" w:hAnsi="Times New Roman" w:cs="Times New Roman"/>
          <w:sz w:val="24"/>
          <w:szCs w:val="24"/>
          <w:lang w:val="sr-Cyrl-RS"/>
        </w:rPr>
        <w:t>Округли сто је завршен у 11</w:t>
      </w:r>
      <w:r>
        <w:rPr>
          <w:rFonts w:ascii="Times New Roman" w:hAnsi="Times New Roman" w:cs="Times New Roman"/>
          <w:sz w:val="24"/>
          <w:szCs w:val="24"/>
        </w:rPr>
        <w:t>:30 часова.</w:t>
      </w:r>
    </w:p>
    <w:p w:rsidR="00605EE6" w:rsidRPr="00605EE6" w:rsidRDefault="00605EE6" w:rsidP="00E62264">
      <w:pPr>
        <w:rPr>
          <w:rFonts w:ascii="Times New Roman" w:hAnsi="Times New Roman" w:cs="Times New Roman"/>
          <w:sz w:val="24"/>
          <w:szCs w:val="24"/>
          <w:lang w:val="sr-Cyrl-RS"/>
        </w:rPr>
      </w:pPr>
      <w:r>
        <w:rPr>
          <w:rFonts w:ascii="Times New Roman" w:hAnsi="Times New Roman" w:cs="Times New Roman"/>
          <w:sz w:val="24"/>
          <w:szCs w:val="24"/>
          <w:lang w:val="sr-Cyrl-RS"/>
        </w:rPr>
        <w:t>Записник саставила</w:t>
      </w:r>
      <w:r>
        <w:rPr>
          <w:rFonts w:ascii="Times New Roman" w:hAnsi="Times New Roman" w:cs="Times New Roman"/>
          <w:sz w:val="24"/>
          <w:szCs w:val="24"/>
        </w:rPr>
        <w:t xml:space="preserve">: </w:t>
      </w:r>
      <w:r>
        <w:rPr>
          <w:rFonts w:ascii="Times New Roman" w:hAnsi="Times New Roman" w:cs="Times New Roman"/>
          <w:sz w:val="24"/>
          <w:szCs w:val="24"/>
          <w:lang w:val="sr-Cyrl-RS"/>
        </w:rPr>
        <w:t>Вишња Драгојловић</w:t>
      </w:r>
    </w:p>
    <w:p w:rsidR="00D94D26" w:rsidRPr="005F6512" w:rsidRDefault="00D94D26" w:rsidP="00D94D26">
      <w:pPr>
        <w:rPr>
          <w:rFonts w:ascii="Times New Roman" w:hAnsi="Times New Roman" w:cs="Times New Roman"/>
          <w:sz w:val="24"/>
          <w:szCs w:val="24"/>
          <w:lang w:val="sr-Cyrl-RS"/>
        </w:rPr>
      </w:pPr>
    </w:p>
    <w:sectPr w:rsidR="00D94D26" w:rsidRPr="005F6512" w:rsidSect="00A57A79">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441A3"/>
    <w:multiLevelType w:val="hybridMultilevel"/>
    <w:tmpl w:val="B6DED392"/>
    <w:lvl w:ilvl="0" w:tplc="04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BB1"/>
    <w:rsid w:val="00080712"/>
    <w:rsid w:val="0010119D"/>
    <w:rsid w:val="0014783B"/>
    <w:rsid w:val="0022010E"/>
    <w:rsid w:val="00220AE4"/>
    <w:rsid w:val="002E34E5"/>
    <w:rsid w:val="00332CE1"/>
    <w:rsid w:val="00333DE0"/>
    <w:rsid w:val="00394994"/>
    <w:rsid w:val="003C6B9D"/>
    <w:rsid w:val="003D6B91"/>
    <w:rsid w:val="00416410"/>
    <w:rsid w:val="00474A5E"/>
    <w:rsid w:val="00534DF2"/>
    <w:rsid w:val="0056078F"/>
    <w:rsid w:val="00575261"/>
    <w:rsid w:val="005B58EF"/>
    <w:rsid w:val="005E45ED"/>
    <w:rsid w:val="005F6512"/>
    <w:rsid w:val="00600A38"/>
    <w:rsid w:val="00605EE6"/>
    <w:rsid w:val="006142B9"/>
    <w:rsid w:val="0061631F"/>
    <w:rsid w:val="00617710"/>
    <w:rsid w:val="0064432E"/>
    <w:rsid w:val="006A293D"/>
    <w:rsid w:val="006C20D3"/>
    <w:rsid w:val="006D6B2F"/>
    <w:rsid w:val="006E3BB1"/>
    <w:rsid w:val="00715514"/>
    <w:rsid w:val="007E3A2D"/>
    <w:rsid w:val="00802444"/>
    <w:rsid w:val="0080487F"/>
    <w:rsid w:val="00833BCB"/>
    <w:rsid w:val="0087101D"/>
    <w:rsid w:val="008863B6"/>
    <w:rsid w:val="008C4E1C"/>
    <w:rsid w:val="008D2E88"/>
    <w:rsid w:val="009372E2"/>
    <w:rsid w:val="009A3692"/>
    <w:rsid w:val="009B51B8"/>
    <w:rsid w:val="00A066B0"/>
    <w:rsid w:val="00A307F8"/>
    <w:rsid w:val="00A31955"/>
    <w:rsid w:val="00A432F9"/>
    <w:rsid w:val="00A57A79"/>
    <w:rsid w:val="00A87CB1"/>
    <w:rsid w:val="00A961D7"/>
    <w:rsid w:val="00AA7A90"/>
    <w:rsid w:val="00AB4AAA"/>
    <w:rsid w:val="00AF4835"/>
    <w:rsid w:val="00AF5747"/>
    <w:rsid w:val="00B143C0"/>
    <w:rsid w:val="00B227FC"/>
    <w:rsid w:val="00B4342F"/>
    <w:rsid w:val="00BA5DC7"/>
    <w:rsid w:val="00BA5EE0"/>
    <w:rsid w:val="00BA7908"/>
    <w:rsid w:val="00BC527B"/>
    <w:rsid w:val="00BE527C"/>
    <w:rsid w:val="00C37497"/>
    <w:rsid w:val="00C4205C"/>
    <w:rsid w:val="00CE2E3D"/>
    <w:rsid w:val="00CE3812"/>
    <w:rsid w:val="00D54190"/>
    <w:rsid w:val="00D61491"/>
    <w:rsid w:val="00D94D26"/>
    <w:rsid w:val="00DA47D5"/>
    <w:rsid w:val="00DC5DA3"/>
    <w:rsid w:val="00DF1B1D"/>
    <w:rsid w:val="00E10969"/>
    <w:rsid w:val="00E31FAF"/>
    <w:rsid w:val="00E62264"/>
    <w:rsid w:val="00E740BC"/>
    <w:rsid w:val="00EB7F3C"/>
    <w:rsid w:val="00EF1433"/>
    <w:rsid w:val="00EF318C"/>
    <w:rsid w:val="00F2681F"/>
    <w:rsid w:val="00FF3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0E88"/>
  <w15:chartTrackingRefBased/>
  <w15:docId w15:val="{AFA37F9E-A38F-414D-98C2-F8358CD7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4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4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1">
    <w:name w:val="bold1"/>
    <w:basedOn w:val="DefaultParagraphFont"/>
    <w:rsid w:val="00617710"/>
  </w:style>
  <w:style w:type="character" w:styleId="Hyperlink">
    <w:name w:val="Hyperlink"/>
    <w:rsid w:val="00E622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531065">
      <w:bodyDiv w:val="1"/>
      <w:marLeft w:val="0"/>
      <w:marRight w:val="0"/>
      <w:marTop w:val="0"/>
      <w:marBottom w:val="0"/>
      <w:divBdr>
        <w:top w:val="none" w:sz="0" w:space="0" w:color="auto"/>
        <w:left w:val="none" w:sz="0" w:space="0" w:color="auto"/>
        <w:bottom w:val="none" w:sz="0" w:space="0" w:color="auto"/>
        <w:right w:val="none" w:sz="0" w:space="0" w:color="auto"/>
      </w:divBdr>
      <w:divsChild>
        <w:div w:id="1481728001">
          <w:marLeft w:val="1080"/>
          <w:marRight w:val="0"/>
          <w:marTop w:val="100"/>
          <w:marBottom w:val="0"/>
          <w:divBdr>
            <w:top w:val="none" w:sz="0" w:space="0" w:color="auto"/>
            <w:left w:val="none" w:sz="0" w:space="0" w:color="auto"/>
            <w:bottom w:val="none" w:sz="0" w:space="0" w:color="auto"/>
            <w:right w:val="none" w:sz="0" w:space="0" w:color="auto"/>
          </w:divBdr>
        </w:div>
      </w:divsChild>
    </w:div>
    <w:div w:id="945044004">
      <w:bodyDiv w:val="1"/>
      <w:marLeft w:val="0"/>
      <w:marRight w:val="0"/>
      <w:marTop w:val="0"/>
      <w:marBottom w:val="0"/>
      <w:divBdr>
        <w:top w:val="none" w:sz="0" w:space="0" w:color="auto"/>
        <w:left w:val="none" w:sz="0" w:space="0" w:color="auto"/>
        <w:bottom w:val="none" w:sz="0" w:space="0" w:color="auto"/>
        <w:right w:val="none" w:sz="0" w:space="0" w:color="auto"/>
      </w:divBdr>
      <w:divsChild>
        <w:div w:id="1366717112">
          <w:marLeft w:val="1080"/>
          <w:marRight w:val="0"/>
          <w:marTop w:val="100"/>
          <w:marBottom w:val="0"/>
          <w:divBdr>
            <w:top w:val="none" w:sz="0" w:space="0" w:color="auto"/>
            <w:left w:val="none" w:sz="0" w:space="0" w:color="auto"/>
            <w:bottom w:val="none" w:sz="0" w:space="0" w:color="auto"/>
            <w:right w:val="none" w:sz="0" w:space="0" w:color="auto"/>
          </w:divBdr>
        </w:div>
      </w:divsChild>
    </w:div>
    <w:div w:id="1369069442">
      <w:bodyDiv w:val="1"/>
      <w:marLeft w:val="0"/>
      <w:marRight w:val="0"/>
      <w:marTop w:val="0"/>
      <w:marBottom w:val="0"/>
      <w:divBdr>
        <w:top w:val="none" w:sz="0" w:space="0" w:color="auto"/>
        <w:left w:val="none" w:sz="0" w:space="0" w:color="auto"/>
        <w:bottom w:val="none" w:sz="0" w:space="0" w:color="auto"/>
        <w:right w:val="none" w:sz="0" w:space="0" w:color="auto"/>
      </w:divBdr>
      <w:divsChild>
        <w:div w:id="754127932">
          <w:marLeft w:val="1080"/>
          <w:marRight w:val="0"/>
          <w:marTop w:val="100"/>
          <w:marBottom w:val="0"/>
          <w:divBdr>
            <w:top w:val="none" w:sz="0" w:space="0" w:color="auto"/>
            <w:left w:val="none" w:sz="0" w:space="0" w:color="auto"/>
            <w:bottom w:val="none" w:sz="0" w:space="0" w:color="auto"/>
            <w:right w:val="none" w:sz="0" w:space="0" w:color="auto"/>
          </w:divBdr>
        </w:div>
      </w:divsChild>
    </w:div>
    <w:div w:id="17590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4007</Words>
  <Characters>22843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Visnja Dragojlovic</dc:creator>
  <cp:keywords/>
  <dc:description/>
  <cp:lastModifiedBy>Visnja Dragojlovic</cp:lastModifiedBy>
  <cp:revision>3</cp:revision>
  <dcterms:created xsi:type="dcterms:W3CDTF">2024-11-28T09:55:00Z</dcterms:created>
  <dcterms:modified xsi:type="dcterms:W3CDTF">2024-11-28T13:37:00Z</dcterms:modified>
</cp:coreProperties>
</file>