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A1" w:rsidRPr="003936F6" w:rsidRDefault="002917A1" w:rsidP="00924AF4">
      <w:pPr>
        <w:spacing w:after="120"/>
        <w:jc w:val="center"/>
        <w:rPr>
          <w:rFonts w:eastAsia="Times New Roman"/>
          <w:b/>
          <w:bCs/>
          <w:sz w:val="22"/>
          <w:szCs w:val="22"/>
          <w:lang w:val="sr-Cyrl-CS" w:eastAsia="en-US"/>
        </w:rPr>
      </w:pPr>
      <w:bookmarkStart w:id="0" w:name="_GoBack"/>
      <w:bookmarkEnd w:id="0"/>
      <w:r w:rsidRPr="003936F6">
        <w:rPr>
          <w:rFonts w:eastAsia="Times New Roman"/>
          <w:b/>
          <w:bCs/>
          <w:sz w:val="22"/>
          <w:szCs w:val="22"/>
          <w:lang w:val="sr-Cyrl-CS" w:eastAsia="en-US"/>
        </w:rPr>
        <w:t>ИЗВЕШТАЈ О СПРОВЕДЕНОЈ ЈАВНОЈ РАСПРАВИ</w:t>
      </w:r>
    </w:p>
    <w:p w:rsidR="002917A1" w:rsidRPr="003936F6" w:rsidRDefault="002917A1" w:rsidP="00924AF4">
      <w:pPr>
        <w:spacing w:after="120"/>
        <w:jc w:val="center"/>
        <w:rPr>
          <w:rFonts w:eastAsia="Times New Roman"/>
          <w:b/>
          <w:bCs/>
          <w:sz w:val="22"/>
          <w:szCs w:val="22"/>
          <w:lang w:val="sr-Cyrl-CS" w:eastAsia="en-US"/>
        </w:rPr>
      </w:pPr>
      <w:r w:rsidRPr="003936F6">
        <w:rPr>
          <w:rFonts w:eastAsia="Times New Roman"/>
          <w:b/>
          <w:bCs/>
          <w:sz w:val="22"/>
          <w:szCs w:val="22"/>
          <w:lang w:val="sr-Cyrl-CS" w:eastAsia="en-US"/>
        </w:rPr>
        <w:t>ЗА ЗАКОН О ИЗМЕНАМА И ДОПУНАМА ЗАКОНА О СЛОБОДНОМ ПРИСТУПУ ИНФОРМАЦИЈАМА ОД ЈАВНОГ ЗНАЧАЈА</w:t>
      </w:r>
    </w:p>
    <w:p w:rsidR="002917A1" w:rsidRDefault="002917A1" w:rsidP="00924AF4">
      <w:pPr>
        <w:spacing w:after="120"/>
        <w:rPr>
          <w:sz w:val="22"/>
          <w:szCs w:val="22"/>
          <w:lang w:val="en-US"/>
        </w:rPr>
      </w:pPr>
    </w:p>
    <w:p w:rsidR="00FA7A6D" w:rsidRPr="00FA7A6D" w:rsidRDefault="00FA7A6D" w:rsidP="00924AF4">
      <w:pPr>
        <w:spacing w:after="120"/>
        <w:rPr>
          <w:sz w:val="22"/>
          <w:szCs w:val="22"/>
          <w:lang w:val="en-US"/>
        </w:rPr>
      </w:pPr>
    </w:p>
    <w:p w:rsidR="00AB50D9" w:rsidRPr="003936F6" w:rsidRDefault="00AB50D9" w:rsidP="00AB50D9">
      <w:pPr>
        <w:jc w:val="both"/>
        <w:rPr>
          <w:b/>
          <w:sz w:val="22"/>
          <w:szCs w:val="22"/>
          <w:lang w:val="sr-Cyrl-RS"/>
        </w:rPr>
      </w:pPr>
      <w:r w:rsidRPr="003936F6">
        <w:rPr>
          <w:b/>
          <w:sz w:val="22"/>
          <w:szCs w:val="22"/>
          <w:lang w:val="sr-Latn-RS"/>
        </w:rPr>
        <w:t xml:space="preserve">I. </w:t>
      </w:r>
      <w:r w:rsidRPr="003936F6">
        <w:rPr>
          <w:b/>
          <w:sz w:val="22"/>
          <w:szCs w:val="22"/>
          <w:lang w:val="sr-Cyrl-RS"/>
        </w:rPr>
        <w:t>Правни оквир, период</w:t>
      </w:r>
      <w:r w:rsidRPr="003936F6">
        <w:rPr>
          <w:b/>
          <w:sz w:val="22"/>
          <w:szCs w:val="22"/>
          <w:lang w:val="sr-Latn-RS"/>
        </w:rPr>
        <w:t>,</w:t>
      </w:r>
      <w:r w:rsidRPr="003936F6">
        <w:rPr>
          <w:b/>
          <w:sz w:val="22"/>
          <w:szCs w:val="22"/>
          <w:lang w:val="sr-Cyrl-RS"/>
        </w:rPr>
        <w:t xml:space="preserve"> учесници и начин спровођења јавне расправе</w:t>
      </w:r>
    </w:p>
    <w:p w:rsidR="001006F8" w:rsidRPr="003936F6" w:rsidRDefault="002917A1" w:rsidP="00924AF4">
      <w:pPr>
        <w:spacing w:after="120"/>
        <w:ind w:firstLine="567"/>
        <w:jc w:val="both"/>
        <w:rPr>
          <w:noProof/>
          <w:sz w:val="22"/>
          <w:szCs w:val="22"/>
          <w:lang w:val="sr-Cyrl-CS"/>
        </w:rPr>
      </w:pPr>
      <w:r w:rsidRPr="003936F6">
        <w:rPr>
          <w:noProof/>
          <w:sz w:val="22"/>
          <w:szCs w:val="22"/>
          <w:lang w:val="sr-Cyrl-RS"/>
        </w:rPr>
        <w:t xml:space="preserve">Обавеза доношења </w:t>
      </w:r>
      <w:r w:rsidRPr="003936F6">
        <w:rPr>
          <w:b/>
          <w:noProof/>
          <w:sz w:val="22"/>
          <w:szCs w:val="22"/>
          <w:lang w:val="sr-Cyrl-RS"/>
        </w:rPr>
        <w:t>Закона</w:t>
      </w:r>
      <w:r w:rsidRPr="003936F6">
        <w:rPr>
          <w:rFonts w:eastAsia="Times New Roman"/>
          <w:b/>
          <w:bCs/>
          <w:sz w:val="22"/>
          <w:szCs w:val="22"/>
          <w:lang w:val="sr-Cyrl-CS" w:eastAsia="en-US"/>
        </w:rPr>
        <w:t xml:space="preserve"> о изменама и допунама Закона о слободном приступу информацијама од јавног значаја</w:t>
      </w:r>
      <w:r w:rsidRPr="003936F6">
        <w:rPr>
          <w:noProof/>
          <w:sz w:val="22"/>
          <w:szCs w:val="22"/>
          <w:lang w:val="sr-Cyrl-RS"/>
        </w:rPr>
        <w:t xml:space="preserve"> предвиђена је Акционим планом за Поглавље  23, Акционим планом </w:t>
      </w:r>
      <w:r w:rsidRPr="003936F6">
        <w:rPr>
          <w:noProof/>
          <w:sz w:val="22"/>
          <w:szCs w:val="22"/>
          <w:lang w:val="sr-Cyrl-CS"/>
        </w:rPr>
        <w:t>за спровођење Стратегије реформе јавне управе у Републици Србији за период 2015−2017</w:t>
      </w:r>
      <w:r w:rsidRPr="003936F6">
        <w:rPr>
          <w:noProof/>
          <w:sz w:val="22"/>
          <w:szCs w:val="22"/>
          <w:lang w:val="sr-Cyrl-RS"/>
        </w:rPr>
        <w:t xml:space="preserve"> и Акционим планом </w:t>
      </w:r>
      <w:r w:rsidRPr="003936F6">
        <w:rPr>
          <w:noProof/>
          <w:sz w:val="22"/>
          <w:szCs w:val="22"/>
          <w:lang w:val="sr-Cyrl-CS"/>
        </w:rPr>
        <w:t xml:space="preserve">за спровођење иницијативе Партнерство за отворену управу у Републици Србији за 2014. и 2015. годину. </w:t>
      </w:r>
    </w:p>
    <w:p w:rsidR="001006F8" w:rsidRPr="003936F6" w:rsidRDefault="002917A1" w:rsidP="00924AF4">
      <w:pPr>
        <w:spacing w:after="120"/>
        <w:ind w:firstLine="567"/>
        <w:jc w:val="both"/>
        <w:rPr>
          <w:noProof/>
          <w:sz w:val="22"/>
          <w:szCs w:val="22"/>
          <w:lang w:val="sr-Cyrl-RS"/>
        </w:rPr>
      </w:pPr>
      <w:r w:rsidRPr="003936F6">
        <w:rPr>
          <w:bCs/>
          <w:noProof/>
          <w:sz w:val="22"/>
          <w:szCs w:val="22"/>
          <w:lang w:val="sr-Cyrl-RS"/>
        </w:rPr>
        <w:t xml:space="preserve">Посебна радна група за припрему текста Нацрта закона о изменама и допунама Закона о слободном приступу имформацијама од јавног значаја </w:t>
      </w:r>
      <w:r w:rsidR="00E64BA1">
        <w:rPr>
          <w:bCs/>
          <w:noProof/>
          <w:sz w:val="22"/>
          <w:szCs w:val="22"/>
          <w:lang w:val="sr-Cyrl-RS"/>
        </w:rPr>
        <w:t xml:space="preserve">(у даљем тексту: Нацрт закона) </w:t>
      </w:r>
      <w:r w:rsidRPr="003936F6">
        <w:rPr>
          <w:bCs/>
          <w:noProof/>
          <w:sz w:val="22"/>
          <w:szCs w:val="22"/>
          <w:lang w:val="sr-Cyrl-RS"/>
        </w:rPr>
        <w:t>образована је 3. новембра 2016. године. Чланови</w:t>
      </w:r>
      <w:r w:rsidR="00E64BA1" w:rsidRPr="00E64BA1">
        <w:rPr>
          <w:bCs/>
          <w:noProof/>
          <w:sz w:val="22"/>
          <w:szCs w:val="22"/>
          <w:lang w:val="sr-Cyrl-RS"/>
        </w:rPr>
        <w:t xml:space="preserve"> </w:t>
      </w:r>
      <w:r w:rsidR="00E64BA1" w:rsidRPr="003936F6">
        <w:rPr>
          <w:bCs/>
          <w:noProof/>
          <w:sz w:val="22"/>
          <w:szCs w:val="22"/>
          <w:lang w:val="sr-Cyrl-RS"/>
        </w:rPr>
        <w:t>Посебн</w:t>
      </w:r>
      <w:r w:rsidR="00E64BA1">
        <w:rPr>
          <w:bCs/>
          <w:noProof/>
          <w:sz w:val="22"/>
          <w:szCs w:val="22"/>
          <w:lang w:val="sr-Cyrl-RS"/>
        </w:rPr>
        <w:t>е</w:t>
      </w:r>
      <w:r w:rsidRPr="003936F6">
        <w:rPr>
          <w:bCs/>
          <w:noProof/>
          <w:sz w:val="22"/>
          <w:szCs w:val="22"/>
          <w:lang w:val="sr-Cyrl-RS"/>
        </w:rPr>
        <w:t xml:space="preserve"> радне групе су представници</w:t>
      </w:r>
      <w:r w:rsidRPr="003936F6">
        <w:rPr>
          <w:noProof/>
          <w:sz w:val="22"/>
          <w:szCs w:val="22"/>
          <w:lang w:val="sr-Cyrl-CS"/>
        </w:rPr>
        <w:t xml:space="preserve"> Министарства државне управе и локалне самоуправе, Министарства финансија, Министарства правде, Републичког секретаријата за законодавство, Републичког секретаријата за јавне политике и Народне скупштине</w:t>
      </w:r>
      <w:r w:rsidRPr="003936F6">
        <w:rPr>
          <w:noProof/>
          <w:sz w:val="22"/>
          <w:szCs w:val="22"/>
          <w:lang w:val="sr-Cyrl-RS"/>
        </w:rPr>
        <w:t>.</w:t>
      </w:r>
    </w:p>
    <w:p w:rsidR="002917A1" w:rsidRPr="003936F6" w:rsidRDefault="002917A1" w:rsidP="00924AF4">
      <w:pPr>
        <w:spacing w:after="120"/>
        <w:ind w:firstLine="567"/>
        <w:jc w:val="both"/>
        <w:rPr>
          <w:noProof/>
          <w:sz w:val="22"/>
          <w:szCs w:val="22"/>
          <w:lang w:val="sr-Cyrl-CS"/>
        </w:rPr>
      </w:pPr>
      <w:r w:rsidRPr="003936F6">
        <w:rPr>
          <w:noProof/>
          <w:sz w:val="22"/>
          <w:szCs w:val="22"/>
          <w:lang w:val="sr-Cyrl-RS"/>
        </w:rPr>
        <w:t xml:space="preserve">Као </w:t>
      </w:r>
      <w:r w:rsidRPr="003936F6">
        <w:rPr>
          <w:noProof/>
          <w:sz w:val="22"/>
          <w:szCs w:val="22"/>
          <w:lang w:val="sr-Cyrl-CS"/>
        </w:rPr>
        <w:t>полазн</w:t>
      </w:r>
      <w:r w:rsidRPr="003936F6">
        <w:rPr>
          <w:noProof/>
          <w:sz w:val="22"/>
          <w:szCs w:val="22"/>
          <w:lang w:val="sr-Cyrl-RS"/>
        </w:rPr>
        <w:t>у</w:t>
      </w:r>
      <w:r w:rsidRPr="003936F6">
        <w:rPr>
          <w:noProof/>
          <w:sz w:val="22"/>
          <w:szCs w:val="22"/>
          <w:lang w:val="sr-Cyrl-CS"/>
        </w:rPr>
        <w:t xml:space="preserve"> основ</w:t>
      </w:r>
      <w:r w:rsidRPr="003936F6">
        <w:rPr>
          <w:noProof/>
          <w:sz w:val="22"/>
          <w:szCs w:val="22"/>
          <w:lang w:val="sr-Cyrl-RS"/>
        </w:rPr>
        <w:t>у</w:t>
      </w:r>
      <w:r w:rsidRPr="003936F6">
        <w:rPr>
          <w:noProof/>
          <w:sz w:val="22"/>
          <w:szCs w:val="22"/>
          <w:lang w:val="sr-Cyrl-CS"/>
        </w:rPr>
        <w:t xml:space="preserve"> за израду Нацрта </w:t>
      </w:r>
      <w:r w:rsidRPr="003936F6">
        <w:rPr>
          <w:noProof/>
          <w:sz w:val="22"/>
          <w:szCs w:val="22"/>
          <w:lang w:val="sr-Cyrl-RS"/>
        </w:rPr>
        <w:t>з</w:t>
      </w:r>
      <w:r w:rsidRPr="003936F6">
        <w:rPr>
          <w:noProof/>
          <w:sz w:val="22"/>
          <w:szCs w:val="22"/>
          <w:lang w:val="sr-Cyrl-CS"/>
        </w:rPr>
        <w:t xml:space="preserve">акона </w:t>
      </w:r>
      <w:r w:rsidRPr="003936F6">
        <w:rPr>
          <w:bCs/>
          <w:noProof/>
          <w:sz w:val="22"/>
          <w:szCs w:val="22"/>
          <w:lang w:val="sr-Cyrl-RS"/>
        </w:rPr>
        <w:t xml:space="preserve">о изменама и допунама Закона </w:t>
      </w:r>
      <w:r w:rsidRPr="003936F6">
        <w:rPr>
          <w:noProof/>
          <w:sz w:val="22"/>
          <w:szCs w:val="22"/>
          <w:lang w:val="sr-Cyrl-CS"/>
        </w:rPr>
        <w:t>о слободном приступу информацијама од јавног значаја</w:t>
      </w:r>
      <w:r w:rsidRPr="003936F6">
        <w:rPr>
          <w:noProof/>
          <w:sz w:val="22"/>
          <w:szCs w:val="22"/>
          <w:lang w:val="sr-Cyrl-RS"/>
        </w:rPr>
        <w:t>,</w:t>
      </w:r>
      <w:r w:rsidRPr="003936F6">
        <w:rPr>
          <w:noProof/>
          <w:sz w:val="22"/>
          <w:szCs w:val="22"/>
          <w:lang w:val="sr-Cyrl-CS"/>
        </w:rPr>
        <w:t xml:space="preserve"> </w:t>
      </w:r>
      <w:r w:rsidRPr="003936F6">
        <w:rPr>
          <w:noProof/>
          <w:sz w:val="22"/>
          <w:szCs w:val="22"/>
          <w:lang w:val="sr-Cyrl-RS"/>
        </w:rPr>
        <w:t xml:space="preserve">Посебна радна група је узела </w:t>
      </w:r>
      <w:r w:rsidRPr="003936F6">
        <w:rPr>
          <w:noProof/>
          <w:sz w:val="22"/>
          <w:szCs w:val="22"/>
          <w:lang w:val="sr-Cyrl-CS"/>
        </w:rPr>
        <w:t xml:space="preserve">предлог </w:t>
      </w:r>
      <w:r w:rsidR="00E64BA1">
        <w:rPr>
          <w:noProof/>
          <w:sz w:val="22"/>
          <w:szCs w:val="22"/>
          <w:lang w:val="sr-Cyrl-CS"/>
        </w:rPr>
        <w:t xml:space="preserve">законског текста </w:t>
      </w:r>
      <w:r w:rsidRPr="003936F6">
        <w:rPr>
          <w:noProof/>
          <w:sz w:val="22"/>
          <w:szCs w:val="22"/>
          <w:lang w:val="sr-Cyrl-CS"/>
        </w:rPr>
        <w:t xml:space="preserve">Повереника за информације од јавног значаја и заштиту података о личности за измене и допуне закона из 2012. </w:t>
      </w:r>
      <w:r w:rsidRPr="003936F6">
        <w:rPr>
          <w:noProof/>
          <w:sz w:val="22"/>
          <w:szCs w:val="22"/>
          <w:lang w:val="sr-Cyrl-RS"/>
        </w:rPr>
        <w:t>г</w:t>
      </w:r>
      <w:r w:rsidRPr="003936F6">
        <w:rPr>
          <w:noProof/>
          <w:sz w:val="22"/>
          <w:szCs w:val="22"/>
          <w:lang w:val="sr-Cyrl-CS"/>
        </w:rPr>
        <w:t>одине</w:t>
      </w:r>
      <w:r w:rsidRPr="003936F6">
        <w:rPr>
          <w:noProof/>
          <w:sz w:val="22"/>
          <w:szCs w:val="22"/>
          <w:lang w:val="sr-Cyrl-RS"/>
        </w:rPr>
        <w:t xml:space="preserve">, </w:t>
      </w:r>
      <w:r w:rsidRPr="003936F6">
        <w:rPr>
          <w:noProof/>
          <w:sz w:val="22"/>
          <w:szCs w:val="22"/>
          <w:lang w:val="sr-Cyrl-CS"/>
        </w:rPr>
        <w:t>Анализ</w:t>
      </w:r>
      <w:r w:rsidRPr="003936F6">
        <w:rPr>
          <w:noProof/>
          <w:sz w:val="22"/>
          <w:szCs w:val="22"/>
          <w:lang w:val="sr-Cyrl-RS"/>
        </w:rPr>
        <w:t>у</w:t>
      </w:r>
      <w:r w:rsidRPr="003936F6">
        <w:rPr>
          <w:noProof/>
          <w:sz w:val="22"/>
          <w:szCs w:val="22"/>
          <w:lang w:val="sr-Cyrl-CS"/>
        </w:rPr>
        <w:t xml:space="preserve"> експерата СИГМА из 2016.</w:t>
      </w:r>
      <w:r w:rsidRPr="003936F6">
        <w:rPr>
          <w:noProof/>
          <w:sz w:val="22"/>
          <w:szCs w:val="22"/>
          <w:lang w:val="sr-Cyrl-RS"/>
        </w:rPr>
        <w:t xml:space="preserve"> године </w:t>
      </w:r>
      <w:r w:rsidRPr="003936F6">
        <w:rPr>
          <w:noProof/>
          <w:sz w:val="22"/>
          <w:szCs w:val="22"/>
          <w:lang w:val="sr-Cyrl-CS"/>
        </w:rPr>
        <w:t>и Анализ</w:t>
      </w:r>
      <w:r w:rsidRPr="003936F6">
        <w:rPr>
          <w:noProof/>
          <w:sz w:val="22"/>
          <w:szCs w:val="22"/>
          <w:lang w:val="sr-Cyrl-RS"/>
        </w:rPr>
        <w:t>у</w:t>
      </w:r>
      <w:r w:rsidRPr="003936F6">
        <w:rPr>
          <w:noProof/>
          <w:sz w:val="22"/>
          <w:szCs w:val="22"/>
          <w:lang w:val="sr-Cyrl-CS"/>
        </w:rPr>
        <w:t xml:space="preserve"> примене </w:t>
      </w:r>
      <w:r w:rsidRPr="003936F6">
        <w:rPr>
          <w:noProof/>
          <w:sz w:val="22"/>
          <w:szCs w:val="22"/>
          <w:lang w:val="sr-Cyrl-RS"/>
        </w:rPr>
        <w:t>З</w:t>
      </w:r>
      <w:r w:rsidRPr="003936F6">
        <w:rPr>
          <w:noProof/>
          <w:sz w:val="22"/>
          <w:szCs w:val="22"/>
          <w:lang w:val="sr-Cyrl-CS"/>
        </w:rPr>
        <w:t xml:space="preserve">акона о слободном приступу информацијама од јавног значаја са препорукама за његову измену </w:t>
      </w:r>
      <w:r w:rsidRPr="003936F6">
        <w:rPr>
          <w:noProof/>
          <w:sz w:val="22"/>
          <w:szCs w:val="22"/>
          <w:lang w:val="sr-Cyrl-RS"/>
        </w:rPr>
        <w:t>достављен</w:t>
      </w:r>
      <w:r w:rsidR="004A146B" w:rsidRPr="003936F6">
        <w:rPr>
          <w:noProof/>
          <w:sz w:val="22"/>
          <w:szCs w:val="22"/>
          <w:lang w:val="sr-Cyrl-RS"/>
        </w:rPr>
        <w:t>у</w:t>
      </w:r>
      <w:r w:rsidRPr="003936F6">
        <w:rPr>
          <w:noProof/>
          <w:sz w:val="22"/>
          <w:szCs w:val="22"/>
          <w:lang w:val="sr-Cyrl-RS"/>
        </w:rPr>
        <w:t xml:space="preserve"> од </w:t>
      </w:r>
      <w:r w:rsidRPr="003936F6">
        <w:rPr>
          <w:noProof/>
          <w:sz w:val="22"/>
          <w:szCs w:val="22"/>
          <w:lang w:val="sr-Cyrl-CS"/>
        </w:rPr>
        <w:t>Министарства правде</w:t>
      </w:r>
      <w:r w:rsidRPr="003936F6">
        <w:rPr>
          <w:noProof/>
          <w:sz w:val="22"/>
          <w:szCs w:val="22"/>
          <w:lang w:val="sr-Cyrl-RS"/>
        </w:rPr>
        <w:t xml:space="preserve"> у </w:t>
      </w:r>
      <w:r w:rsidRPr="003936F6">
        <w:rPr>
          <w:noProof/>
          <w:sz w:val="22"/>
          <w:szCs w:val="22"/>
          <w:lang w:val="sr-Cyrl-CS"/>
        </w:rPr>
        <w:t>фебруар</w:t>
      </w:r>
      <w:r w:rsidRPr="003936F6">
        <w:rPr>
          <w:noProof/>
          <w:sz w:val="22"/>
          <w:szCs w:val="22"/>
          <w:lang w:val="sr-Cyrl-RS"/>
        </w:rPr>
        <w:t>у</w:t>
      </w:r>
      <w:r w:rsidRPr="003936F6">
        <w:rPr>
          <w:noProof/>
          <w:sz w:val="22"/>
          <w:szCs w:val="22"/>
          <w:lang w:val="sr-Cyrl-CS"/>
        </w:rPr>
        <w:t xml:space="preserve"> 2018. године</w:t>
      </w:r>
      <w:r w:rsidRPr="003936F6">
        <w:rPr>
          <w:noProof/>
          <w:sz w:val="22"/>
          <w:szCs w:val="22"/>
          <w:lang w:val="sr-Cyrl-RS"/>
        </w:rPr>
        <w:t>.</w:t>
      </w:r>
    </w:p>
    <w:p w:rsidR="00C31754" w:rsidRPr="003936F6" w:rsidRDefault="003936F6" w:rsidP="003936F6">
      <w:pPr>
        <w:tabs>
          <w:tab w:val="left" w:pos="567"/>
        </w:tabs>
        <w:spacing w:after="120"/>
        <w:jc w:val="both"/>
        <w:rPr>
          <w:rFonts w:eastAsia="Times New Roman"/>
          <w:noProof/>
          <w:sz w:val="22"/>
          <w:szCs w:val="22"/>
          <w:lang w:val="sr-Cyrl-CS"/>
        </w:rPr>
      </w:pPr>
      <w:r w:rsidRPr="003936F6">
        <w:rPr>
          <w:noProof/>
          <w:sz w:val="22"/>
          <w:szCs w:val="22"/>
          <w:lang w:val="en-US"/>
        </w:rPr>
        <w:tab/>
      </w:r>
      <w:r w:rsidR="00C31754" w:rsidRPr="003936F6">
        <w:rPr>
          <w:rFonts w:eastAsia="Times New Roman"/>
          <w:noProof/>
          <w:sz w:val="22"/>
          <w:szCs w:val="22"/>
          <w:lang w:val="ru-RU"/>
        </w:rPr>
        <w:t xml:space="preserve">У поступку припреме закона, а у складу са закључком Одбора за правни систем и државне органе 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>05 број: 011-2355/2018-1 од 22. марта 2018. године</w:t>
      </w:r>
      <w:r w:rsidR="00C31754" w:rsidRPr="003936F6">
        <w:rPr>
          <w:rFonts w:eastAsia="Times New Roman"/>
          <w:noProof/>
          <w:sz w:val="22"/>
          <w:szCs w:val="22"/>
          <w:lang w:val="ru-RU"/>
        </w:rPr>
        <w:t xml:space="preserve">, Министарство државне управе </w:t>
      </w:r>
      <w:r w:rsidR="00FA217B" w:rsidRPr="003936F6">
        <w:rPr>
          <w:rFonts w:eastAsia="Times New Roman"/>
          <w:noProof/>
          <w:sz w:val="22"/>
          <w:szCs w:val="22"/>
          <w:lang w:val="ru-RU"/>
        </w:rPr>
        <w:t>и локалне самоуправе је, у пери</w:t>
      </w:r>
      <w:r w:rsidR="00C31754" w:rsidRPr="003936F6">
        <w:rPr>
          <w:rFonts w:eastAsia="Times New Roman"/>
          <w:noProof/>
          <w:sz w:val="22"/>
          <w:szCs w:val="22"/>
          <w:lang w:val="ru-RU"/>
        </w:rPr>
        <w:t xml:space="preserve">оду 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од 22. марта до 19. априла 2018. 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г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>одине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,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 </w:t>
      </w:r>
      <w:r w:rsidR="00C31754" w:rsidRPr="003936F6">
        <w:rPr>
          <w:rFonts w:eastAsia="Times New Roman"/>
          <w:noProof/>
          <w:sz w:val="22"/>
          <w:szCs w:val="22"/>
          <w:lang w:val="ru-RU"/>
        </w:rPr>
        <w:t xml:space="preserve">спровело јавну расправу о тексту 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>Нацрт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а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 закона 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о изменама и допунама Закона о слободном приступу информацијама од јавног значаја. Текст Нацрта закона објављен је на званичној интер</w:t>
      </w:r>
      <w:r w:rsidR="001006F8" w:rsidRPr="003936F6">
        <w:rPr>
          <w:rFonts w:eastAsia="Times New Roman"/>
          <w:noProof/>
          <w:sz w:val="22"/>
          <w:szCs w:val="22"/>
          <w:lang w:val="sr-Cyrl-RS"/>
        </w:rPr>
        <w:t>нет страници M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инистарства</w:t>
      </w:r>
      <w:r w:rsidR="001006F8" w:rsidRPr="003936F6">
        <w:rPr>
          <w:rFonts w:eastAsia="Times New Roman"/>
          <w:noProof/>
          <w:sz w:val="22"/>
          <w:szCs w:val="22"/>
          <w:lang w:val="sr-Latn-RS"/>
        </w:rPr>
        <w:t xml:space="preserve"> </w:t>
      </w:r>
      <w:r w:rsidR="001006F8" w:rsidRPr="003936F6">
        <w:rPr>
          <w:rFonts w:eastAsia="Times New Roman"/>
          <w:noProof/>
          <w:sz w:val="22"/>
          <w:szCs w:val="22"/>
          <w:lang w:val="sr-Cyrl-RS"/>
        </w:rPr>
        <w:t>државне управе и локалне самоуправе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, Канцеларије за сарадњу са цивилним друштвом и Порталу еУправа, а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 сва заинтересована лица била су у могућности да коментаре и мишљења доставе електронским путем и поштом на адресу Министарства државне управе и локалне самоуправе у Београду.</w:t>
      </w:r>
    </w:p>
    <w:p w:rsidR="009732CE" w:rsidRPr="003936F6" w:rsidRDefault="004A146B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  <w:lang w:val="sr-Latn-RS"/>
        </w:rPr>
      </w:pPr>
      <w:r w:rsidRPr="003936F6">
        <w:rPr>
          <w:rFonts w:eastAsia="Times New Roman"/>
          <w:noProof/>
          <w:sz w:val="22"/>
          <w:szCs w:val="22"/>
          <w:lang w:val="sr-Cyrl-CS"/>
        </w:rPr>
        <w:t>Објављен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им програмом јавне расправе предвиђено је одржавање </w:t>
      </w:r>
      <w:r w:rsidR="00C31754" w:rsidRPr="003936F6">
        <w:rPr>
          <w:rFonts w:eastAsia="Times New Roman"/>
          <w:b/>
          <w:noProof/>
          <w:sz w:val="22"/>
          <w:szCs w:val="22"/>
          <w:lang w:val="sr-Cyrl-CS"/>
        </w:rPr>
        <w:t>Округлог стола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, који је у организацији Министарства државне управе и локалне самоуправе одржан 27. марта ове године у сали ,,Београд“ Палате Србија, 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на којем су, поред чланова Посебне радне групе, присуствовали </w:t>
      </w:r>
      <w:r w:rsidR="00C31754" w:rsidRPr="003936F6">
        <w:rPr>
          <w:rFonts w:eastAsia="Times New Roman"/>
          <w:noProof/>
          <w:sz w:val="22"/>
          <w:szCs w:val="22"/>
        </w:rPr>
        <w:t>представници државних органа, привредних субјеката, академске заједнице, струковних удружења, еминентни стручњаци у овој области, као и друге заинтересоване стране.</w:t>
      </w:r>
      <w:r w:rsidRPr="003936F6">
        <w:rPr>
          <w:rFonts w:eastAsia="Times New Roman"/>
          <w:noProof/>
          <w:sz w:val="22"/>
          <w:szCs w:val="22"/>
          <w:lang w:val="sr-Cyrl-RS"/>
        </w:rPr>
        <w:t xml:space="preserve"> 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>Округли сто је уводним говором отворио државни секретар Иван Бошњак који се осврнуо на све активности које су министа</w:t>
      </w:r>
      <w:r w:rsidR="00E64BA1">
        <w:rPr>
          <w:rFonts w:eastAsia="Times New Roman"/>
          <w:noProof/>
          <w:sz w:val="22"/>
          <w:szCs w:val="22"/>
          <w:lang w:val="sr-Cyrl-CS"/>
        </w:rPr>
        <w:t>р</w:t>
      </w:r>
      <w:r w:rsidR="00C31754" w:rsidRPr="003936F6">
        <w:rPr>
          <w:rFonts w:eastAsia="Times New Roman"/>
          <w:noProof/>
          <w:sz w:val="22"/>
          <w:szCs w:val="22"/>
          <w:lang w:val="sr-Cyrl-CS"/>
        </w:rPr>
        <w:t xml:space="preserve">ство и Посебна радна група имали у изради законског текста. Државни секретар је изразио 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очекивање да ће, након јавне расправе, Нацрт измена и допуна </w:t>
      </w:r>
      <w:r w:rsidRPr="003936F6">
        <w:rPr>
          <w:rFonts w:eastAsia="Times New Roman"/>
          <w:noProof/>
          <w:sz w:val="22"/>
          <w:szCs w:val="22"/>
          <w:lang w:val="sr-Cyrl-RS"/>
        </w:rPr>
        <w:t>З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>акона о слободном приступу информацијама од јавног значаја бити додатно унапређен и постати нешто што ће и државни органи и грађани, али и међународна заједница, у потпуности подржати.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Учесницима округлог стола потом се обратио Николас Бизел, Шеф 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lastRenderedPageBreak/>
        <w:t>одсека за владавину права у Делегацији ЕУ у Србији, који је истакао изузетан значај који овај закон има</w:t>
      </w:r>
      <w:r w:rsidR="00E64BA1">
        <w:rPr>
          <w:rFonts w:eastAsia="Times New Roman"/>
          <w:noProof/>
          <w:sz w:val="22"/>
          <w:szCs w:val="22"/>
          <w:lang w:val="sr-Cyrl-RS"/>
        </w:rPr>
        <w:t>,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како у унапређењу рада државне управе</w:t>
      </w:r>
      <w:r w:rsidR="00E64BA1">
        <w:rPr>
          <w:rFonts w:eastAsia="Times New Roman"/>
          <w:noProof/>
          <w:sz w:val="22"/>
          <w:szCs w:val="22"/>
          <w:lang w:val="sr-Cyrl-RS"/>
        </w:rPr>
        <w:t xml:space="preserve"> и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пове</w:t>
      </w:r>
      <w:r w:rsidR="00E64BA1">
        <w:rPr>
          <w:rFonts w:eastAsia="Times New Roman"/>
          <w:noProof/>
          <w:sz w:val="22"/>
          <w:szCs w:val="22"/>
          <w:lang w:val="sr-Cyrl-RS"/>
        </w:rPr>
        <w:t>ћ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ању транспарентности, тако и у 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>развој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у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људских права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у Србији уопште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>.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Раду Посебне радне групе велику подршку је дала СИГМА, испред које су се присутнима обратили експерти Жавиер Систернас и Едуард Роћ, који су изнели своје ставове у односу на израђени текст Нацрта закона и утврђену међународну праксу и стандарде ЕУ у овој области и изразили подршку у даљим настојањима да се унапреде већ високо постављени стандарди у овој области у Србији. Потом је помоћница министра Ивана Антић представила најзначајније измене који овај законски текст обухвата, прецизирајући у појединостима утицај који ће проширивање круга лица на које се закон примењује, унапређење поступка избора и престанка функције Повереника, реформа информатора о раду, унапређење поступка остваривања овог права, управно извршење, као и друге нове законске одредбе имати у повећању нивоа остваривања права на приступ информацијам</w:t>
      </w:r>
      <w:r w:rsidR="00E64BA1">
        <w:rPr>
          <w:rFonts w:eastAsia="Times New Roman"/>
          <w:noProof/>
          <w:sz w:val="22"/>
          <w:szCs w:val="22"/>
          <w:lang w:val="sr-Cyrl-RS"/>
        </w:rPr>
        <w:t>а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од јавног значаја. Након тога је уследила вишечасовна дискусија на којој су поред заменика Повереника за информације од јавног значаја и заштиту података о личности, народн</w:t>
      </w:r>
      <w:r w:rsidRPr="003936F6">
        <w:rPr>
          <w:rFonts w:eastAsia="Times New Roman"/>
          <w:noProof/>
          <w:sz w:val="22"/>
          <w:szCs w:val="22"/>
          <w:lang w:val="sr-Cyrl-RS"/>
        </w:rPr>
        <w:t>ог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посланика, судиј</w:t>
      </w:r>
      <w:r w:rsidRPr="003936F6">
        <w:rPr>
          <w:rFonts w:eastAsia="Times New Roman"/>
          <w:noProof/>
          <w:sz w:val="22"/>
          <w:szCs w:val="22"/>
          <w:lang w:val="sr-Cyrl-RS"/>
        </w:rPr>
        <w:t>е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Управног суда, представника државних органа, своје ставове, коментаре и сугестије изнели и представници више од 30 присутних организација цивилног друштва. Већина коментара присутних се односила на круг</w:t>
      </w:r>
      <w:r w:rsidR="00E64BA1">
        <w:rPr>
          <w:rFonts w:eastAsia="Times New Roman"/>
          <w:noProof/>
          <w:sz w:val="22"/>
          <w:szCs w:val="22"/>
          <w:lang w:val="sr-Cyrl-RS"/>
        </w:rPr>
        <w:t xml:space="preserve"> 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лица који су обухваћени овим законом (члан 3), трипартитн</w:t>
      </w:r>
      <w:r w:rsidR="00072EE9" w:rsidRPr="003936F6">
        <w:rPr>
          <w:rFonts w:eastAsia="Times New Roman"/>
          <w:noProof/>
          <w:sz w:val="22"/>
          <w:szCs w:val="22"/>
          <w:lang w:val="sr-Cyrl-RS"/>
        </w:rPr>
        <w:t>и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тест </w:t>
      </w:r>
      <w:r w:rsidR="00072EE9" w:rsidRPr="003936F6">
        <w:rPr>
          <w:rFonts w:eastAsia="Times New Roman"/>
          <w:noProof/>
          <w:sz w:val="22"/>
          <w:szCs w:val="22"/>
          <w:lang w:val="sr-Cyrl-CS"/>
        </w:rPr>
        <w:t>одмеравања интереса</w:t>
      </w:r>
      <w:r w:rsidR="00072EE9" w:rsidRPr="003936F6">
        <w:rPr>
          <w:rFonts w:eastAsia="Times New Roman"/>
          <w:noProof/>
          <w:sz w:val="22"/>
          <w:szCs w:val="22"/>
          <w:lang w:val="sr-Cyrl-RS"/>
        </w:rPr>
        <w:t xml:space="preserve"> 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(члан 8), увођење могућности покретања управног спора </w:t>
      </w:r>
      <w:r w:rsidR="001006F8" w:rsidRPr="003936F6">
        <w:rPr>
          <w:rFonts w:eastAsia="Times New Roman"/>
          <w:noProof/>
          <w:sz w:val="22"/>
          <w:szCs w:val="22"/>
          <w:lang w:val="sr-Cyrl-RS"/>
        </w:rPr>
        <w:t xml:space="preserve">против решења Повереника 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од стране органа (члан 27), извршења Повереникових решења (члан 28), </w:t>
      </w:r>
      <w:r w:rsidR="00072EE9" w:rsidRPr="003936F6">
        <w:rPr>
          <w:rFonts w:eastAsia="Times New Roman"/>
          <w:noProof/>
          <w:sz w:val="22"/>
          <w:szCs w:val="22"/>
          <w:lang w:val="sr-Cyrl-RS"/>
        </w:rPr>
        <w:t xml:space="preserve">информатора о раду (члан 39) и др. </w:t>
      </w:r>
      <w:r w:rsidR="001006F8" w:rsidRPr="003936F6">
        <w:rPr>
          <w:rFonts w:eastAsia="Times New Roman"/>
          <w:noProof/>
          <w:sz w:val="22"/>
          <w:szCs w:val="22"/>
          <w:lang w:val="sr-Cyrl-RS"/>
        </w:rPr>
        <w:t>Н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а крају Округлог стола </w:t>
      </w:r>
      <w:r w:rsidR="009732CE" w:rsidRPr="003936F6">
        <w:rPr>
          <w:rFonts w:eastAsia="Times New Roman"/>
          <w:noProof/>
          <w:sz w:val="22"/>
          <w:szCs w:val="22"/>
          <w:lang w:val="sr-Latn-RS"/>
        </w:rPr>
        <w:t>св</w:t>
      </w:r>
      <w:r w:rsidR="009732CE" w:rsidRPr="003936F6">
        <w:rPr>
          <w:rFonts w:eastAsia="Times New Roman"/>
          <w:noProof/>
          <w:sz w:val="22"/>
          <w:szCs w:val="22"/>
          <w:lang w:val="sr-Cyrl-RS"/>
        </w:rPr>
        <w:t>е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заинтересован</w:t>
      </w:r>
      <w:r w:rsidR="009732CE" w:rsidRPr="003936F6">
        <w:rPr>
          <w:rFonts w:eastAsia="Times New Roman"/>
          <w:noProof/>
          <w:sz w:val="22"/>
          <w:szCs w:val="22"/>
          <w:lang w:val="sr-Cyrl-RS"/>
        </w:rPr>
        <w:t>е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институције, организације, </w:t>
      </w:r>
      <w:r w:rsidR="00E64BA1">
        <w:rPr>
          <w:rFonts w:eastAsia="Times New Roman"/>
          <w:noProof/>
          <w:sz w:val="22"/>
          <w:szCs w:val="22"/>
          <w:lang w:val="sr-Cyrl-RS"/>
        </w:rPr>
        <w:t xml:space="preserve">представници 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>невладин</w:t>
      </w:r>
      <w:r w:rsidR="00E64BA1">
        <w:rPr>
          <w:rFonts w:eastAsia="Times New Roman"/>
          <w:noProof/>
          <w:sz w:val="22"/>
          <w:szCs w:val="22"/>
          <w:lang w:val="sr-Cyrl-RS"/>
        </w:rPr>
        <w:t>ог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сектор</w:t>
      </w:r>
      <w:r w:rsidR="00E64BA1">
        <w:rPr>
          <w:rFonts w:eastAsia="Times New Roman"/>
          <w:noProof/>
          <w:sz w:val="22"/>
          <w:szCs w:val="22"/>
          <w:lang w:val="sr-Cyrl-RS"/>
        </w:rPr>
        <w:t>а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>, стручн</w:t>
      </w:r>
      <w:r w:rsidR="009732CE" w:rsidRPr="003936F6">
        <w:rPr>
          <w:rFonts w:eastAsia="Times New Roman"/>
          <w:noProof/>
          <w:sz w:val="22"/>
          <w:szCs w:val="22"/>
          <w:lang w:val="sr-Cyrl-RS"/>
        </w:rPr>
        <w:t>а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јавност и грађан</w:t>
      </w:r>
      <w:r w:rsidR="009732CE" w:rsidRPr="003936F6">
        <w:rPr>
          <w:rFonts w:eastAsia="Times New Roman"/>
          <w:noProof/>
          <w:sz w:val="22"/>
          <w:szCs w:val="22"/>
          <w:lang w:val="sr-Cyrl-RS"/>
        </w:rPr>
        <w:t xml:space="preserve">и </w:t>
      </w:r>
      <w:r w:rsidR="009732CE" w:rsidRPr="003936F6">
        <w:rPr>
          <w:rFonts w:eastAsia="Times New Roman"/>
          <w:noProof/>
          <w:sz w:val="22"/>
          <w:szCs w:val="22"/>
          <w:lang w:val="sr-Latn-RS"/>
        </w:rPr>
        <w:t>позва</w:t>
      </w:r>
      <w:r w:rsidR="009732CE" w:rsidRPr="003936F6">
        <w:rPr>
          <w:rFonts w:eastAsia="Times New Roman"/>
          <w:noProof/>
          <w:sz w:val="22"/>
          <w:szCs w:val="22"/>
          <w:lang w:val="sr-Cyrl-RS"/>
        </w:rPr>
        <w:t>ни су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да узму учешће у расправи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>, пошаљу своје сугестије и коментаре министарству,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како би</w:t>
      </w:r>
      <w:r w:rsidR="00C31754" w:rsidRPr="003936F6">
        <w:rPr>
          <w:rFonts w:eastAsia="Times New Roman"/>
          <w:noProof/>
          <w:sz w:val="22"/>
          <w:szCs w:val="22"/>
          <w:lang w:val="sr-Cyrl-RS"/>
        </w:rPr>
        <w:t xml:space="preserve"> заједнички</w:t>
      </w:r>
      <w:r w:rsidR="00C31754" w:rsidRPr="003936F6">
        <w:rPr>
          <w:rFonts w:eastAsia="Times New Roman"/>
          <w:noProof/>
          <w:sz w:val="22"/>
          <w:szCs w:val="22"/>
          <w:lang w:val="sr-Latn-RS"/>
        </w:rPr>
        <w:t xml:space="preserve"> дошли до што бољих законских решења.</w:t>
      </w:r>
    </w:p>
    <w:p w:rsidR="00137ECB" w:rsidRPr="003936F6" w:rsidRDefault="00FA217B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2"/>
          <w:szCs w:val="22"/>
          <w:lang w:val="en-US" w:eastAsia="en-US"/>
        </w:rPr>
      </w:pPr>
      <w:r w:rsidRPr="003936F6">
        <w:rPr>
          <w:rFonts w:eastAsia="Times New Roman"/>
          <w:noProof/>
          <w:sz w:val="22"/>
          <w:szCs w:val="22"/>
          <w:lang w:val="sr-Cyrl-RS"/>
        </w:rPr>
        <w:t xml:space="preserve">Осим коментара који се изнети током одржавања Округлог стола, 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у периоду јавне расправе су достављени </w:t>
      </w:r>
      <w:r w:rsidR="002A4CBB" w:rsidRPr="003936F6">
        <w:rPr>
          <w:rFonts w:eastAsia="Times New Roman"/>
          <w:sz w:val="22"/>
          <w:szCs w:val="22"/>
          <w:lang w:val="sr-Cyrl-RS" w:eastAsia="en-US"/>
        </w:rPr>
        <w:t xml:space="preserve">изузетно корисни </w:t>
      </w:r>
      <w:r w:rsidRPr="003936F6">
        <w:rPr>
          <w:rFonts w:eastAsia="Times New Roman"/>
          <w:sz w:val="22"/>
          <w:szCs w:val="22"/>
          <w:lang w:val="sr-Cyrl-RS" w:eastAsia="en-US"/>
        </w:rPr>
        <w:t>коментари представника државних органа, невладиног сектора и других заинтересованих страна</w:t>
      </w:r>
      <w:r w:rsidRPr="003936F6">
        <w:rPr>
          <w:rFonts w:eastAsia="Times New Roman"/>
          <w:sz w:val="22"/>
          <w:szCs w:val="22"/>
          <w:lang w:val="en-US" w:eastAsia="en-US"/>
        </w:rPr>
        <w:t xml:space="preserve">. </w:t>
      </w:r>
    </w:p>
    <w:p w:rsidR="00137ECB" w:rsidRPr="003936F6" w:rsidRDefault="00137ECB" w:rsidP="00137ECB">
      <w:pPr>
        <w:jc w:val="both"/>
        <w:rPr>
          <w:b/>
          <w:sz w:val="22"/>
          <w:szCs w:val="22"/>
          <w:lang w:val="sr-Cyrl-RS"/>
        </w:rPr>
      </w:pPr>
      <w:r w:rsidRPr="003936F6">
        <w:rPr>
          <w:b/>
          <w:sz w:val="22"/>
          <w:szCs w:val="22"/>
        </w:rPr>
        <w:t>II. Анализа резултата јавне расправе</w:t>
      </w:r>
    </w:p>
    <w:p w:rsidR="00137ECB" w:rsidRPr="003936F6" w:rsidRDefault="00137ECB" w:rsidP="00137ECB">
      <w:pPr>
        <w:jc w:val="both"/>
        <w:rPr>
          <w:rFonts w:eastAsia="Times New Roman"/>
          <w:noProof/>
          <w:sz w:val="22"/>
          <w:szCs w:val="22"/>
          <w:lang w:val="sr-Cyrl-RS"/>
        </w:rPr>
      </w:pPr>
      <w:r w:rsidRPr="003936F6">
        <w:rPr>
          <w:sz w:val="22"/>
          <w:szCs w:val="22"/>
          <w:lang w:val="sr-Cyrl-CS"/>
        </w:rPr>
        <w:tab/>
      </w:r>
      <w:r w:rsidRPr="003936F6">
        <w:rPr>
          <w:rFonts w:eastAsia="Times New Roman"/>
          <w:noProof/>
          <w:sz w:val="22"/>
          <w:szCs w:val="22"/>
          <w:lang w:val="sr-Cyrl-RS"/>
        </w:rPr>
        <w:t>Анализирајући достављене примедбе, предлоге и сугестије учесника јавне расправе на текст Нацрта закона, као и усмена излагања на одржаним округлом столу, може се констатовати следеће:</w:t>
      </w:r>
    </w:p>
    <w:p w:rsidR="00137ECB" w:rsidRPr="003936F6" w:rsidRDefault="00137ECB" w:rsidP="00E64BA1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noProof/>
          <w:sz w:val="22"/>
          <w:szCs w:val="22"/>
          <w:lang w:val="sr-Cyrl-RS"/>
        </w:rPr>
      </w:pPr>
      <w:r w:rsidRPr="003936F6">
        <w:rPr>
          <w:rFonts w:eastAsia="Times New Roman"/>
          <w:noProof/>
          <w:sz w:val="22"/>
          <w:szCs w:val="22"/>
          <w:lang w:val="sr-Cyrl-RS"/>
        </w:rPr>
        <w:t>Сви учесници јавне расправе упознати су са разлозима и карактером предложених измена Закона о слободном приступу информацијама од јавног значаја</w:t>
      </w:r>
      <w:r w:rsidR="00E64BA1">
        <w:rPr>
          <w:rFonts w:eastAsia="Times New Roman"/>
          <w:noProof/>
          <w:sz w:val="22"/>
          <w:szCs w:val="22"/>
          <w:lang w:val="sr-Cyrl-RS"/>
        </w:rPr>
        <w:t>;</w:t>
      </w:r>
    </w:p>
    <w:p w:rsidR="00137ECB" w:rsidRPr="003936F6" w:rsidRDefault="00137ECB" w:rsidP="003936F6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hanging="11"/>
        <w:jc w:val="both"/>
        <w:rPr>
          <w:rFonts w:eastAsia="Times New Roman"/>
          <w:noProof/>
          <w:sz w:val="22"/>
          <w:szCs w:val="22"/>
          <w:lang w:val="sr-Cyrl-RS"/>
        </w:rPr>
      </w:pPr>
      <w:r w:rsidRPr="003936F6">
        <w:rPr>
          <w:rFonts w:eastAsia="Times New Roman"/>
          <w:noProof/>
          <w:sz w:val="22"/>
          <w:szCs w:val="22"/>
          <w:lang w:val="sr-Cyrl-RS"/>
        </w:rPr>
        <w:t>Учесници јавне расправе доставил</w:t>
      </w:r>
      <w:r w:rsidR="00E64BA1">
        <w:rPr>
          <w:rFonts w:eastAsia="Times New Roman"/>
          <w:noProof/>
          <w:sz w:val="22"/>
          <w:szCs w:val="22"/>
          <w:lang w:val="sr-Cyrl-RS"/>
        </w:rPr>
        <w:t>и</w:t>
      </w:r>
      <w:r w:rsidRPr="003936F6">
        <w:rPr>
          <w:rFonts w:eastAsia="Times New Roman"/>
          <w:noProof/>
          <w:sz w:val="22"/>
          <w:szCs w:val="22"/>
          <w:lang w:val="sr-Cyrl-RS"/>
        </w:rPr>
        <w:t xml:space="preserve"> </w:t>
      </w:r>
      <w:r w:rsidR="00E64BA1">
        <w:rPr>
          <w:rFonts w:eastAsia="Times New Roman"/>
          <w:noProof/>
          <w:sz w:val="22"/>
          <w:szCs w:val="22"/>
          <w:lang w:val="sr-Cyrl-RS"/>
        </w:rPr>
        <w:t>су</w:t>
      </w:r>
      <w:r w:rsidRPr="003936F6">
        <w:rPr>
          <w:rFonts w:eastAsia="Times New Roman"/>
          <w:noProof/>
          <w:sz w:val="22"/>
          <w:szCs w:val="22"/>
          <w:lang w:val="sr-Cyrl-RS"/>
        </w:rPr>
        <w:t xml:space="preserve"> конкретне примедбе, предлоге и сугестије</w:t>
      </w:r>
      <w:r w:rsidR="00E64BA1">
        <w:rPr>
          <w:rFonts w:eastAsia="Times New Roman"/>
          <w:noProof/>
          <w:sz w:val="22"/>
          <w:szCs w:val="22"/>
          <w:lang w:val="sr-Cyrl-RS"/>
        </w:rPr>
        <w:t>;</w:t>
      </w:r>
    </w:p>
    <w:p w:rsidR="0058574A" w:rsidRPr="003936F6" w:rsidRDefault="00E64BA1" w:rsidP="00E64BA1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eastAsia="Times New Roman"/>
          <w:noProof/>
          <w:sz w:val="22"/>
          <w:szCs w:val="22"/>
          <w:lang w:val="sr-Cyrl-RS"/>
        </w:rPr>
      </w:pPr>
      <w:r>
        <w:rPr>
          <w:rFonts w:eastAsia="Times New Roman"/>
          <w:noProof/>
          <w:sz w:val="22"/>
          <w:szCs w:val="22"/>
          <w:lang w:val="sr-Cyrl-RS"/>
        </w:rPr>
        <w:t>Е</w:t>
      </w:r>
      <w:r w:rsidR="00FA217B" w:rsidRPr="003936F6">
        <w:rPr>
          <w:rFonts w:eastAsia="Times New Roman"/>
          <w:noProof/>
          <w:sz w:val="22"/>
          <w:szCs w:val="22"/>
          <w:lang w:val="sr-Cyrl-RS"/>
        </w:rPr>
        <w:t>лектронским путем на</w:t>
      </w:r>
      <w:r w:rsidR="00137ECB" w:rsidRPr="003936F6">
        <w:rPr>
          <w:rFonts w:eastAsia="Times New Roman"/>
          <w:noProof/>
          <w:sz w:val="22"/>
          <w:szCs w:val="22"/>
          <w:lang w:val="sr-Cyrl-RS"/>
        </w:rPr>
        <w:t>,</w:t>
      </w:r>
      <w:r w:rsidR="00FA217B" w:rsidRPr="003936F6">
        <w:rPr>
          <w:rFonts w:eastAsia="Times New Roman"/>
          <w:noProof/>
          <w:sz w:val="22"/>
          <w:szCs w:val="22"/>
          <w:lang w:val="sr-Cyrl-RS"/>
        </w:rPr>
        <w:t xml:space="preserve"> за ту сврху намењену и објављену адресу електронске поште министарства пристиг</w:t>
      </w:r>
      <w:r w:rsidR="002A4CBB" w:rsidRPr="003936F6">
        <w:rPr>
          <w:rFonts w:eastAsia="Times New Roman"/>
          <w:noProof/>
          <w:sz w:val="22"/>
          <w:szCs w:val="22"/>
          <w:lang w:val="sr-Cyrl-RS"/>
        </w:rPr>
        <w:t>а</w:t>
      </w:r>
      <w:r w:rsidR="00FA217B" w:rsidRPr="003936F6">
        <w:rPr>
          <w:rFonts w:eastAsia="Times New Roman"/>
          <w:noProof/>
          <w:sz w:val="22"/>
          <w:szCs w:val="22"/>
          <w:lang w:val="sr-Cyrl-RS"/>
        </w:rPr>
        <w:t>о</w:t>
      </w:r>
      <w:r w:rsidR="002A4CBB" w:rsidRPr="003936F6">
        <w:rPr>
          <w:rFonts w:eastAsia="Times New Roman"/>
          <w:sz w:val="22"/>
          <w:szCs w:val="22"/>
          <w:lang w:val="sr-Cyrl-RS" w:eastAsia="en-US"/>
        </w:rPr>
        <w:t xml:space="preserve"> </w:t>
      </w:r>
      <w:r w:rsidR="009732CE" w:rsidRPr="003936F6">
        <w:rPr>
          <w:rFonts w:eastAsia="Times New Roman"/>
          <w:sz w:val="22"/>
          <w:szCs w:val="22"/>
          <w:lang w:val="sr-Cyrl-RS" w:eastAsia="en-US"/>
        </w:rPr>
        <w:t>значајан</w:t>
      </w:r>
      <w:r w:rsidR="002A4CBB" w:rsidRPr="003936F6">
        <w:rPr>
          <w:rFonts w:eastAsia="Times New Roman"/>
          <w:sz w:val="22"/>
          <w:szCs w:val="22"/>
          <w:lang w:val="sr-Cyrl-RS" w:eastAsia="en-US"/>
        </w:rPr>
        <w:t xml:space="preserve"> број </w:t>
      </w:r>
      <w:r w:rsidR="00FA217B" w:rsidRPr="003936F6">
        <w:rPr>
          <w:rFonts w:eastAsia="Times New Roman"/>
          <w:sz w:val="22"/>
          <w:szCs w:val="22"/>
          <w:lang w:val="sr-Cyrl-RS" w:eastAsia="en-US"/>
        </w:rPr>
        <w:t>истоветних пре</w:t>
      </w:r>
      <w:r>
        <w:rPr>
          <w:rFonts w:eastAsia="Times New Roman"/>
          <w:sz w:val="22"/>
          <w:szCs w:val="22"/>
          <w:lang w:val="sr-Cyrl-RS" w:eastAsia="en-US"/>
        </w:rPr>
        <w:t>дл</w:t>
      </w:r>
      <w:r w:rsidR="00FA217B" w:rsidRPr="003936F6">
        <w:rPr>
          <w:rFonts w:eastAsia="Times New Roman"/>
          <w:sz w:val="22"/>
          <w:szCs w:val="22"/>
          <w:lang w:val="sr-Cyrl-RS" w:eastAsia="en-US"/>
        </w:rPr>
        <w:t>ога представника цивилног сектора.</w:t>
      </w:r>
      <w:r w:rsidR="00FA217B" w:rsidRPr="003936F6">
        <w:rPr>
          <w:rFonts w:eastAsia="Times New Roman"/>
          <w:noProof/>
          <w:sz w:val="22"/>
          <w:szCs w:val="22"/>
          <w:lang w:val="sr-Cyrl-RS"/>
        </w:rPr>
        <w:t xml:space="preserve"> </w:t>
      </w:r>
    </w:p>
    <w:p w:rsidR="00137ECB" w:rsidRPr="003936F6" w:rsidRDefault="00137ECB" w:rsidP="00137ECB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</w:rPr>
      </w:pPr>
      <w:r w:rsidRPr="003936F6">
        <w:rPr>
          <w:rFonts w:eastAsia="Times New Roman"/>
          <w:noProof/>
          <w:sz w:val="22"/>
          <w:szCs w:val="22"/>
          <w:lang w:val="sr-Cyrl-RS"/>
        </w:rPr>
        <w:t>Уважавајући значај овог закона, препознат не само у обавезама установљеном стратешким документима, у поступку европских интеграција Републике Србије, већ и несумњиву важност који овај закон има када је у питању унапређење транспарентности рада државне управе и демократизација друштва уопште, Министарство државне управе и локалне самоуправе је у поступку спровођења наведене јавне расправе размотрило све добијене предлоге, сугестије и коментаре, и поставило основу за додатно унапређење законског текста.</w:t>
      </w:r>
    </w:p>
    <w:p w:rsidR="00137ECB" w:rsidRDefault="00137ECB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  <w:lang w:val="en-US"/>
        </w:rPr>
      </w:pPr>
    </w:p>
    <w:p w:rsidR="00FA7A6D" w:rsidRPr="00FA7A6D" w:rsidRDefault="00FA7A6D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  <w:lang w:val="en-US"/>
        </w:rPr>
      </w:pPr>
    </w:p>
    <w:p w:rsidR="00137ECB" w:rsidRPr="003936F6" w:rsidRDefault="00137ECB" w:rsidP="00137ECB">
      <w:pPr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3936F6">
        <w:rPr>
          <w:b/>
          <w:sz w:val="22"/>
          <w:szCs w:val="22"/>
        </w:rPr>
        <w:lastRenderedPageBreak/>
        <w:t xml:space="preserve">III. </w:t>
      </w:r>
      <w:r w:rsidRPr="003936F6">
        <w:rPr>
          <w:b/>
          <w:sz w:val="22"/>
          <w:szCs w:val="22"/>
          <w:lang w:val="sr-Cyrl-CS"/>
        </w:rPr>
        <w:t>Конкретне примедбе, предлози и сугестије</w:t>
      </w:r>
    </w:p>
    <w:p w:rsidR="00137ECB" w:rsidRPr="003936F6" w:rsidRDefault="00137ECB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  <w:lang w:val="sr-Cyrl-RS"/>
        </w:rPr>
      </w:pPr>
    </w:p>
    <w:p w:rsidR="002C2B5D" w:rsidRPr="003936F6" w:rsidRDefault="009732CE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noProof/>
          <w:sz w:val="22"/>
          <w:szCs w:val="22"/>
          <w:lang w:val="sr-Cyrl-RS"/>
        </w:rPr>
      </w:pPr>
      <w:r w:rsidRPr="003936F6">
        <w:rPr>
          <w:rFonts w:eastAsia="Times New Roman"/>
          <w:noProof/>
          <w:sz w:val="22"/>
          <w:szCs w:val="22"/>
          <w:lang w:val="sr-Cyrl-RS"/>
        </w:rPr>
        <w:t>Коментари којима се унапређује законски текст у језичком и правно-техничком смислу су прихваћени.</w:t>
      </w:r>
    </w:p>
    <w:p w:rsidR="002917A1" w:rsidRPr="003936F6" w:rsidRDefault="009732CE" w:rsidP="00924AF4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Анализом пристиглих коментара утврђено је да се они могу груписати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sz w:val="22"/>
          <w:szCs w:val="22"/>
          <w:lang w:val="sr-Cyrl-RS" w:eastAsia="en-US"/>
        </w:rPr>
        <w:t>око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 xml:space="preserve"> поједин</w:t>
      </w:r>
      <w:r w:rsidRPr="003936F6">
        <w:rPr>
          <w:rFonts w:eastAsia="Times New Roman"/>
          <w:sz w:val="22"/>
          <w:szCs w:val="22"/>
          <w:lang w:val="sr-Cyrl-RS" w:eastAsia="en-US"/>
        </w:rPr>
        <w:t>их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 xml:space="preserve"> питања које уређује предложени законски текст, </w:t>
      </w:r>
      <w:r w:rsidRPr="003936F6">
        <w:rPr>
          <w:rFonts w:eastAsia="Times New Roman"/>
          <w:sz w:val="22"/>
          <w:szCs w:val="22"/>
          <w:lang w:val="sr-Cyrl-RS" w:eastAsia="en-US"/>
        </w:rPr>
        <w:t>и то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>:</w:t>
      </w:r>
    </w:p>
    <w:p w:rsidR="008B3F40" w:rsidRPr="003936F6" w:rsidRDefault="002E23BB" w:rsidP="00924AF4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Значајан</w:t>
      </w:r>
      <w:r w:rsidR="007F5D10" w:rsidRPr="003936F6">
        <w:rPr>
          <w:rFonts w:eastAsia="Times New Roman"/>
          <w:sz w:val="22"/>
          <w:szCs w:val="22"/>
          <w:lang w:val="sr-Cyrl-RS" w:eastAsia="en-US"/>
        </w:rPr>
        <w:t xml:space="preserve"> број учесника у јавној расправи </w:t>
      </w:r>
      <w:r w:rsidR="008B3F40" w:rsidRPr="003936F6">
        <w:rPr>
          <w:rFonts w:eastAsia="Times New Roman"/>
          <w:sz w:val="22"/>
          <w:szCs w:val="22"/>
          <w:lang w:val="sr-Cyrl-RS" w:eastAsia="en-US"/>
        </w:rPr>
        <w:t xml:space="preserve">доставило је сугестије на </w:t>
      </w:r>
      <w:r w:rsidR="007F5D10" w:rsidRPr="003936F6">
        <w:rPr>
          <w:rFonts w:eastAsia="Times New Roman"/>
          <w:b/>
          <w:sz w:val="22"/>
          <w:szCs w:val="22"/>
          <w:lang w:val="sr-Cyrl-RS" w:eastAsia="en-US"/>
        </w:rPr>
        <w:t xml:space="preserve">члан </w:t>
      </w:r>
      <w:r w:rsidR="003D08DE" w:rsidRPr="003936F6">
        <w:rPr>
          <w:rFonts w:eastAsia="Times New Roman"/>
          <w:b/>
          <w:sz w:val="22"/>
          <w:szCs w:val="22"/>
          <w:lang w:val="sr-Cyrl-RS" w:eastAsia="en-US"/>
        </w:rPr>
        <w:t>1. Нацрта закона</w:t>
      </w:r>
      <w:r w:rsidR="007F5D10" w:rsidRPr="003936F6">
        <w:rPr>
          <w:rFonts w:eastAsia="Times New Roman"/>
          <w:b/>
          <w:sz w:val="22"/>
          <w:szCs w:val="22"/>
          <w:lang w:val="sr-Cyrl-RS" w:eastAsia="en-US"/>
        </w:rPr>
        <w:t>, којим се дефинише орган јавне власти</w:t>
      </w:r>
      <w:r w:rsidR="007F5D10" w:rsidRPr="003936F6">
        <w:rPr>
          <w:rFonts w:eastAsia="Times New Roman"/>
          <w:sz w:val="22"/>
          <w:szCs w:val="22"/>
          <w:lang w:val="sr-Cyrl-RS" w:eastAsia="en-US"/>
        </w:rPr>
        <w:t xml:space="preserve">, </w:t>
      </w:r>
      <w:r w:rsidR="008B3F40" w:rsidRPr="003936F6">
        <w:rPr>
          <w:rFonts w:eastAsia="Times New Roman"/>
          <w:sz w:val="22"/>
          <w:szCs w:val="22"/>
          <w:lang w:val="sr-Cyrl-RS" w:eastAsia="en-US"/>
        </w:rPr>
        <w:t xml:space="preserve">и то на начин да би требало </w:t>
      </w:r>
      <w:r w:rsidR="007F5D10" w:rsidRPr="003936F6">
        <w:rPr>
          <w:rFonts w:eastAsia="Times New Roman"/>
          <w:sz w:val="22"/>
          <w:szCs w:val="22"/>
          <w:lang w:val="sr-Cyrl-RS" w:eastAsia="en-US"/>
        </w:rPr>
        <w:t>прецизира</w:t>
      </w:r>
      <w:r w:rsidR="008B3F40" w:rsidRPr="003936F6">
        <w:rPr>
          <w:rFonts w:eastAsia="Times New Roman"/>
          <w:sz w:val="22"/>
          <w:szCs w:val="22"/>
          <w:lang w:val="sr-Cyrl-RS" w:eastAsia="en-US"/>
        </w:rPr>
        <w:t>ти</w:t>
      </w:r>
      <w:r w:rsidR="007F5D10" w:rsidRPr="003936F6">
        <w:rPr>
          <w:rFonts w:eastAsia="Times New Roman"/>
          <w:sz w:val="22"/>
          <w:szCs w:val="22"/>
          <w:lang w:val="sr-Cyrl-RS" w:eastAsia="en-US"/>
        </w:rPr>
        <w:t xml:space="preserve"> одредбе које се односе на</w:t>
      </w:r>
    </w:p>
    <w:p w:rsidR="008B3F40" w:rsidRPr="003936F6" w:rsidRDefault="007F5D10" w:rsidP="00924AF4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bCs/>
          <w:sz w:val="22"/>
          <w:szCs w:val="22"/>
          <w:lang w:val="sr-Cyrl-CS" w:eastAsia="en-US"/>
        </w:rPr>
        <w:t>правно или физичко лице кoje обавља делатности од општег интереса или има јавна овлашћења</w:t>
      </w:r>
      <w:r w:rsidR="003D08DE" w:rsidRPr="003936F6">
        <w:rPr>
          <w:rFonts w:eastAsia="Times New Roman"/>
          <w:bCs/>
          <w:sz w:val="22"/>
          <w:szCs w:val="22"/>
          <w:lang w:val="sr-Cyrl-CS" w:eastAsia="en-US"/>
        </w:rPr>
        <w:t xml:space="preserve">, </w:t>
      </w:r>
    </w:p>
    <w:p w:rsidR="008B3F40" w:rsidRPr="003936F6" w:rsidRDefault="003D08DE" w:rsidP="00924AF4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bCs/>
          <w:sz w:val="22"/>
          <w:szCs w:val="22"/>
          <w:lang w:val="sr-Cyrl-CS" w:eastAsia="en-US"/>
        </w:rPr>
        <w:t>као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 и на</w:t>
      </w:r>
      <w:r w:rsidR="007F5D10" w:rsidRPr="003936F6">
        <w:rPr>
          <w:rFonts w:eastAsia="Times New Roman"/>
          <w:bCs/>
          <w:sz w:val="22"/>
          <w:szCs w:val="22"/>
          <w:lang w:val="sr-Cyrl-CS" w:eastAsia="sr-Latn-CS"/>
        </w:rPr>
        <w:t xml:space="preserve"> </w:t>
      </w:r>
      <w:r w:rsidR="007F5D10" w:rsidRPr="003936F6">
        <w:rPr>
          <w:rFonts w:eastAsia="Times New Roman"/>
          <w:bCs/>
          <w:sz w:val="22"/>
          <w:szCs w:val="22"/>
          <w:lang w:val="sr-Cyrl-CS" w:eastAsia="en-US"/>
        </w:rPr>
        <w:t xml:space="preserve">правно лице кoje </w:t>
      </w:r>
      <w:r w:rsidR="007F5D10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претежно </w:t>
      </w:r>
      <w:r w:rsidR="007F5D10" w:rsidRPr="003936F6">
        <w:rPr>
          <w:rFonts w:eastAsia="Times New Roman"/>
          <w:bCs/>
          <w:sz w:val="22"/>
          <w:szCs w:val="22"/>
          <w:lang w:val="sr-Cyrl-CS" w:eastAsia="en-US"/>
        </w:rPr>
        <w:t>финансира орган из тач. 1) до 4) oвo</w:t>
      </w:r>
      <w:r w:rsidR="007F5D10" w:rsidRPr="003936F6">
        <w:rPr>
          <w:rFonts w:eastAsia="Times New Roman"/>
          <w:bCs/>
          <w:sz w:val="22"/>
          <w:szCs w:val="22"/>
          <w:lang w:val="sr-Cyrl-RS" w:eastAsia="en-US"/>
        </w:rPr>
        <w:t>г</w:t>
      </w:r>
      <w:r w:rsidR="007F5D10" w:rsidRPr="003936F6">
        <w:rPr>
          <w:rFonts w:eastAsia="Times New Roman"/>
          <w:bCs/>
          <w:sz w:val="22"/>
          <w:szCs w:val="22"/>
          <w:lang w:val="sr-Cyrl-CS" w:eastAsia="en-US"/>
        </w:rPr>
        <w:t xml:space="preserve"> </w:t>
      </w:r>
      <w:r w:rsidR="008B3F40" w:rsidRPr="003936F6">
        <w:rPr>
          <w:rFonts w:eastAsia="Times New Roman"/>
          <w:bCs/>
          <w:sz w:val="22"/>
          <w:szCs w:val="22"/>
          <w:lang w:val="sr-Cyrl-CS" w:eastAsia="en-US"/>
        </w:rPr>
        <w:t>члана.</w:t>
      </w:r>
    </w:p>
    <w:p w:rsidR="00942E09" w:rsidRPr="003936F6" w:rsidRDefault="008B3F40" w:rsidP="00924AF4">
      <w:pPr>
        <w:tabs>
          <w:tab w:val="left" w:pos="709"/>
        </w:tabs>
        <w:spacing w:after="120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П</w:t>
      </w:r>
      <w:r w:rsidR="003D08DE" w:rsidRPr="003936F6">
        <w:rPr>
          <w:rFonts w:eastAsia="Times New Roman"/>
          <w:sz w:val="22"/>
          <w:szCs w:val="22"/>
          <w:lang w:val="sr-Cyrl-RS" w:eastAsia="en-US"/>
        </w:rPr>
        <w:t xml:space="preserve">осебно је истакнута критика увођења последњег става овог члана, односно 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наглашена је </w:t>
      </w:r>
      <w:r w:rsidR="003D08DE" w:rsidRPr="003936F6">
        <w:rPr>
          <w:rFonts w:eastAsia="Times New Roman"/>
          <w:sz w:val="22"/>
          <w:szCs w:val="22"/>
          <w:lang w:val="sr-Cyrl-RS" w:eastAsia="en-US"/>
        </w:rPr>
        <w:t>потреба</w:t>
      </w:r>
      <w:r w:rsidR="007F5D10" w:rsidRPr="003936F6">
        <w:rPr>
          <w:rFonts w:eastAsia="Times New Roman"/>
          <w:sz w:val="22"/>
          <w:szCs w:val="22"/>
          <w:lang w:val="sr-Cyrl-RS" w:eastAsia="en-US"/>
        </w:rPr>
        <w:t xml:space="preserve"> да се</w:t>
      </w:r>
      <w:r w:rsidR="003D08DE" w:rsidRPr="003936F6">
        <w:rPr>
          <w:rFonts w:eastAsia="Times New Roman"/>
          <w:sz w:val="22"/>
          <w:szCs w:val="22"/>
          <w:lang w:val="sr-Cyrl-RS" w:eastAsia="en-US"/>
        </w:rPr>
        <w:t xml:space="preserve"> поново размотри увођење одредбе која се односи на</w:t>
      </w:r>
      <w:r w:rsidR="007F5D10" w:rsidRPr="003936F6">
        <w:rPr>
          <w:rFonts w:eastAsia="Times New Roman"/>
          <w:sz w:val="22"/>
          <w:szCs w:val="22"/>
          <w:lang w:val="sr-Cyrl-CS" w:eastAsia="en-US"/>
        </w:rPr>
        <w:t xml:space="preserve"> друштво капитала које послује на тржишту у складу са пр</w:t>
      </w:r>
      <w:r w:rsidR="003D08DE" w:rsidRPr="003936F6">
        <w:rPr>
          <w:rFonts w:eastAsia="Times New Roman"/>
          <w:sz w:val="22"/>
          <w:szCs w:val="22"/>
          <w:lang w:val="sr-Cyrl-CS" w:eastAsia="en-US"/>
        </w:rPr>
        <w:t>описима о привредним друштвима.</w:t>
      </w:r>
    </w:p>
    <w:p w:rsidR="00942E09" w:rsidRPr="003936F6" w:rsidRDefault="003D08DE" w:rsidP="00924AF4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sz w:val="22"/>
          <w:szCs w:val="22"/>
          <w:lang w:val="sr-Latn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 xml:space="preserve">Учесници јавне расправе су указали на потребу да се на прецизнији начин дефинишу одредбе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ч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лан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а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3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.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Нацрта закона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- 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Ограничења права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,</w:t>
      </w:r>
      <w:r w:rsidR="007F5D10" w:rsidRPr="003936F6">
        <w:rPr>
          <w:rFonts w:eastAsia="Times New Roman"/>
          <w:sz w:val="22"/>
          <w:szCs w:val="22"/>
          <w:lang w:val="sr-Cyrl-RS" w:eastAsia="en-US"/>
        </w:rPr>
        <w:t xml:space="preserve"> </w:t>
      </w:r>
      <w:r w:rsidR="00A72586" w:rsidRPr="003936F6">
        <w:rPr>
          <w:rFonts w:eastAsia="Times New Roman"/>
          <w:sz w:val="22"/>
          <w:szCs w:val="22"/>
          <w:lang w:val="sr-Cyrl-RS" w:eastAsia="en-US"/>
        </w:rPr>
        <w:t>којима ће се омогућити лакше разумевање</w:t>
      </w:r>
      <w:r w:rsidR="004A146B" w:rsidRPr="003936F6">
        <w:rPr>
          <w:rFonts w:eastAsia="Times New Roman"/>
          <w:sz w:val="22"/>
          <w:szCs w:val="22"/>
          <w:lang w:val="sr-Cyrl-RS" w:eastAsia="en-US"/>
        </w:rPr>
        <w:t xml:space="preserve"> </w:t>
      </w:r>
      <w:r w:rsidR="00A72586" w:rsidRPr="003936F6">
        <w:rPr>
          <w:rFonts w:eastAsia="Times New Roman"/>
          <w:sz w:val="22"/>
          <w:szCs w:val="22"/>
          <w:lang w:val="sr-Cyrl-RS" w:eastAsia="en-US"/>
        </w:rPr>
        <w:t xml:space="preserve">и непосредна примена 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тест</w:t>
      </w:r>
      <w:r w:rsidR="00A72586" w:rsidRPr="003936F6">
        <w:rPr>
          <w:rFonts w:eastAsia="Times New Roman"/>
          <w:bCs/>
          <w:sz w:val="22"/>
          <w:szCs w:val="22"/>
          <w:lang w:val="sr-Cyrl-RS" w:eastAsia="en-US"/>
        </w:rPr>
        <w:t>ова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потребности</w:t>
      </w:r>
      <w:r w:rsidR="00A72586" w:rsidRPr="003936F6">
        <w:rPr>
          <w:rFonts w:eastAsia="Times New Roman"/>
          <w:bCs/>
          <w:sz w:val="22"/>
          <w:szCs w:val="22"/>
          <w:lang w:val="sr-Cyrl-RS" w:eastAsia="en-US"/>
        </w:rPr>
        <w:t>,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подесности и сразмерности</w:t>
      </w:r>
      <w:r w:rsidR="00A72586" w:rsidRPr="003936F6">
        <w:rPr>
          <w:rFonts w:eastAsia="Times New Roman"/>
          <w:bCs/>
          <w:sz w:val="22"/>
          <w:szCs w:val="22"/>
          <w:lang w:val="sr-Cyrl-RS" w:eastAsia="en-US"/>
        </w:rPr>
        <w:t>.</w:t>
      </w:r>
    </w:p>
    <w:p w:rsidR="00942E09" w:rsidRPr="003936F6" w:rsidRDefault="00A72586" w:rsidP="00924AF4">
      <w:pPr>
        <w:pStyle w:val="ListParagraph"/>
        <w:numPr>
          <w:ilvl w:val="0"/>
          <w:numId w:val="2"/>
        </w:numPr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Коментари на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ч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лан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7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.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Нацрта закона - 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Злоупотреба слободног приступа информацијама од јавног значаја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 односе се на </w:t>
      </w:r>
      <w:r w:rsidRPr="003936F6">
        <w:rPr>
          <w:rFonts w:eastAsia="Times New Roman"/>
          <w:strike/>
          <w:sz w:val="22"/>
          <w:szCs w:val="22"/>
          <w:lang w:val="sr-Cyrl-RS" w:eastAsia="en-US"/>
        </w:rPr>
        <w:t xml:space="preserve">детаљније 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прецизирање члана </w:t>
      </w:r>
      <w:r w:rsidR="008B3F40" w:rsidRPr="003936F6">
        <w:rPr>
          <w:rFonts w:eastAsia="Times New Roman"/>
          <w:sz w:val="22"/>
          <w:szCs w:val="22"/>
          <w:lang w:val="sr-Cyrl-RS" w:eastAsia="en-US"/>
        </w:rPr>
        <w:t xml:space="preserve">у делу 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који се односи на случај злопупотребе када би </w:t>
      </w:r>
      <w:r w:rsidRPr="003936F6">
        <w:rPr>
          <w:rFonts w:eastAsia="Times New Roman"/>
          <w:bCs/>
          <w:sz w:val="22"/>
          <w:szCs w:val="22"/>
          <w:lang w:val="sr-Cyrl-CS" w:eastAsia="en-US"/>
        </w:rPr>
        <w:t xml:space="preserve">поступање органа јавне власти по захтеву захтевало прекомеран утрошак времена или средстава, несразмеран у односу нa интерес јавности да зна, </w:t>
      </w:r>
      <w:r w:rsidR="00115068" w:rsidRPr="003936F6">
        <w:rPr>
          <w:rFonts w:eastAsia="Times New Roman"/>
          <w:bCs/>
          <w:sz w:val="22"/>
          <w:szCs w:val="22"/>
          <w:lang w:val="sr-Cyrl-CS" w:eastAsia="en-US"/>
        </w:rPr>
        <w:t>као и на оправданост изузимања обима тражених информација као вида злоупотребе овог права</w:t>
      </w:r>
      <w:r w:rsidR="004A146B" w:rsidRPr="003936F6">
        <w:rPr>
          <w:rFonts w:eastAsia="Times New Roman"/>
          <w:bCs/>
          <w:sz w:val="22"/>
          <w:szCs w:val="22"/>
          <w:lang w:val="sr-Cyrl-CS" w:eastAsia="en-US"/>
        </w:rPr>
        <w:t>, из постојећег законског текста.</w:t>
      </w:r>
    </w:p>
    <w:p w:rsidR="00942E09" w:rsidRPr="003936F6" w:rsidRDefault="0058574A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Члан </w:t>
      </w:r>
      <w:r w:rsidR="00233839" w:rsidRPr="003936F6">
        <w:rPr>
          <w:rFonts w:eastAsia="Times New Roman"/>
          <w:b/>
          <w:sz w:val="22"/>
          <w:szCs w:val="22"/>
          <w:lang w:val="sr-Cyrl-RS" w:eastAsia="en-US"/>
        </w:rPr>
        <w:t>11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.</w:t>
      </w:r>
      <w:r w:rsidR="00233839" w:rsidRPr="003936F6">
        <w:rPr>
          <w:rFonts w:eastAsia="Times New Roman"/>
          <w:b/>
          <w:sz w:val="22"/>
          <w:szCs w:val="22"/>
          <w:lang w:val="sr-Cyrl-RS" w:eastAsia="en-US"/>
        </w:rPr>
        <w:t xml:space="preserve"> Нацрта закона</w:t>
      </w:r>
      <w:r w:rsidR="00872B6E" w:rsidRPr="003936F6">
        <w:rPr>
          <w:rFonts w:eastAsia="Times New Roman"/>
          <w:b/>
          <w:sz w:val="22"/>
          <w:szCs w:val="22"/>
          <w:lang w:val="sr-Cyrl-RS" w:eastAsia="en-US"/>
        </w:rPr>
        <w:t xml:space="preserve"> -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bCs/>
          <w:sz w:val="22"/>
          <w:szCs w:val="22"/>
          <w:lang w:val="sr-Latn-CS" w:eastAsia="en-US"/>
        </w:rPr>
        <w:t>Право на жалбу</w:t>
      </w:r>
      <w:r w:rsidR="00115068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– </w:t>
      </w:r>
      <w:r w:rsidR="00233839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Коментари </w:t>
      </w:r>
      <w:r w:rsidR="004A146B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који </w:t>
      </w:r>
      <w:r w:rsidR="00233839" w:rsidRPr="003936F6">
        <w:rPr>
          <w:rFonts w:eastAsia="Times New Roman"/>
          <w:bCs/>
          <w:sz w:val="22"/>
          <w:szCs w:val="22"/>
          <w:lang w:val="sr-Cyrl-RS" w:eastAsia="en-US"/>
        </w:rPr>
        <w:t>се односе на овај члан су врло широког спектра, од оних који траже додатно прецизизрање, преко предлога за брисање става којим се п</w:t>
      </w:r>
      <w:r w:rsidR="00233839" w:rsidRPr="003936F6">
        <w:rPr>
          <w:rFonts w:eastAsia="Times New Roman"/>
          <w:bCs/>
          <w:sz w:val="22"/>
          <w:szCs w:val="22"/>
          <w:lang w:val="sr-Latn-CS" w:eastAsia="en-US"/>
        </w:rPr>
        <w:t xml:space="preserve">ротив решења Народне скупштине, председника Републике, Владе Републике Србије, </w:t>
      </w:r>
      <w:r w:rsidR="00233839" w:rsidRPr="003936F6">
        <w:rPr>
          <w:rFonts w:eastAsia="Times New Roman"/>
          <w:bCs/>
          <w:sz w:val="22"/>
          <w:szCs w:val="22"/>
          <w:lang w:val="sr-Cyrl-CS" w:eastAsia="en-US"/>
        </w:rPr>
        <w:t>Врховног касационог суда</w:t>
      </w:r>
      <w:r w:rsidR="00233839" w:rsidRPr="003936F6">
        <w:rPr>
          <w:rFonts w:eastAsia="Times New Roman"/>
          <w:bCs/>
          <w:sz w:val="22"/>
          <w:szCs w:val="22"/>
          <w:lang w:val="sr-Latn-CS" w:eastAsia="en-US"/>
        </w:rPr>
        <w:t>, Уставног суда и Републичког јавног тужиоца не може се изјавити жалба</w:t>
      </w:r>
      <w:r w:rsidR="00233839" w:rsidRPr="003936F6">
        <w:rPr>
          <w:rFonts w:eastAsia="Times New Roman"/>
          <w:bCs/>
          <w:sz w:val="22"/>
          <w:szCs w:val="22"/>
          <w:lang w:val="sr-Cyrl-RS" w:eastAsia="en-US"/>
        </w:rPr>
        <w:t>, до оних којима се тражи проширење круга органа на чија решења се не може изјавити жалба.</w:t>
      </w:r>
    </w:p>
    <w:p w:rsidR="00942E09" w:rsidRPr="003936F6" w:rsidRDefault="00233839" w:rsidP="00924AF4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b/>
          <w:bCs/>
          <w:sz w:val="22"/>
          <w:szCs w:val="22"/>
          <w:lang w:val="sr-Latn-C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Коментари који се односе на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ч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лан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12. Нацрта закона</w:t>
      </w:r>
      <w:r w:rsidR="00872B6E" w:rsidRPr="003936F6">
        <w:rPr>
          <w:rFonts w:eastAsia="Times New Roman"/>
          <w:b/>
          <w:sz w:val="22"/>
          <w:szCs w:val="22"/>
          <w:lang w:val="sr-Cyrl-RS" w:eastAsia="en-US"/>
        </w:rPr>
        <w:t xml:space="preserve"> -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="0058574A" w:rsidRPr="003936F6">
        <w:rPr>
          <w:rFonts w:eastAsia="Times New Roman"/>
          <w:b/>
          <w:bCs/>
          <w:sz w:val="22"/>
          <w:szCs w:val="22"/>
          <w:lang w:val="sr-Latn-CS" w:eastAsia="en-US"/>
        </w:rPr>
        <w:t>Утврђивање чињеничног стања од стране Повереника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, 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постављају питање </w:t>
      </w:r>
      <w:r w:rsidRPr="003936F6">
        <w:rPr>
          <w:rFonts w:eastAsia="Times New Roman"/>
          <w:bCs/>
          <w:sz w:val="22"/>
          <w:szCs w:val="22"/>
          <w:lang w:val="sr-Latn-RS" w:eastAsia="en-US"/>
        </w:rPr>
        <w:t>оправданост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и</w:t>
      </w:r>
      <w:r w:rsidRPr="003936F6">
        <w:rPr>
          <w:rFonts w:eastAsia="Times New Roman"/>
          <w:bCs/>
          <w:sz w:val="22"/>
          <w:szCs w:val="22"/>
          <w:lang w:val="sr-Latn-RS" w:eastAsia="en-US"/>
        </w:rPr>
        <w:t xml:space="preserve"> изузетка према којем копирање не би било допуштено ако документ садржи неке тајне податке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, имајући у виду Повереников</w:t>
      </w:r>
      <w:r w:rsidR="00284471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о право увида у такве податке. </w:t>
      </w:r>
    </w:p>
    <w:p w:rsidR="00942E09" w:rsidRPr="003936F6" w:rsidRDefault="0058574A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Члан </w:t>
      </w:r>
      <w:r w:rsidR="00284471" w:rsidRPr="003936F6">
        <w:rPr>
          <w:rFonts w:eastAsia="Times New Roman"/>
          <w:b/>
          <w:sz w:val="22"/>
          <w:szCs w:val="22"/>
          <w:lang w:val="sr-Cyrl-RS" w:eastAsia="en-US"/>
        </w:rPr>
        <w:t>14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. </w:t>
      </w:r>
      <w:r w:rsidR="00872B6E" w:rsidRPr="003936F6">
        <w:rPr>
          <w:rFonts w:eastAsia="Times New Roman"/>
          <w:b/>
          <w:sz w:val="22"/>
          <w:szCs w:val="22"/>
          <w:lang w:val="sr-Cyrl-RS" w:eastAsia="en-US"/>
        </w:rPr>
        <w:t xml:space="preserve">- </w:t>
      </w:r>
      <w:r w:rsidRPr="003936F6">
        <w:rPr>
          <w:rFonts w:eastAsia="Times New Roman"/>
          <w:b/>
          <w:bCs/>
          <w:sz w:val="22"/>
          <w:szCs w:val="22"/>
          <w:lang w:val="sr-Latn-CS" w:eastAsia="en-US"/>
        </w:rPr>
        <w:t>Правни лек против решења Повереника</w:t>
      </w:r>
      <w:r w:rsidR="00284471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– </w:t>
      </w:r>
      <w:r w:rsidR="00284471" w:rsidRPr="003936F6">
        <w:rPr>
          <w:rFonts w:eastAsia="Times New Roman"/>
          <w:bCs/>
          <w:sz w:val="22"/>
          <w:szCs w:val="22"/>
          <w:lang w:val="sr-Cyrl-RS" w:eastAsia="en-US"/>
        </w:rPr>
        <w:t>Велики број коментара се односио на овај члан Нацрта закона у којима је истакнута критика увођења могућности покретања управног спора од стране органа власти</w:t>
      </w:r>
      <w:r w:rsidR="00E64BA1">
        <w:rPr>
          <w:rFonts w:eastAsia="Times New Roman"/>
          <w:bCs/>
          <w:sz w:val="22"/>
          <w:szCs w:val="22"/>
          <w:lang w:val="sr-Cyrl-RS" w:eastAsia="en-US"/>
        </w:rPr>
        <w:t>,</w:t>
      </w:r>
      <w:r w:rsidR="00284471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</w:t>
      </w:r>
      <w:r w:rsidR="00E64BA1">
        <w:rPr>
          <w:rFonts w:eastAsia="Times New Roman"/>
          <w:bCs/>
          <w:sz w:val="22"/>
          <w:szCs w:val="22"/>
          <w:lang w:val="sr-Cyrl-RS" w:eastAsia="en-US"/>
        </w:rPr>
        <w:t>односно</w:t>
      </w:r>
      <w:r w:rsidR="00284471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да би увођење ове одредбе </w:t>
      </w:r>
      <w:r w:rsidR="00284471" w:rsidRPr="003936F6">
        <w:rPr>
          <w:rFonts w:eastAsia="Times New Roman"/>
          <w:bCs/>
          <w:sz w:val="22"/>
          <w:szCs w:val="22"/>
          <w:lang w:val="sr-Cyrl-CS" w:eastAsia="en-US"/>
        </w:rPr>
        <w:t>угрозило ефикасност остваривања права на приступ информацијама од јавног значаја.</w:t>
      </w:r>
    </w:p>
    <w:p w:rsidR="00942E09" w:rsidRPr="003936F6" w:rsidRDefault="00284471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Коментарима на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ч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лан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16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.</w:t>
      </w:r>
      <w:r w:rsidR="00872B6E" w:rsidRPr="003936F6">
        <w:rPr>
          <w:rFonts w:eastAsia="Times New Roman"/>
          <w:b/>
          <w:sz w:val="22"/>
          <w:szCs w:val="22"/>
          <w:lang w:val="sr-Cyrl-RS" w:eastAsia="en-US"/>
        </w:rPr>
        <w:t xml:space="preserve"> Нацрта закона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- </w:t>
      </w:r>
      <w:r w:rsidR="0058574A" w:rsidRPr="003936F6">
        <w:rPr>
          <w:rFonts w:eastAsia="Times New Roman"/>
          <w:b/>
          <w:bCs/>
          <w:sz w:val="22"/>
          <w:szCs w:val="22"/>
          <w:lang w:val="sr-Latn-CS" w:eastAsia="en-US"/>
        </w:rPr>
        <w:t>Обавезност и извршење решења Повереника</w:t>
      </w:r>
      <w:r w:rsidR="00872B6E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, </w:t>
      </w:r>
      <w:r w:rsidR="00872B6E" w:rsidRPr="003936F6">
        <w:rPr>
          <w:rFonts w:eastAsia="Times New Roman"/>
          <w:bCs/>
          <w:sz w:val="22"/>
          <w:szCs w:val="22"/>
          <w:lang w:val="sr-Cyrl-RS" w:eastAsia="en-US"/>
        </w:rPr>
        <w:t xml:space="preserve">указано је на потребу додатног регулисања извршења Повереникових решења, као и предлагање увођења обавезе </w:t>
      </w:r>
      <w:r w:rsidR="00872B6E" w:rsidRPr="003936F6">
        <w:rPr>
          <w:rFonts w:eastAsia="Times New Roman"/>
          <w:bCs/>
          <w:sz w:val="22"/>
          <w:szCs w:val="22"/>
          <w:lang w:val="sr-Latn-RS" w:eastAsia="en-US"/>
        </w:rPr>
        <w:t>Влад</w:t>
      </w:r>
      <w:r w:rsidR="00872B6E" w:rsidRPr="003936F6">
        <w:rPr>
          <w:rFonts w:eastAsia="Times New Roman"/>
          <w:bCs/>
          <w:sz w:val="22"/>
          <w:szCs w:val="22"/>
          <w:lang w:val="sr-Cyrl-RS" w:eastAsia="en-US"/>
        </w:rPr>
        <w:t>е</w:t>
      </w:r>
      <w:r w:rsidR="00872B6E" w:rsidRPr="003936F6">
        <w:rPr>
          <w:rFonts w:eastAsia="Times New Roman"/>
          <w:bCs/>
          <w:sz w:val="22"/>
          <w:szCs w:val="22"/>
          <w:lang w:val="sr-Latn-RS" w:eastAsia="en-US"/>
        </w:rPr>
        <w:t xml:space="preserve"> да два пута годишње подноси извештај Народној скупштини о поступању по захтевима за помоћ у поступку извршења решења Повереника.</w:t>
      </w:r>
    </w:p>
    <w:p w:rsidR="00942E09" w:rsidRPr="003936F6" w:rsidRDefault="0058574A" w:rsidP="00924AF4">
      <w:pPr>
        <w:pStyle w:val="ListParagraph"/>
        <w:numPr>
          <w:ilvl w:val="0"/>
          <w:numId w:val="2"/>
        </w:numPr>
        <w:tabs>
          <w:tab w:val="left" w:pos="709"/>
        </w:tabs>
        <w:spacing w:after="120"/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Члан </w:t>
      </w:r>
      <w:r w:rsidR="00872B6E" w:rsidRPr="003936F6">
        <w:rPr>
          <w:rFonts w:eastAsia="Times New Roman"/>
          <w:b/>
          <w:sz w:val="22"/>
          <w:szCs w:val="22"/>
          <w:lang w:val="sr-Cyrl-RS" w:eastAsia="en-US"/>
        </w:rPr>
        <w:t>17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.</w:t>
      </w:r>
      <w:r w:rsidR="00D376A2" w:rsidRPr="003936F6">
        <w:rPr>
          <w:rFonts w:eastAsia="Times New Roman"/>
          <w:b/>
          <w:sz w:val="22"/>
          <w:szCs w:val="22"/>
          <w:lang w:val="sr-Cyrl-RS" w:eastAsia="en-US"/>
        </w:rPr>
        <w:t xml:space="preserve"> Нацрта закона</w:t>
      </w:r>
      <w:r w:rsidR="00E64BA1">
        <w:rPr>
          <w:rFonts w:eastAsia="Times New Roman"/>
          <w:b/>
          <w:sz w:val="22"/>
          <w:szCs w:val="22"/>
          <w:lang w:val="sr-Cyrl-RS" w:eastAsia="en-US"/>
        </w:rPr>
        <w:t xml:space="preserve"> -</w:t>
      </w:r>
      <w:r w:rsidR="00D376A2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bCs/>
          <w:sz w:val="22"/>
          <w:szCs w:val="22"/>
          <w:lang w:val="sr-Latn-CS" w:eastAsia="en-US"/>
        </w:rPr>
        <w:t>Избор</w:t>
      </w:r>
      <w:r w:rsidR="00872B6E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– </w:t>
      </w:r>
      <w:r w:rsidR="004A146B" w:rsidRPr="003936F6">
        <w:rPr>
          <w:rFonts w:eastAsia="Times New Roman"/>
          <w:bCs/>
          <w:sz w:val="22"/>
          <w:szCs w:val="22"/>
          <w:lang w:val="sr-Cyrl-RS" w:eastAsia="en-US"/>
        </w:rPr>
        <w:t>К</w:t>
      </w:r>
      <w:r w:rsidR="00872B6E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оментари на овај члан постављају питање оправданости одредбе којем су само посланичке групе овлашћене да предлажу </w:t>
      </w:r>
      <w:r w:rsidR="00872B6E" w:rsidRPr="003936F6">
        <w:rPr>
          <w:rFonts w:eastAsia="Times New Roman"/>
          <w:bCs/>
          <w:sz w:val="22"/>
          <w:szCs w:val="22"/>
          <w:lang w:val="sr-Cyrl-CS" w:eastAsia="en-US"/>
        </w:rPr>
        <w:t xml:space="preserve">кандидата за </w:t>
      </w:r>
      <w:r w:rsidR="00872B6E" w:rsidRPr="003936F6">
        <w:rPr>
          <w:rFonts w:eastAsia="Times New Roman"/>
          <w:bCs/>
          <w:sz w:val="22"/>
          <w:szCs w:val="22"/>
          <w:lang w:val="sr-Cyrl-CS" w:eastAsia="en-US"/>
        </w:rPr>
        <w:lastRenderedPageBreak/>
        <w:t>избор Повереника, као и</w:t>
      </w:r>
      <w:r w:rsidR="004A146B" w:rsidRPr="003936F6">
        <w:rPr>
          <w:rFonts w:eastAsia="Times New Roman"/>
          <w:bCs/>
          <w:sz w:val="22"/>
          <w:szCs w:val="22"/>
          <w:lang w:val="sr-Cyrl-CS" w:eastAsia="en-US"/>
        </w:rPr>
        <w:t xml:space="preserve"> да би требало размотрити</w:t>
      </w:r>
      <w:r w:rsidR="00872B6E" w:rsidRPr="003936F6">
        <w:rPr>
          <w:rFonts w:eastAsia="Times New Roman"/>
          <w:bCs/>
          <w:sz w:val="22"/>
          <w:szCs w:val="22"/>
          <w:lang w:val="sr-Cyrl-CS" w:eastAsia="en-US"/>
        </w:rPr>
        <w:t xml:space="preserve"> смањење трајања мандата Повереника са седам на пет година.</w:t>
      </w:r>
    </w:p>
    <w:p w:rsidR="00942E09" w:rsidRPr="003936F6" w:rsidRDefault="00872B6E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Указано је да је потребно да се пажња посвети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sz w:val="22"/>
          <w:szCs w:val="22"/>
          <w:lang w:val="sr-Cyrl-RS" w:eastAsia="en-US"/>
        </w:rPr>
        <w:t>додатном регулисању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>п</w:t>
      </w:r>
      <w:r w:rsidR="0058574A" w:rsidRPr="003936F6">
        <w:rPr>
          <w:rFonts w:eastAsia="Times New Roman"/>
          <w:b/>
          <w:bCs/>
          <w:sz w:val="22"/>
          <w:szCs w:val="22"/>
          <w:lang w:val="sr-Latn-CS" w:eastAsia="en-US"/>
        </w:rPr>
        <w:t>рестан</w:t>
      </w:r>
      <w:r w:rsidR="00D376A2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ка </w:t>
      </w:r>
      <w:r w:rsidR="0058574A" w:rsidRPr="003936F6">
        <w:rPr>
          <w:rFonts w:eastAsia="Times New Roman"/>
          <w:b/>
          <w:bCs/>
          <w:sz w:val="22"/>
          <w:szCs w:val="22"/>
          <w:lang w:val="sr-Latn-CS" w:eastAsia="en-US"/>
        </w:rPr>
        <w:t>мандата</w:t>
      </w:r>
      <w:r w:rsidR="00D376A2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Повереника, </w:t>
      </w:r>
      <w:r w:rsidR="00D376A2" w:rsidRPr="003936F6">
        <w:rPr>
          <w:rFonts w:eastAsia="Times New Roman"/>
          <w:bCs/>
          <w:sz w:val="22"/>
          <w:szCs w:val="22"/>
          <w:lang w:val="sr-Cyrl-RS" w:eastAsia="en-US"/>
        </w:rPr>
        <w:t>предвиђеним</w:t>
      </w:r>
      <w:r w:rsidR="00D376A2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чланом 18. </w:t>
      </w:r>
      <w:r w:rsidR="00D376A2" w:rsidRPr="003936F6">
        <w:rPr>
          <w:rFonts w:eastAsia="Times New Roman"/>
          <w:b/>
          <w:sz w:val="22"/>
          <w:szCs w:val="22"/>
          <w:lang w:val="sr-Cyrl-RS" w:eastAsia="en-US"/>
        </w:rPr>
        <w:t xml:space="preserve">Нацрта закона, </w:t>
      </w:r>
      <w:r w:rsidR="00E64BA1">
        <w:rPr>
          <w:rFonts w:eastAsia="Times New Roman"/>
          <w:sz w:val="22"/>
          <w:szCs w:val="22"/>
          <w:lang w:val="sr-Cyrl-RS" w:eastAsia="en-US"/>
        </w:rPr>
        <w:t>односно да</w:t>
      </w:r>
      <w:r w:rsidR="00D376A2" w:rsidRPr="003936F6">
        <w:rPr>
          <w:rFonts w:eastAsia="Times New Roman"/>
          <w:sz w:val="22"/>
          <w:szCs w:val="22"/>
          <w:lang w:val="sr-Cyrl-RS" w:eastAsia="en-US"/>
        </w:rPr>
        <w:t xml:space="preserve"> би требало размотрити да Одбор </w:t>
      </w:r>
      <w:r w:rsidR="00D376A2" w:rsidRPr="003936F6">
        <w:rPr>
          <w:rFonts w:eastAsia="Times New Roman"/>
          <w:bCs/>
          <w:sz w:val="22"/>
          <w:szCs w:val="22"/>
          <w:lang w:val="sr-Latn-RS" w:eastAsia="en-US"/>
        </w:rPr>
        <w:t>утврђује да ли постоје разлози за разрешење</w:t>
      </w:r>
      <w:r w:rsidR="00D376A2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на основу додатних елемената у овом поступку, као што су </w:t>
      </w:r>
      <w:r w:rsidR="00D376A2" w:rsidRPr="003936F6">
        <w:rPr>
          <w:rFonts w:eastAsia="Times New Roman"/>
          <w:bCs/>
          <w:sz w:val="22"/>
          <w:szCs w:val="22"/>
          <w:lang w:val="sr-Latn-RS" w:eastAsia="en-US"/>
        </w:rPr>
        <w:t>јавно слушање</w:t>
      </w:r>
      <w:r w:rsidR="00D376A2" w:rsidRPr="003936F6">
        <w:rPr>
          <w:bCs/>
          <w:sz w:val="22"/>
          <w:szCs w:val="22"/>
          <w:lang w:eastAsia="sr-Cyrl-CS"/>
        </w:rPr>
        <w:t xml:space="preserve"> на којем би своје мишљење могли да изразе </w:t>
      </w:r>
      <w:r w:rsidR="00D376A2" w:rsidRPr="003936F6">
        <w:rPr>
          <w:bCs/>
          <w:sz w:val="22"/>
          <w:szCs w:val="22"/>
          <w:lang w:val="sr-Cyrl-RS" w:eastAsia="sr-Cyrl-CS"/>
        </w:rPr>
        <w:t xml:space="preserve">домаћи и међународни </w:t>
      </w:r>
      <w:r w:rsidR="00D376A2" w:rsidRPr="003936F6">
        <w:rPr>
          <w:bCs/>
          <w:sz w:val="22"/>
          <w:szCs w:val="22"/>
          <w:lang w:eastAsia="sr-Cyrl-CS"/>
        </w:rPr>
        <w:t xml:space="preserve">стручњаци </w:t>
      </w:r>
      <w:r w:rsidR="004A146B" w:rsidRPr="003936F6">
        <w:rPr>
          <w:bCs/>
          <w:sz w:val="22"/>
          <w:szCs w:val="22"/>
          <w:lang w:val="sr-Cyrl-RS" w:eastAsia="sr-Cyrl-CS"/>
        </w:rPr>
        <w:t>из</w:t>
      </w:r>
      <w:r w:rsidR="00D376A2" w:rsidRPr="003936F6">
        <w:rPr>
          <w:bCs/>
          <w:sz w:val="22"/>
          <w:szCs w:val="22"/>
          <w:lang w:eastAsia="sr-Cyrl-CS"/>
        </w:rPr>
        <w:t xml:space="preserve"> област приступа информацијама</w:t>
      </w:r>
      <w:r w:rsidR="00D376A2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од јавног значаја, </w:t>
      </w:r>
      <w:r w:rsidR="004A146B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а </w:t>
      </w:r>
      <w:r w:rsidR="00D376A2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да се траже </w:t>
      </w:r>
      <w:r w:rsidR="00D376A2" w:rsidRPr="003936F6">
        <w:rPr>
          <w:rFonts w:eastAsia="Times New Roman"/>
          <w:bCs/>
          <w:sz w:val="22"/>
          <w:szCs w:val="22"/>
          <w:lang w:val="sr-Latn-RS" w:eastAsia="en-US"/>
        </w:rPr>
        <w:t>одлуке надлежних судова или других контролних органа</w:t>
      </w:r>
      <w:r w:rsidR="00D376A2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када се одлучује о </w:t>
      </w:r>
      <w:r w:rsidR="00D376A2" w:rsidRPr="003936F6">
        <w:rPr>
          <w:rFonts w:eastAsia="Times New Roman"/>
          <w:bCs/>
          <w:sz w:val="22"/>
          <w:szCs w:val="22"/>
          <w:lang w:val="sr-Latn-RS" w:eastAsia="en-US"/>
        </w:rPr>
        <w:t>нестручност и несавесности</w:t>
      </w:r>
      <w:r w:rsidR="00D376A2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у раду Повереника.</w:t>
      </w:r>
    </w:p>
    <w:p w:rsidR="00942E09" w:rsidRPr="003936F6" w:rsidRDefault="00D376A2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 xml:space="preserve">Предложено је да се додатно размотри </w:t>
      </w:r>
      <w:r w:rsidR="002A4CBB" w:rsidRPr="003936F6">
        <w:rPr>
          <w:rFonts w:eastAsia="Times New Roman"/>
          <w:sz w:val="22"/>
          <w:szCs w:val="22"/>
          <w:lang w:val="sr-Cyrl-RS" w:eastAsia="en-US"/>
        </w:rPr>
        <w:t>одредба</w:t>
      </w:r>
      <w:r w:rsidR="002A4CBB" w:rsidRPr="003936F6">
        <w:rPr>
          <w:rFonts w:eastAsia="Times New Roman"/>
          <w:b/>
          <w:sz w:val="22"/>
          <w:szCs w:val="22"/>
          <w:lang w:val="sr-Cyrl-RS" w:eastAsia="en-US"/>
        </w:rPr>
        <w:t xml:space="preserve"> ч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лан</w:t>
      </w:r>
      <w:r w:rsidR="002A4CBB" w:rsidRPr="003936F6">
        <w:rPr>
          <w:rFonts w:eastAsia="Times New Roman"/>
          <w:b/>
          <w:sz w:val="22"/>
          <w:szCs w:val="22"/>
          <w:lang w:val="sr-Cyrl-RS" w:eastAsia="en-US"/>
        </w:rPr>
        <w:t>а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22</w:t>
      </w:r>
      <w:r w:rsidR="0058574A" w:rsidRPr="003936F6">
        <w:rPr>
          <w:rFonts w:eastAsia="Times New Roman"/>
          <w:b/>
          <w:sz w:val="22"/>
          <w:szCs w:val="22"/>
          <w:lang w:val="sr-Cyrl-RS" w:eastAsia="en-US"/>
        </w:rPr>
        <w:t>.</w:t>
      </w:r>
      <w:r w:rsidR="008953CA"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="002A4CBB" w:rsidRPr="003936F6">
        <w:rPr>
          <w:rFonts w:eastAsia="Times New Roman"/>
          <w:b/>
          <w:sz w:val="22"/>
          <w:szCs w:val="22"/>
          <w:lang w:val="sr-Cyrl-RS" w:eastAsia="en-US"/>
        </w:rPr>
        <w:t xml:space="preserve">Нацрта закона - </w:t>
      </w:r>
      <w:r w:rsidR="002A4CBB" w:rsidRPr="003936F6">
        <w:rPr>
          <w:rFonts w:eastAsia="Times New Roman"/>
          <w:b/>
          <w:bCs/>
          <w:sz w:val="22"/>
          <w:szCs w:val="22"/>
          <w:lang w:val="sr-Latn-CS" w:eastAsia="en-US"/>
        </w:rPr>
        <w:t>Надлежност Повереника</w:t>
      </w:r>
      <w:r w:rsidR="002A4CBB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, </w:t>
      </w:r>
      <w:r w:rsidR="002A4CBB" w:rsidRPr="003936F6">
        <w:rPr>
          <w:rFonts w:eastAsia="Times New Roman"/>
          <w:bCs/>
          <w:sz w:val="22"/>
          <w:szCs w:val="22"/>
          <w:lang w:val="sr-Cyrl-RS" w:eastAsia="en-US"/>
        </w:rPr>
        <w:t>тако што би се</w:t>
      </w:r>
      <w:r w:rsidR="002A4CBB"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</w:t>
      </w:r>
      <w:r w:rsidR="002A4CBB" w:rsidRPr="003936F6">
        <w:rPr>
          <w:rFonts w:eastAsia="Times New Roman"/>
          <w:bCs/>
          <w:sz w:val="22"/>
          <w:szCs w:val="22"/>
          <w:lang w:val="sr-Cyrl-RS" w:eastAsia="en-US"/>
        </w:rPr>
        <w:t>предвидело да поред нацрта</w:t>
      </w:r>
      <w:r w:rsidR="00E64BA1">
        <w:rPr>
          <w:rFonts w:eastAsia="Times New Roman"/>
          <w:bCs/>
          <w:sz w:val="22"/>
          <w:szCs w:val="22"/>
          <w:lang w:val="sr-Cyrl-RS" w:eastAsia="en-US"/>
        </w:rPr>
        <w:t xml:space="preserve"> закона</w:t>
      </w:r>
      <w:r w:rsidR="002A4CBB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>П</w:t>
      </w:r>
      <w:r w:rsidR="002A4CBB" w:rsidRPr="003936F6">
        <w:rPr>
          <w:rFonts w:eastAsia="Times New Roman"/>
          <w:bCs/>
          <w:sz w:val="22"/>
          <w:szCs w:val="22"/>
          <w:lang w:val="sr-Cyrl-RS" w:eastAsia="en-US"/>
        </w:rPr>
        <w:t>оверенику на мишљење достављају и предлози закона, плански документи и подзаконски акти који се односе на ово право.</w:t>
      </w:r>
    </w:p>
    <w:p w:rsidR="002A4CBB" w:rsidRPr="003936F6" w:rsidRDefault="002A4CBB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b/>
          <w:bCs/>
          <w:sz w:val="22"/>
          <w:szCs w:val="22"/>
          <w:lang w:val="sr-Cyrl-CS" w:eastAsia="en-US"/>
        </w:rPr>
        <w:t xml:space="preserve">Члан 23. Нацрта закона - </w:t>
      </w:r>
      <w:r w:rsidRPr="003936F6">
        <w:rPr>
          <w:rFonts w:eastAsia="Times New Roman"/>
          <w:b/>
          <w:bCs/>
          <w:sz w:val="22"/>
          <w:szCs w:val="22"/>
          <w:lang w:val="sr-Latn-CS" w:eastAsia="en-US"/>
        </w:rPr>
        <w:t>Овлашћено лице органа власти и заштита извора информације од јавног значаја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– 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Предлози измена овог члана се односе на</w:t>
      </w:r>
      <w:r w:rsidR="008D3B70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додатно прецизирање </w:t>
      </w:r>
      <w:r w:rsidR="00010340">
        <w:rPr>
          <w:rFonts w:eastAsia="Times New Roman"/>
          <w:bCs/>
          <w:sz w:val="22"/>
          <w:szCs w:val="22"/>
          <w:lang w:val="sr-Cyrl-RS" w:eastAsia="en-US"/>
        </w:rPr>
        <w:t xml:space="preserve">овог члана </w:t>
      </w:r>
      <w:r w:rsidR="00E07188" w:rsidRPr="003936F6">
        <w:rPr>
          <w:rFonts w:eastAsia="Times New Roman"/>
          <w:bCs/>
          <w:sz w:val="22"/>
          <w:szCs w:val="22"/>
          <w:lang w:val="sr-Latn-RS" w:eastAsia="en-US"/>
        </w:rPr>
        <w:t>које би овлашћеним лицима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>, имајући у виду недовољне капацитете органа власти, додатно</w:t>
      </w:r>
      <w:r w:rsidR="00E07188" w:rsidRPr="003936F6">
        <w:rPr>
          <w:rFonts w:eastAsia="Times New Roman"/>
          <w:bCs/>
          <w:sz w:val="22"/>
          <w:szCs w:val="22"/>
          <w:lang w:val="sr-Latn-RS" w:eastAsia="en-US"/>
        </w:rPr>
        <w:t xml:space="preserve"> гарантовали 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 xml:space="preserve">боље </w:t>
      </w:r>
      <w:r w:rsidR="00E07188" w:rsidRPr="003936F6">
        <w:rPr>
          <w:rFonts w:eastAsia="Times New Roman"/>
          <w:bCs/>
          <w:sz w:val="22"/>
          <w:szCs w:val="22"/>
          <w:lang w:val="sr-Latn-RS" w:eastAsia="en-US"/>
        </w:rPr>
        <w:t>могућност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>и</w:t>
      </w:r>
      <w:r w:rsidR="00E07188" w:rsidRPr="003936F6">
        <w:rPr>
          <w:rFonts w:eastAsia="Times New Roman"/>
          <w:bCs/>
          <w:sz w:val="22"/>
          <w:szCs w:val="22"/>
          <w:lang w:val="sr-Latn-RS" w:eastAsia="en-US"/>
        </w:rPr>
        <w:t xml:space="preserve"> и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већа</w:t>
      </w:r>
      <w:r w:rsidR="00E07188" w:rsidRPr="003936F6">
        <w:rPr>
          <w:rFonts w:eastAsia="Times New Roman"/>
          <w:bCs/>
          <w:sz w:val="22"/>
          <w:szCs w:val="22"/>
          <w:lang w:val="sr-Latn-RS" w:eastAsia="en-US"/>
        </w:rPr>
        <w:t xml:space="preserve"> 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 xml:space="preserve">расположива </w:t>
      </w:r>
      <w:r w:rsidR="00E07188" w:rsidRPr="003936F6">
        <w:rPr>
          <w:rFonts w:eastAsia="Times New Roman"/>
          <w:bCs/>
          <w:sz w:val="22"/>
          <w:szCs w:val="22"/>
          <w:lang w:val="sr-Latn-RS" w:eastAsia="en-US"/>
        </w:rPr>
        <w:t>средства за извршење задатака</w:t>
      </w:r>
      <w:r w:rsidR="00E07188"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везаних за испуњавање наведених законских обавеза.</w:t>
      </w:r>
    </w:p>
    <w:p w:rsidR="00942E09" w:rsidRPr="003936F6" w:rsidRDefault="00E07188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 xml:space="preserve">Коментари који се односе на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ч</w:t>
      </w:r>
      <w:r w:rsidR="008953CA" w:rsidRPr="003936F6">
        <w:rPr>
          <w:rFonts w:eastAsia="Times New Roman"/>
          <w:b/>
          <w:sz w:val="22"/>
          <w:szCs w:val="22"/>
          <w:lang w:val="sr-Cyrl-RS" w:eastAsia="en-US"/>
        </w:rPr>
        <w:t xml:space="preserve">лан 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>24</w:t>
      </w:r>
      <w:r w:rsidR="008953CA" w:rsidRPr="003936F6">
        <w:rPr>
          <w:rFonts w:eastAsia="Times New Roman"/>
          <w:b/>
          <w:sz w:val="22"/>
          <w:szCs w:val="22"/>
          <w:lang w:val="sr-Cyrl-RS" w:eastAsia="en-US"/>
        </w:rPr>
        <w:t xml:space="preserve">. </w:t>
      </w:r>
      <w:r w:rsidRPr="003936F6">
        <w:rPr>
          <w:rFonts w:eastAsia="Times New Roman"/>
          <w:sz w:val="22"/>
          <w:szCs w:val="22"/>
          <w:lang w:val="sr-Cyrl-RS" w:eastAsia="en-US"/>
        </w:rPr>
        <w:t>тј. на</w:t>
      </w:r>
      <w:r w:rsidRPr="003936F6">
        <w:rPr>
          <w:rFonts w:eastAsia="Times New Roman"/>
          <w:b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>о</w:t>
      </w:r>
      <w:r w:rsidR="008953CA" w:rsidRPr="003936F6">
        <w:rPr>
          <w:rFonts w:eastAsia="Times New Roman"/>
          <w:b/>
          <w:bCs/>
          <w:sz w:val="22"/>
          <w:szCs w:val="22"/>
          <w:lang w:val="sr-Latn-CS" w:eastAsia="en-US"/>
        </w:rPr>
        <w:t>бавез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>у</w:t>
      </w:r>
      <w:r w:rsidR="008953CA" w:rsidRPr="003936F6">
        <w:rPr>
          <w:rFonts w:eastAsia="Times New Roman"/>
          <w:b/>
          <w:bCs/>
          <w:sz w:val="22"/>
          <w:szCs w:val="22"/>
          <w:lang w:val="sr-Latn-CS" w:eastAsia="en-US"/>
        </w:rPr>
        <w:t xml:space="preserve"> објављивања информатора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, 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су махом позитивног карактера, али истичу и одре</w:t>
      </w:r>
      <w:r w:rsidR="004A146B" w:rsidRPr="003936F6">
        <w:rPr>
          <w:rFonts w:eastAsia="Times New Roman"/>
          <w:bCs/>
          <w:sz w:val="22"/>
          <w:szCs w:val="22"/>
          <w:lang w:val="sr-Cyrl-RS" w:eastAsia="en-US"/>
        </w:rPr>
        <w:t>ђ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ене могућности побољшања 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 </w:t>
      </w:r>
      <w:r w:rsidRPr="003936F6">
        <w:rPr>
          <w:rFonts w:eastAsia="Times New Roman"/>
          <w:bCs/>
          <w:sz w:val="22"/>
          <w:szCs w:val="22"/>
          <w:lang w:val="en-US" w:eastAsia="en-US"/>
        </w:rPr>
        <w:t>проактивн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е</w:t>
      </w:r>
      <w:r w:rsidRPr="003936F6">
        <w:rPr>
          <w:rFonts w:eastAsia="Times New Roman"/>
          <w:bCs/>
          <w:sz w:val="22"/>
          <w:szCs w:val="22"/>
          <w:lang w:val="en-US" w:eastAsia="en-US"/>
        </w:rPr>
        <w:t xml:space="preserve"> транспарентности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 у раду органа власти.</w:t>
      </w:r>
    </w:p>
    <w:p w:rsidR="00942E09" w:rsidRPr="003936F6" w:rsidRDefault="00E07188" w:rsidP="00924AF4">
      <w:pPr>
        <w:pStyle w:val="ListParagraph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eastAsia="Times New Roman"/>
          <w:b/>
          <w:sz w:val="22"/>
          <w:szCs w:val="22"/>
          <w:lang w:val="sr-Cyrl-RS" w:eastAsia="en-US"/>
        </w:rPr>
      </w:pP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Одређени коментари и предлози су се односили и на 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 xml:space="preserve">члан 45. </w:t>
      </w:r>
      <w:r w:rsidR="002C2B5D" w:rsidRPr="003936F6">
        <w:rPr>
          <w:rFonts w:eastAsia="Times New Roman"/>
          <w:b/>
          <w:bCs/>
          <w:sz w:val="22"/>
          <w:szCs w:val="22"/>
          <w:lang w:val="sr-Cyrl-RS" w:eastAsia="en-US"/>
        </w:rPr>
        <w:t>тренутно важећег З</w:t>
      </w:r>
      <w:r w:rsidRPr="003936F6">
        <w:rPr>
          <w:rFonts w:eastAsia="Times New Roman"/>
          <w:b/>
          <w:bCs/>
          <w:sz w:val="22"/>
          <w:szCs w:val="22"/>
          <w:lang w:val="sr-Cyrl-RS" w:eastAsia="en-US"/>
        </w:rPr>
        <w:t>акона којим се утврђује надзор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, и то тако што би исти био у </w:t>
      </w:r>
      <w:r w:rsidR="004A146B" w:rsidRPr="003936F6">
        <w:rPr>
          <w:rFonts w:eastAsia="Times New Roman"/>
          <w:bCs/>
          <w:sz w:val="22"/>
          <w:szCs w:val="22"/>
          <w:lang w:val="sr-Cyrl-RS" w:eastAsia="en-US"/>
        </w:rPr>
        <w:t>на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длежности Повереника</w:t>
      </w:r>
      <w:r w:rsidR="00010340">
        <w:rPr>
          <w:rFonts w:eastAsia="Times New Roman"/>
          <w:bCs/>
          <w:sz w:val="22"/>
          <w:szCs w:val="22"/>
          <w:lang w:val="sr-Cyrl-RS" w:eastAsia="en-US"/>
        </w:rPr>
        <w:t>,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 а не министарства надлежног за послове у</w:t>
      </w:r>
      <w:r w:rsidR="00010340">
        <w:rPr>
          <w:rFonts w:eastAsia="Times New Roman"/>
          <w:bCs/>
          <w:sz w:val="22"/>
          <w:szCs w:val="22"/>
          <w:lang w:val="sr-Cyrl-RS" w:eastAsia="en-US"/>
        </w:rPr>
        <w:t>п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>раве</w:t>
      </w:r>
      <w:r w:rsidR="00010340">
        <w:rPr>
          <w:rFonts w:eastAsia="Times New Roman"/>
          <w:bCs/>
          <w:sz w:val="22"/>
          <w:szCs w:val="22"/>
          <w:lang w:val="sr-Cyrl-RS" w:eastAsia="en-US"/>
        </w:rPr>
        <w:t>.</w:t>
      </w:r>
      <w:r w:rsidRPr="003936F6">
        <w:rPr>
          <w:rFonts w:eastAsia="Times New Roman"/>
          <w:bCs/>
          <w:sz w:val="22"/>
          <w:szCs w:val="22"/>
          <w:lang w:val="sr-Cyrl-RS" w:eastAsia="en-US"/>
        </w:rPr>
        <w:t xml:space="preserve"> </w:t>
      </w:r>
    </w:p>
    <w:p w:rsidR="00FE4423" w:rsidRPr="003936F6" w:rsidRDefault="00FE4423" w:rsidP="00FE4423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Имајући у виду да су учесници јавне расправе о Закону о изменама и допунама Закона о слободном приступу информацијама од јавног значаја доставили образложене коментаре и сугестије који представљају основу за даље унапређење текста Нацрта закона, Министарство државне управе и локалне самоуправе сматра да је јавна расправа спроведена на квалитетан начин.</w:t>
      </w:r>
    </w:p>
    <w:p w:rsidR="009802F8" w:rsidRPr="003936F6" w:rsidRDefault="00BD75C8" w:rsidP="00BD75C8">
      <w:pPr>
        <w:tabs>
          <w:tab w:val="left" w:pos="993"/>
        </w:tabs>
        <w:spacing w:after="120"/>
        <w:ind w:firstLine="567"/>
        <w:jc w:val="both"/>
        <w:rPr>
          <w:rFonts w:eastAsia="Times New Roman"/>
          <w:sz w:val="22"/>
          <w:szCs w:val="22"/>
          <w:lang w:val="sr-Cyrl-RS" w:eastAsia="en-US"/>
        </w:rPr>
      </w:pPr>
      <w:r w:rsidRPr="003936F6">
        <w:rPr>
          <w:rFonts w:eastAsia="Times New Roman"/>
          <w:sz w:val="22"/>
          <w:szCs w:val="22"/>
          <w:lang w:val="sr-Cyrl-RS" w:eastAsia="en-US"/>
        </w:rPr>
        <w:t>Иако је пристигао значајан број сугестија и предлога, анализа је показала да се они могу груписати око одређеног броја чланова односно предложених решења</w:t>
      </w:r>
      <w:r w:rsidR="00FE4423" w:rsidRPr="003936F6">
        <w:rPr>
          <w:rFonts w:eastAsia="Times New Roman"/>
          <w:sz w:val="22"/>
          <w:szCs w:val="22"/>
          <w:lang w:val="sr-Cyrl-RS" w:eastAsia="en-US"/>
        </w:rPr>
        <w:t xml:space="preserve">. </w:t>
      </w:r>
      <w:r w:rsidR="00FE4423" w:rsidRPr="003936F6">
        <w:rPr>
          <w:rFonts w:eastAsia="Times New Roman"/>
          <w:noProof/>
          <w:sz w:val="22"/>
          <w:szCs w:val="22"/>
          <w:lang w:val="sr-Cyrl-RS"/>
        </w:rPr>
        <w:t>Уважавајући значај овог закона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 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 xml:space="preserve">у наредном периоду </w:t>
      </w:r>
      <w:r w:rsidR="00FE4423" w:rsidRPr="003936F6">
        <w:rPr>
          <w:rFonts w:eastAsia="Times New Roman"/>
          <w:sz w:val="22"/>
          <w:szCs w:val="22"/>
          <w:lang w:val="sr-Cyrl-RS" w:eastAsia="en-US"/>
        </w:rPr>
        <w:t xml:space="preserve">пристигли коментари 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>би</w:t>
      </w:r>
      <w:r w:rsidR="00FE4423" w:rsidRPr="003936F6">
        <w:rPr>
          <w:rFonts w:eastAsia="Times New Roman"/>
          <w:sz w:val="22"/>
          <w:szCs w:val="22"/>
          <w:lang w:val="sr-Cyrl-RS" w:eastAsia="en-US"/>
        </w:rPr>
        <w:t>ће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 xml:space="preserve"> детаљно размотрени</w:t>
      </w:r>
      <w:r w:rsidRPr="003936F6">
        <w:rPr>
          <w:rFonts w:eastAsia="Times New Roman"/>
          <w:sz w:val="22"/>
          <w:szCs w:val="22"/>
          <w:lang w:val="sr-Cyrl-RS" w:eastAsia="en-US"/>
        </w:rPr>
        <w:t xml:space="preserve"> у писаној или непосредној комуникацији са учесницима јавне расправе</w:t>
      </w:r>
      <w:r w:rsidR="002917A1" w:rsidRPr="003936F6">
        <w:rPr>
          <w:rFonts w:eastAsia="Times New Roman"/>
          <w:sz w:val="22"/>
          <w:szCs w:val="22"/>
          <w:lang w:val="sr-Cyrl-RS" w:eastAsia="en-US"/>
        </w:rPr>
        <w:t>.</w:t>
      </w:r>
    </w:p>
    <w:sectPr w:rsidR="009802F8" w:rsidRPr="003936F6" w:rsidSect="000F251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D1" w:rsidRDefault="00B07CD1">
      <w:pPr>
        <w:spacing w:after="0" w:line="240" w:lineRule="auto"/>
      </w:pPr>
      <w:r>
        <w:separator/>
      </w:r>
    </w:p>
  </w:endnote>
  <w:endnote w:type="continuationSeparator" w:id="0">
    <w:p w:rsidR="00B07CD1" w:rsidRDefault="00B0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2" w:rsidRDefault="006356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8D6">
      <w:rPr>
        <w:noProof/>
      </w:rPr>
      <w:t>1</w:t>
    </w:r>
    <w:r>
      <w:rPr>
        <w:noProof/>
      </w:rPr>
      <w:fldChar w:fldCharType="end"/>
    </w:r>
  </w:p>
  <w:p w:rsidR="00166332" w:rsidRDefault="00B07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D1" w:rsidRDefault="00B07CD1">
      <w:pPr>
        <w:spacing w:after="0" w:line="240" w:lineRule="auto"/>
      </w:pPr>
      <w:r>
        <w:separator/>
      </w:r>
    </w:p>
  </w:footnote>
  <w:footnote w:type="continuationSeparator" w:id="0">
    <w:p w:rsidR="00B07CD1" w:rsidRDefault="00B0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1C55"/>
    <w:multiLevelType w:val="hybridMultilevel"/>
    <w:tmpl w:val="4EC08B8A"/>
    <w:lvl w:ilvl="0" w:tplc="AE1CDB9C">
      <w:start w:val="16"/>
      <w:numFmt w:val="bullet"/>
      <w:lvlText w:val="-"/>
      <w:lvlJc w:val="left"/>
      <w:pPr>
        <w:ind w:left="181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">
    <w:nsid w:val="0DB91BF3"/>
    <w:multiLevelType w:val="hybridMultilevel"/>
    <w:tmpl w:val="9D88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F0D29"/>
    <w:multiLevelType w:val="hybridMultilevel"/>
    <w:tmpl w:val="DF94CF4E"/>
    <w:lvl w:ilvl="0" w:tplc="8B7A5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3AF1"/>
    <w:multiLevelType w:val="hybridMultilevel"/>
    <w:tmpl w:val="2C62F522"/>
    <w:lvl w:ilvl="0" w:tplc="7214C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A1"/>
    <w:rsid w:val="00010340"/>
    <w:rsid w:val="000307F5"/>
    <w:rsid w:val="00032215"/>
    <w:rsid w:val="00072EE9"/>
    <w:rsid w:val="001006F8"/>
    <w:rsid w:val="00115068"/>
    <w:rsid w:val="00137ECB"/>
    <w:rsid w:val="00233839"/>
    <w:rsid w:val="00284471"/>
    <w:rsid w:val="002917A1"/>
    <w:rsid w:val="002A4CBB"/>
    <w:rsid w:val="002C2B5D"/>
    <w:rsid w:val="002E23BB"/>
    <w:rsid w:val="003936F6"/>
    <w:rsid w:val="003D08DE"/>
    <w:rsid w:val="00422972"/>
    <w:rsid w:val="00460156"/>
    <w:rsid w:val="004A146B"/>
    <w:rsid w:val="0058574A"/>
    <w:rsid w:val="00635661"/>
    <w:rsid w:val="006B0CFA"/>
    <w:rsid w:val="007C0421"/>
    <w:rsid w:val="007C58D6"/>
    <w:rsid w:val="007F5D10"/>
    <w:rsid w:val="008470E6"/>
    <w:rsid w:val="00856AF5"/>
    <w:rsid w:val="00872B6E"/>
    <w:rsid w:val="008953CA"/>
    <w:rsid w:val="008B3F40"/>
    <w:rsid w:val="008D3B70"/>
    <w:rsid w:val="00924AF4"/>
    <w:rsid w:val="00942E09"/>
    <w:rsid w:val="00955065"/>
    <w:rsid w:val="009732CE"/>
    <w:rsid w:val="009802F8"/>
    <w:rsid w:val="00A14947"/>
    <w:rsid w:val="00A72586"/>
    <w:rsid w:val="00AB50D9"/>
    <w:rsid w:val="00AB5E67"/>
    <w:rsid w:val="00AE0BED"/>
    <w:rsid w:val="00B07CD1"/>
    <w:rsid w:val="00B752FE"/>
    <w:rsid w:val="00BD75C8"/>
    <w:rsid w:val="00C31754"/>
    <w:rsid w:val="00D376A2"/>
    <w:rsid w:val="00E07188"/>
    <w:rsid w:val="00E64BA1"/>
    <w:rsid w:val="00FA217B"/>
    <w:rsid w:val="00FA7A6D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CBD6E-89C9-4F03-8451-F92EDA2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A1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1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A1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Hyperlink">
    <w:name w:val="Hyperlink"/>
    <w:uiPriority w:val="99"/>
    <w:unhideWhenUsed/>
    <w:rsid w:val="002917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15"/>
    <w:rPr>
      <w:rFonts w:ascii="Tahoma" w:eastAsia="Calibri" w:hAnsi="Tahoma" w:cs="Tahoma"/>
      <w:sz w:val="16"/>
      <w:szCs w:val="16"/>
      <w:lang w:val="en-GB" w:eastAsia="en-GB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AB50D9"/>
    <w:pPr>
      <w:spacing w:after="160" w:line="240" w:lineRule="exact"/>
    </w:pPr>
    <w:rPr>
      <w:rFonts w:ascii="Tahoma" w:eastAsia="Times New Roman" w:hAnsi="Tahoma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Kovačević</dc:creator>
  <cp:lastModifiedBy>Наташа Соколовић</cp:lastModifiedBy>
  <cp:revision>2</cp:revision>
  <cp:lastPrinted>2018-05-03T11:56:00Z</cp:lastPrinted>
  <dcterms:created xsi:type="dcterms:W3CDTF">2018-05-04T13:07:00Z</dcterms:created>
  <dcterms:modified xsi:type="dcterms:W3CDTF">2018-05-04T13:07:00Z</dcterms:modified>
</cp:coreProperties>
</file>