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A1" w:rsidRPr="004525E9" w:rsidRDefault="006D03A1" w:rsidP="006D03A1">
      <w:pPr>
        <w:pStyle w:val="BodyText"/>
        <w:ind w:firstLine="720"/>
        <w:jc w:val="both"/>
        <w:rPr>
          <w:b w:val="0"/>
          <w:lang w:val="sr-Cyrl-RS"/>
        </w:rPr>
      </w:pPr>
      <w:r w:rsidRPr="00A61E08">
        <w:rPr>
          <w:b w:val="0"/>
          <w:bCs w:val="0"/>
          <w:lang w:val="sr-Cyrl-RS"/>
        </w:rPr>
        <w:t>На основу члана 36. Закона о планском систему Републике Србије („Службени гласник РСˮ, број 30/2018), члана 41. став 10. Пословника Владе („Службени гласник РСˮ, бр. 61/06 – пречишћен текст, 69/08, 88/09, 33/10, 69/10, 20/11, 37/11, 30/13, 76/14 и 8/19 – др. уредба) и члана 46. Уредбе о методологији управљања јавним политикама, анализи ефеката јавних политика и прописа и садржају појединачних докумената јавних политика („Службени гласник РСˮ, број 8/19)</w:t>
      </w:r>
      <w:r w:rsidRPr="004525E9">
        <w:rPr>
          <w:b w:val="0"/>
        </w:rPr>
        <w:t>,</w:t>
      </w:r>
      <w:r w:rsidRPr="004525E9">
        <w:rPr>
          <w:b w:val="0"/>
          <w:lang w:val="sr-Cyrl-RS"/>
        </w:rPr>
        <w:t xml:space="preserve"> Министарство државне управе и локалне самоуправе објављује</w:t>
      </w:r>
    </w:p>
    <w:p w:rsidR="006D03A1" w:rsidRPr="004525E9" w:rsidRDefault="006D03A1" w:rsidP="006D03A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03A1" w:rsidRDefault="006D03A1" w:rsidP="006D0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E9">
        <w:rPr>
          <w:rFonts w:ascii="Times New Roman" w:hAnsi="Times New Roman" w:cs="Times New Roman"/>
          <w:b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3A1" w:rsidRDefault="006D03A1" w:rsidP="006D0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5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СПРОВЕДЕНОЈ ЈАВНОЈ РАСПРАВИ О ПРЕДЛОГУ АКЦИОНОГ ПЛАНА </w:t>
      </w:r>
    </w:p>
    <w:p w:rsidR="006D03A1" w:rsidRDefault="006D03A1" w:rsidP="006D0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5E9">
        <w:rPr>
          <w:rFonts w:ascii="Times New Roman" w:hAnsi="Times New Roman" w:cs="Times New Roman"/>
          <w:b/>
          <w:sz w:val="24"/>
          <w:szCs w:val="24"/>
          <w:lang w:val="sr-Cyrl-RS"/>
        </w:rPr>
        <w:t>ЗА ПЕРИОД ОД 2024. ДО 2025. ГОДИНЕ, ЗА СПРОВОЂЕЊЕ ПРОГРАМА ЗА РЕФОРМУ СИСТЕМА ЛОКАЛНЕ САМОУПРАВЕ ЗА ПЕРИОД ОД 2021. ДО 2025. ГОДИНЕ</w:t>
      </w:r>
    </w:p>
    <w:p w:rsidR="006D03A1" w:rsidRDefault="006D03A1" w:rsidP="00765B0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5B0F" w:rsidRDefault="00765B0F" w:rsidP="00765B0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03A1" w:rsidRDefault="006D03A1" w:rsidP="006D0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</w:t>
      </w:r>
    </w:p>
    <w:p w:rsidR="006D03A1" w:rsidRDefault="006D03A1" w:rsidP="006D0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03A1" w:rsidRPr="007A0684" w:rsidRDefault="006D03A1" w:rsidP="00B10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Pr="00B10C55">
        <w:rPr>
          <w:rFonts w:ascii="Times New Roman" w:eastAsia="Times New Roman" w:hAnsi="Times New Roman" w:cs="Times New Roman"/>
          <w:sz w:val="24"/>
          <w:szCs w:val="24"/>
          <w:lang w:val="sr-Cyrl-RS"/>
        </w:rPr>
        <w:t>41. став 3. Пословника Владе (</w:t>
      </w:r>
      <w:r w:rsidR="00B10C55" w:rsidRPr="00B10C55">
        <w:rPr>
          <w:rFonts w:ascii="Times New Roman" w:hAnsi="Times New Roman" w:cs="Times New Roman"/>
          <w:spacing w:val="-8"/>
          <w:sz w:val="24"/>
          <w:szCs w:val="24"/>
          <w:lang w:val="ru-RU"/>
        </w:rPr>
        <w:t>„Службени гласник РС</w:t>
      </w:r>
      <w:r w:rsidR="00B10C55" w:rsidRPr="00B10C55">
        <w:rPr>
          <w:rFonts w:ascii="Times New Roman" w:hAnsi="Times New Roman" w:cs="Times New Roman"/>
          <w:spacing w:val="-8"/>
          <w:sz w:val="24"/>
          <w:szCs w:val="24"/>
          <w:lang w:val="sr-Latn-RS"/>
        </w:rPr>
        <w:t>ˮ</w:t>
      </w:r>
      <w:r w:rsidR="00B10C55" w:rsidRPr="00B10C55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, </w:t>
      </w:r>
      <w:r w:rsidR="00B10C55" w:rsidRPr="00B10C5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бр. </w:t>
      </w:r>
      <w:r w:rsidR="00B10C55" w:rsidRPr="00B10C55">
        <w:rPr>
          <w:rFonts w:ascii="Times New Roman" w:eastAsia="Times New Roman" w:hAnsi="Times New Roman" w:cs="Times New Roman"/>
          <w:sz w:val="24"/>
          <w:szCs w:val="24"/>
        </w:rPr>
        <w:t xml:space="preserve">61/06 – </w:t>
      </w:r>
      <w:r w:rsidR="00B10C55" w:rsidRPr="00B10C5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пречишћен текст</w:t>
      </w:r>
      <w:r w:rsidR="00B10C55" w:rsidRPr="00B10C55">
        <w:rPr>
          <w:rFonts w:ascii="Times New Roman" w:eastAsia="Times New Roman" w:hAnsi="Times New Roman" w:cs="Times New Roman"/>
          <w:sz w:val="24"/>
          <w:szCs w:val="24"/>
        </w:rPr>
        <w:t>, 69/08, 88/09, 33/10, 69/10, 20/11, 37/11</w:t>
      </w:r>
      <w:r w:rsidR="00B10C55" w:rsidRPr="00B10C5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C55" w:rsidRPr="00B10C55">
        <w:rPr>
          <w:rFonts w:ascii="Times New Roman" w:eastAsia="Times New Roman" w:hAnsi="Times New Roman" w:cs="Times New Roman"/>
          <w:sz w:val="24"/>
          <w:szCs w:val="24"/>
        </w:rPr>
        <w:t xml:space="preserve"> 30/13</w:t>
      </w:r>
      <w:r w:rsidR="00B10C55" w:rsidRPr="00B10C55">
        <w:rPr>
          <w:rFonts w:ascii="Times New Roman" w:eastAsia="Times New Roman" w:hAnsi="Times New Roman" w:cs="Times New Roman"/>
          <w:sz w:val="24"/>
          <w:szCs w:val="24"/>
          <w:lang w:val="sr-Cyrl-RS"/>
        </w:rPr>
        <w:t>, 76/14 и 8/19 - др. уредба</w:t>
      </w:r>
      <w:r w:rsidR="00B10C55" w:rsidRPr="00B10C55">
        <w:rPr>
          <w:rFonts w:ascii="Times New Roman" w:hAnsi="Times New Roman" w:cs="Times New Roman"/>
          <w:spacing w:val="-8"/>
          <w:sz w:val="24"/>
          <w:szCs w:val="24"/>
          <w:lang w:val="ru-RU"/>
        </w:rPr>
        <w:t>)</w:t>
      </w:r>
      <w:r w:rsidR="00B1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B10C55">
        <w:rPr>
          <w:rFonts w:ascii="Times New Roman" w:hAnsi="Times New Roman" w:cs="Times New Roman"/>
          <w:sz w:val="24"/>
          <w:szCs w:val="24"/>
          <w:lang w:val="sr-Cyrl-RS"/>
        </w:rPr>
        <w:t>на предлог Министарства државне</w:t>
      </w:r>
      <w:r w:rsidRPr="004525E9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и локалне самоуправе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Министарство), </w:t>
      </w:r>
      <w:r w:rsidRPr="004525E9">
        <w:rPr>
          <w:rFonts w:ascii="Times New Roman" w:hAnsi="Times New Roman" w:cs="Times New Roman"/>
          <w:sz w:val="24"/>
          <w:szCs w:val="24"/>
          <w:lang w:val="sr-Cyrl-RS"/>
        </w:rPr>
        <w:t>Одбор за правни систем и државне органе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Владе донео је </w:t>
      </w:r>
      <w:r w:rsidRPr="004525E9">
        <w:rPr>
          <w:rFonts w:ascii="Times New Roman" w:hAnsi="Times New Roman" w:cs="Times New Roman"/>
          <w:sz w:val="24"/>
          <w:szCs w:val="24"/>
          <w:lang w:val="sr-Cyrl-RS"/>
        </w:rPr>
        <w:t>Закључак 05 бро</w:t>
      </w:r>
      <w:r>
        <w:rPr>
          <w:rFonts w:ascii="Times New Roman" w:hAnsi="Times New Roman" w:cs="Times New Roman"/>
          <w:sz w:val="24"/>
          <w:szCs w:val="24"/>
          <w:lang w:val="sr-Cyrl-RS"/>
        </w:rPr>
        <w:t>ј: 021-859/20</w:t>
      </w:r>
      <w:r w:rsidR="00B10C55">
        <w:rPr>
          <w:rFonts w:ascii="Times New Roman" w:hAnsi="Times New Roman" w:cs="Times New Roman"/>
          <w:sz w:val="24"/>
          <w:szCs w:val="24"/>
          <w:lang w:val="sr-Cyrl-RS"/>
        </w:rPr>
        <w:t xml:space="preserve">24 од 07. фебруара 2024. године, </w:t>
      </w:r>
      <w:r w:rsidRPr="004525E9">
        <w:rPr>
          <w:rFonts w:ascii="Times New Roman" w:hAnsi="Times New Roman" w:cs="Times New Roman"/>
          <w:sz w:val="24"/>
          <w:szCs w:val="24"/>
          <w:lang w:val="sr-Cyrl-RS"/>
        </w:rPr>
        <w:t>којим је одобрено спровођење јавне рас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праве о Предлогу акционог плана за период од 2024. до 2025. године, за спровођење Програма за реформу система локалне самоуправе у Републици Србији за период од 2021. до 2025. године (у даљем тексту: Предлог акционог плана). Јавна расправа о Предлогу акционог плана спроведена је у периоду </w:t>
      </w:r>
      <w:r w:rsidRPr="004525E9">
        <w:rPr>
          <w:rFonts w:ascii="Times New Roman" w:hAnsi="Times New Roman" w:cs="Times New Roman"/>
          <w:sz w:val="24"/>
          <w:szCs w:val="24"/>
          <w:lang w:val="sr-Cyrl-RS"/>
        </w:rPr>
        <w:t>од 8. до 27. фебруара 2024. године.</w:t>
      </w:r>
    </w:p>
    <w:p w:rsidR="006D03A1" w:rsidRPr="00E2434C" w:rsidRDefault="006D03A1" w:rsidP="006D0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5E9">
        <w:rPr>
          <w:rFonts w:ascii="Times New Roman" w:hAnsi="Times New Roman" w:cs="Times New Roman"/>
          <w:sz w:val="24"/>
          <w:szCs w:val="24"/>
          <w:lang w:val="sr-Cyrl-RS"/>
        </w:rPr>
        <w:t>Програм јавне расправе о Предл</w:t>
      </w:r>
      <w:r>
        <w:rPr>
          <w:rFonts w:ascii="Times New Roman" w:hAnsi="Times New Roman" w:cs="Times New Roman"/>
          <w:sz w:val="24"/>
          <w:szCs w:val="24"/>
          <w:lang w:val="sr-Cyrl-RS"/>
        </w:rPr>
        <w:t>огу акционог плана, са прилозим</w:t>
      </w:r>
      <w:r w:rsidRPr="004525E9">
        <w:rPr>
          <w:rFonts w:ascii="Times New Roman" w:hAnsi="Times New Roman" w:cs="Times New Roman"/>
          <w:sz w:val="24"/>
          <w:szCs w:val="24"/>
          <w:lang w:val="sr-Cyrl-RS"/>
        </w:rPr>
        <w:t xml:space="preserve">а утврђеним Пословником </w:t>
      </w:r>
      <w:r w:rsidRPr="00E2434C">
        <w:rPr>
          <w:rFonts w:ascii="Times New Roman" w:hAnsi="Times New Roman" w:cs="Times New Roman"/>
          <w:sz w:val="24"/>
          <w:szCs w:val="24"/>
          <w:lang w:val="sr-Cyrl-RS"/>
        </w:rPr>
        <w:t>Владе, објављен је на интернет страници Министарства државне управе  и локалне самоуправе</w:t>
      </w:r>
      <w:r w:rsidRPr="00E2434C">
        <w:rPr>
          <w:rFonts w:ascii="Times New Roman" w:hAnsi="Times New Roman" w:cs="Times New Roman"/>
          <w:sz w:val="24"/>
          <w:szCs w:val="24"/>
          <w:lang w:val="sr-Latn-RS"/>
        </w:rPr>
        <w:t xml:space="preserve"> www.mduls.gov.rs</w:t>
      </w:r>
      <w:r w:rsidRPr="00E2434C">
        <w:rPr>
          <w:rFonts w:ascii="Times New Roman" w:hAnsi="Times New Roman" w:cs="Times New Roman"/>
          <w:sz w:val="24"/>
          <w:szCs w:val="24"/>
          <w:lang w:val="sr-Cyrl-RS"/>
        </w:rPr>
        <w:t xml:space="preserve">, као и на порталу еКонсултације, са позивом свим заинтересованим странама да у току трајања јавне расправе доставе своје предлоге, сугестије и коментаре на Предлог акционог плана, на имејл адресу: </w:t>
      </w:r>
      <w:hyperlink r:id="rId4" w:history="1">
        <w:r w:rsidRPr="00E243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registri.lsamouprava</w:t>
        </w:r>
        <w:r w:rsidRPr="00E243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@gov.rs</w:t>
        </w:r>
      </w:hyperlink>
      <w:r w:rsidRPr="00E2434C">
        <w:rPr>
          <w:rFonts w:ascii="Times New Roman" w:hAnsi="Times New Roman" w:cs="Times New Roman"/>
          <w:sz w:val="24"/>
          <w:szCs w:val="24"/>
          <w:lang w:val="sr-Cyrl-RS"/>
        </w:rPr>
        <w:t xml:space="preserve"> и поштом на адресу: Министарство државне управе и локалне самоуправе, Бирчанинова 6, са назнаком ,,Јавна расправаˮ.</w:t>
      </w:r>
    </w:p>
    <w:p w:rsidR="006D03A1" w:rsidRDefault="006D03A1" w:rsidP="006D0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882ED7">
        <w:rPr>
          <w:rFonts w:ascii="Times New Roman" w:hAnsi="Times New Roman" w:cs="Times New Roman"/>
          <w:sz w:val="24"/>
          <w:szCs w:val="24"/>
          <w:lang w:val="sr-Cyrl-RS"/>
        </w:rPr>
        <w:t xml:space="preserve">оквиру јавне </w:t>
      </w:r>
      <w:r w:rsidRPr="004525E9">
        <w:rPr>
          <w:rFonts w:ascii="Times New Roman" w:hAnsi="Times New Roman" w:cs="Times New Roman"/>
          <w:sz w:val="24"/>
          <w:szCs w:val="24"/>
          <w:lang w:val="sr-Cyrl-RS"/>
        </w:rPr>
        <w:t>расправе одржан ј</w:t>
      </w:r>
      <w:r>
        <w:rPr>
          <w:rFonts w:ascii="Times New Roman" w:hAnsi="Times New Roman" w:cs="Times New Roman"/>
          <w:sz w:val="24"/>
          <w:szCs w:val="24"/>
          <w:lang w:val="sr-Cyrl-RS"/>
        </w:rPr>
        <w:t>е округли сто, дана 22. фебруара 2024. године, у онлајн формату. Учешће на</w:t>
      </w:r>
      <w:r w:rsidRPr="004525E9">
        <w:rPr>
          <w:rFonts w:ascii="Times New Roman" w:hAnsi="Times New Roman" w:cs="Times New Roman"/>
          <w:sz w:val="24"/>
          <w:szCs w:val="24"/>
          <w:lang w:val="sr-Cyrl-RS"/>
        </w:rPr>
        <w:t xml:space="preserve"> окру</w:t>
      </w:r>
      <w:r>
        <w:rPr>
          <w:rFonts w:ascii="Times New Roman" w:hAnsi="Times New Roman" w:cs="Times New Roman"/>
          <w:sz w:val="24"/>
          <w:szCs w:val="24"/>
          <w:lang w:val="sr-Cyrl-RS"/>
        </w:rPr>
        <w:t>глом столу узели су представници</w:t>
      </w:r>
      <w:r w:rsidRPr="002D0233">
        <w:rPr>
          <w:rFonts w:ascii="Times New Roman" w:hAnsi="Times New Roman" w:cs="Times New Roman"/>
          <w:sz w:val="24"/>
          <w:szCs w:val="24"/>
          <w:lang w:val="sr-Cyrl-RS"/>
        </w:rPr>
        <w:t xml:space="preserve"> органа државне управе, невладиног сектора, донатора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151B27">
        <w:rPr>
          <w:rFonts w:ascii="Times New Roman" w:hAnsi="Times New Roman" w:cs="Times New Roman"/>
          <w:sz w:val="24"/>
          <w:szCs w:val="24"/>
          <w:lang w:val="sr-Cyrl-RS"/>
        </w:rPr>
        <w:t>друге заинтересоване јавности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03A1" w:rsidRDefault="006D03A1" w:rsidP="006D0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3A1" w:rsidRPr="000126EE" w:rsidRDefault="006D03A1" w:rsidP="006D03A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26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0126EE">
        <w:rPr>
          <w:rFonts w:ascii="Times New Roman" w:hAnsi="Times New Roman" w:cs="Times New Roman"/>
          <w:b/>
          <w:sz w:val="24"/>
          <w:szCs w:val="24"/>
          <w:lang w:val="sr-Cyrl-RS"/>
        </w:rPr>
        <w:t>ДИСКУСИЈА УЧЕСНИКА НА ОКРУГЛОМ СТОЛУ</w:t>
      </w:r>
    </w:p>
    <w:p w:rsidR="006D03A1" w:rsidRPr="000126EE" w:rsidRDefault="006D03A1" w:rsidP="006D0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3A1" w:rsidRDefault="006D03A1" w:rsidP="006D03A1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Уводну реч на округлом столу, им</w:t>
      </w:r>
      <w:r w:rsidR="00FD1DC3">
        <w:rPr>
          <w:rFonts w:ascii="Times New Roman" w:hAnsi="Times New Roman" w:cs="Times New Roman"/>
          <w:sz w:val="24"/>
          <w:szCs w:val="24"/>
          <w:lang w:val="sr-Cyrl-RS"/>
        </w:rPr>
        <w:t>ала је Душанка Јовановић, руково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дилац Групе за реформу система локалне самоуправе, која је поздравила присутне и истакла важност </w:t>
      </w:r>
      <w:r w:rsidR="00A30BDD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Pr="00FF5DE4">
        <w:rPr>
          <w:rFonts w:ascii="Times New Roman" w:hAnsi="Times New Roman" w:cs="Times New Roman"/>
          <w:sz w:val="24"/>
          <w:szCs w:val="24"/>
          <w:lang w:val="sr-Cyrl-RS"/>
        </w:rPr>
        <w:t>реформу система локалне самоуправе у Републици Србији за период од 2021. до 2025.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Програм), </w:t>
      </w:r>
      <w:r w:rsidR="00993900">
        <w:rPr>
          <w:rFonts w:ascii="Times New Roman" w:hAnsi="Times New Roman" w:cs="Times New Roman"/>
          <w:sz w:val="24"/>
          <w:szCs w:val="24"/>
          <w:lang w:val="sr-Cyrl-RS"/>
        </w:rPr>
        <w:t xml:space="preserve">стратешког документа којим је започет процес </w:t>
      </w:r>
      <w:r w:rsidR="0099390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реформе</w:t>
      </w:r>
      <w:r w:rsidR="006F68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је усвојен на седници </w:t>
      </w:r>
      <w:r w:rsidRPr="00FF5DE4">
        <w:rPr>
          <w:rFonts w:ascii="Times New Roman" w:hAnsi="Times New Roman" w:cs="Times New Roman"/>
          <w:sz w:val="24"/>
          <w:szCs w:val="24"/>
          <w:lang w:val="sr-Cyrl-RS"/>
        </w:rPr>
        <w:t>Владе 9. јул</w:t>
      </w:r>
      <w:r w:rsidR="006D6486">
        <w:rPr>
          <w:rFonts w:ascii="Times New Roman" w:hAnsi="Times New Roman" w:cs="Times New Roman"/>
          <w:sz w:val="24"/>
          <w:szCs w:val="24"/>
          <w:lang w:val="sr-Cyrl-RS"/>
        </w:rPr>
        <w:t>а 2021. године, са трогодишњим а</w:t>
      </w:r>
      <w:r w:rsidRPr="00FF5DE4">
        <w:rPr>
          <w:rFonts w:ascii="Times New Roman" w:hAnsi="Times New Roman" w:cs="Times New Roman"/>
          <w:sz w:val="24"/>
          <w:szCs w:val="24"/>
          <w:lang w:val="sr-Cyrl-RS"/>
        </w:rPr>
        <w:t>кционим планом за његово спровођење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917E4">
        <w:rPr>
          <w:rFonts w:ascii="Times New Roman" w:hAnsi="Times New Roman" w:cs="Times New Roman"/>
          <w:sz w:val="24"/>
          <w:szCs w:val="24"/>
          <w:lang w:val="sr-Cyrl-RS"/>
        </w:rPr>
        <w:t>Имајући у виду да је период важења Програма до 20</w:t>
      </w:r>
      <w:r w:rsidR="00CC7AC0">
        <w:rPr>
          <w:rFonts w:ascii="Times New Roman" w:hAnsi="Times New Roman" w:cs="Times New Roman"/>
          <w:sz w:val="24"/>
          <w:szCs w:val="24"/>
          <w:lang w:val="sr-Cyrl-RS"/>
        </w:rPr>
        <w:t>25. године, те да је претходни а</w:t>
      </w:r>
      <w:r w:rsidRPr="001917E4">
        <w:rPr>
          <w:rFonts w:ascii="Times New Roman" w:hAnsi="Times New Roman" w:cs="Times New Roman"/>
          <w:sz w:val="24"/>
          <w:szCs w:val="24"/>
          <w:lang w:val="sr-Cyrl-RS"/>
        </w:rPr>
        <w:t>кциони план донет за период до 2023. године, Посебна радна група коју је образ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овало Министарство је припремила</w:t>
      </w:r>
      <w:r w:rsidRPr="001917E4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акционог плана за период важења Програма, односно од 2024. до 2025.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Указала</w:t>
      </w:r>
      <w:r w:rsidRPr="0090160E">
        <w:rPr>
          <w:rFonts w:ascii="Times New Roman" w:hAnsi="Times New Roman" w:cs="Times New Roman"/>
          <w:sz w:val="24"/>
          <w:szCs w:val="24"/>
          <w:lang w:val="sr-Cyrl-RS"/>
        </w:rPr>
        <w:t xml:space="preserve"> је да </w:t>
      </w:r>
      <w:r w:rsidRPr="0090160E">
        <w:rPr>
          <w:rFonts w:ascii="Times New Roman" w:hAnsi="Times New Roman" w:cs="Times New Roman"/>
          <w:sz w:val="24"/>
          <w:szCs w:val="24"/>
          <w:lang w:val="sr-Latn-RS"/>
        </w:rPr>
        <w:t>резултат реформи мора да буде усмерен на унапређење живота грађана, пуно поштовање њихових права и значајно унапређење квалитета, доступности и ефикасности јавних услуга које су кључне за интензивни развој локалне самоуправе.</w:t>
      </w:r>
      <w:r w:rsidRPr="00901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истакла је да </w:t>
      </w:r>
      <w:r w:rsidRPr="00FF5DE4">
        <w:rPr>
          <w:rFonts w:ascii="Times New Roman" w:hAnsi="Times New Roman" w:cs="Times New Roman"/>
          <w:sz w:val="24"/>
          <w:szCs w:val="24"/>
          <w:lang w:val="sr-Latn-RS"/>
        </w:rPr>
        <w:t>Министарство, између осталих, реализује и пројекат „Локална самоуправа за 21. век”, који</w:t>
      </w:r>
      <w:r w:rsidRPr="00FF5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</w:t>
      </w:r>
      <w:r w:rsidR="0071683B">
        <w:rPr>
          <w:rFonts w:ascii="Times New Roman" w:hAnsi="Times New Roman" w:cs="Times New Roman"/>
          <w:sz w:val="24"/>
          <w:szCs w:val="24"/>
          <w:lang w:val="sr-Latn-RS"/>
        </w:rPr>
        <w:t xml:space="preserve">подржава Влада Швајцарске </w:t>
      </w:r>
      <w:r w:rsidR="0071683B">
        <w:rPr>
          <w:rFonts w:ascii="Times New Roman" w:hAnsi="Times New Roman" w:cs="Times New Roman"/>
          <w:sz w:val="24"/>
          <w:szCs w:val="24"/>
          <w:lang w:val="sr-Cyrl-RS"/>
        </w:rPr>
        <w:t>и да је</w:t>
      </w:r>
      <w:r w:rsidRPr="00FF5DE4">
        <w:rPr>
          <w:rFonts w:ascii="Times New Roman" w:hAnsi="Times New Roman" w:cs="Times New Roman"/>
          <w:sz w:val="24"/>
          <w:szCs w:val="24"/>
          <w:lang w:val="sr-Latn-RS"/>
        </w:rPr>
        <w:t xml:space="preserve"> један од његових г</w:t>
      </w:r>
      <w:r w:rsidR="0071683B">
        <w:rPr>
          <w:rFonts w:ascii="Times New Roman" w:hAnsi="Times New Roman" w:cs="Times New Roman"/>
          <w:sz w:val="24"/>
          <w:szCs w:val="24"/>
          <w:lang w:val="sr-Latn-RS"/>
        </w:rPr>
        <w:t xml:space="preserve">лавних пројектних задатака </w:t>
      </w:r>
      <w:r w:rsidRPr="00FF5DE4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овог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документа</w:t>
      </w:r>
      <w:r w:rsidRPr="00FF5DE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3738B6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крају свог излагања дала је реч проф. др Зорану</w:t>
      </w:r>
      <w:r w:rsidRPr="00FF5DE4">
        <w:rPr>
          <w:rFonts w:ascii="Times New Roman" w:hAnsi="Times New Roman" w:cs="Times New Roman"/>
          <w:sz w:val="24"/>
          <w:szCs w:val="24"/>
          <w:lang w:val="sr-Cyrl-RS"/>
        </w:rPr>
        <w:t xml:space="preserve"> Лонча</w:t>
      </w:r>
      <w:r>
        <w:rPr>
          <w:rFonts w:ascii="Times New Roman" w:hAnsi="Times New Roman" w:cs="Times New Roman"/>
          <w:sz w:val="24"/>
          <w:szCs w:val="24"/>
          <w:lang w:val="sr-Cyrl-RS"/>
        </w:rPr>
        <w:t>ру, правном консултанту на изради акционог плана, да укратко презентује наведени документ.</w:t>
      </w:r>
    </w:p>
    <w:p w:rsidR="006D03A1" w:rsidRDefault="006D03A1" w:rsidP="006D03A1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Зоран Лончар се у свом излагању осврнуо на основне специфичности и нови</w:t>
      </w:r>
      <w:r w:rsidR="0071683B">
        <w:rPr>
          <w:rFonts w:ascii="Times New Roman" w:hAnsi="Times New Roman" w:cs="Times New Roman"/>
          <w:sz w:val="24"/>
          <w:szCs w:val="24"/>
          <w:lang w:val="sr-Cyrl-RS"/>
        </w:rPr>
        <w:t>не новог акционог плана и истак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1683B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документ у значајној мери заснован на неким активностима које произилазе из Програма, те да је један део активности које су биле предвиђене</w:t>
      </w:r>
      <w:r w:rsidR="001227A0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кроз претходни а</w:t>
      </w:r>
      <w:r>
        <w:rPr>
          <w:rFonts w:ascii="Times New Roman" w:hAnsi="Times New Roman" w:cs="Times New Roman"/>
          <w:sz w:val="24"/>
          <w:szCs w:val="24"/>
          <w:lang w:val="sr-Cyrl-RS"/>
        </w:rPr>
        <w:t>кциони план, нашао упориште у новом акционом плану. Резултат оваквог дуплирања активности није преамбициозност тадашњих аутора, већ</w:t>
      </w:r>
      <w:r w:rsidR="0071683B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његовој процени други бројни разл</w:t>
      </w:r>
      <w:r w:rsidR="00C8025A">
        <w:rPr>
          <w:rFonts w:ascii="Times New Roman" w:hAnsi="Times New Roman" w:cs="Times New Roman"/>
          <w:sz w:val="24"/>
          <w:szCs w:val="24"/>
          <w:lang w:val="sr-Cyrl-RS"/>
        </w:rPr>
        <w:t xml:space="preserve">ози утицали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немогућност реализације планираних активности.</w:t>
      </w:r>
      <w:r w:rsidRPr="00E24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Основни разлог лежи у специфичности нашег политичког система последњих деценија, </w:t>
      </w:r>
      <w:r w:rsidR="00432331">
        <w:rPr>
          <w:rFonts w:ascii="Times New Roman" w:hAnsi="Times New Roman" w:cs="Times New Roman"/>
          <w:sz w:val="24"/>
          <w:szCs w:val="24"/>
          <w:lang w:val="sr-Cyrl-RS"/>
        </w:rPr>
        <w:t xml:space="preserve">као и чињеница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C80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C1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32331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елативно чести изборни циклус на различитим нивоима </w:t>
      </w:r>
      <w:r w:rsidR="00432331">
        <w:rPr>
          <w:rFonts w:ascii="Times New Roman" w:hAnsi="Times New Roman" w:cs="Times New Roman"/>
          <w:sz w:val="24"/>
          <w:szCs w:val="24"/>
          <w:lang w:val="sr-Cyrl-RS"/>
        </w:rPr>
        <w:t xml:space="preserve">утицао на свакодневни живот </w:t>
      </w:r>
      <w:r>
        <w:rPr>
          <w:rFonts w:ascii="Times New Roman" w:hAnsi="Times New Roman" w:cs="Times New Roman"/>
          <w:sz w:val="24"/>
          <w:szCs w:val="24"/>
          <w:lang w:val="sr-Cyrl-RS"/>
        </w:rPr>
        <w:t>и на рад државних служби, органа јавне управе и припрему докумен</w:t>
      </w:r>
      <w:r w:rsidR="00C8025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та. Истакао је да је и по</w:t>
      </w:r>
      <w:r w:rsidR="00C8025A">
        <w:rPr>
          <w:rFonts w:ascii="Times New Roman" w:hAnsi="Times New Roman" w:cs="Times New Roman"/>
          <w:sz w:val="24"/>
          <w:szCs w:val="24"/>
          <w:lang w:val="sr-Cyrl-RS"/>
        </w:rPr>
        <w:t>ред наслеђених, препознат значајан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нових активности обухваћених у оквиру четири посебн</w:t>
      </w:r>
      <w:r w:rsidR="0061782F">
        <w:rPr>
          <w:rFonts w:ascii="Times New Roman" w:hAnsi="Times New Roman" w:cs="Times New Roman"/>
          <w:sz w:val="24"/>
          <w:szCs w:val="24"/>
          <w:lang w:val="sr-Cyrl-RS"/>
        </w:rPr>
        <w:t>а циља Предлога акционог плана.</w:t>
      </w:r>
    </w:p>
    <w:p w:rsidR="006D03A1" w:rsidRDefault="006D03A1" w:rsidP="006D03A1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</w:t>
      </w:r>
      <w:r w:rsidR="00C8025A">
        <w:rPr>
          <w:rFonts w:ascii="Times New Roman" w:hAnsi="Times New Roman" w:cs="Times New Roman"/>
          <w:sz w:val="24"/>
          <w:szCs w:val="24"/>
          <w:lang w:val="sr-Cyrl-RS"/>
        </w:rPr>
        <w:t xml:space="preserve"> излагања проф. др Зорана Лончара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за реч се јавио Никола Тарбук, генерални секретар Сталне конференције градова и општина, који је поздравио спремност да се настави реформа система локалне самоуправе и истакао значај активности које су планиране новим акционим планом. Такође, </w:t>
      </w:r>
      <w:r w:rsidR="00C8025A">
        <w:rPr>
          <w:rFonts w:ascii="Times New Roman" w:hAnsi="Times New Roman" w:cs="Times New Roman"/>
          <w:sz w:val="24"/>
          <w:szCs w:val="24"/>
          <w:lang w:val="sr-Cyrl-RS"/>
        </w:rPr>
        <w:t>указао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препознат одређен број активности које спроводи Стална конференција градова и општина и изразио наду да ће се по усвајању Акционог плана одмах кренути у његову имплементацију, посебно имајући у виду важност и комплексност документа који обухвата различите области реформе.</w:t>
      </w:r>
      <w:r w:rsidR="00F375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D03A1" w:rsidRDefault="006D03A1" w:rsidP="006D0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E402E4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402E4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то се надовезала Милена Радомировић из Сталне конференције градова и општина</w:t>
      </w:r>
      <w:r w:rsidR="00EB1E7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E7C">
        <w:rPr>
          <w:rFonts w:ascii="Times New Roman" w:hAnsi="Times New Roman" w:cs="Times New Roman"/>
          <w:sz w:val="24"/>
          <w:szCs w:val="24"/>
          <w:lang w:val="sr-Cyrl-RS"/>
        </w:rPr>
        <w:t>осврнула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активност 2.1.2. из Посебног циља 2, сугеришући да је за ову активност потребно унети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буџет РС као редовна издавања, поред буџета Сталне конференције градова и општина, имајући у виду да у реализацији учествује и Министарство финансија.</w:t>
      </w:r>
    </w:p>
    <w:p w:rsidR="00991E33" w:rsidRDefault="00991E33" w:rsidP="006D0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3A1" w:rsidRDefault="006D03A1" w:rsidP="001D6E7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0126EE">
        <w:rPr>
          <w:rFonts w:ascii="Times New Roman" w:hAnsi="Times New Roman" w:cs="Times New Roman"/>
          <w:b/>
          <w:sz w:val="24"/>
          <w:szCs w:val="24"/>
        </w:rPr>
        <w:t>АНАЛИЗА МИШЉЕЊА ИЗ ЈАВНЕ РА</w:t>
      </w:r>
      <w:r w:rsidR="000328B5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0126EE">
        <w:rPr>
          <w:rFonts w:ascii="Times New Roman" w:hAnsi="Times New Roman" w:cs="Times New Roman"/>
          <w:b/>
          <w:sz w:val="24"/>
          <w:szCs w:val="24"/>
        </w:rPr>
        <w:t>ПРАВЕ</w:t>
      </w:r>
    </w:p>
    <w:p w:rsidR="001D6E75" w:rsidRPr="001D6E75" w:rsidRDefault="001D6E75" w:rsidP="001D6E7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A1" w:rsidRPr="000126EE" w:rsidRDefault="006D03A1" w:rsidP="006D0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07A3B">
        <w:rPr>
          <w:rFonts w:ascii="Times New Roman" w:hAnsi="Times New Roman" w:cs="Times New Roman"/>
          <w:sz w:val="24"/>
          <w:szCs w:val="24"/>
          <w:lang w:val="sr-Cyrl-RS"/>
        </w:rPr>
        <w:t>У току трајања јавне расправе на Предло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 акционог плана пристигao je </w:t>
      </w:r>
      <w:r w:rsidRPr="00507A3B">
        <w:rPr>
          <w:rFonts w:ascii="Times New Roman" w:hAnsi="Times New Roman" w:cs="Times New Roman"/>
          <w:sz w:val="24"/>
          <w:szCs w:val="24"/>
          <w:lang w:val="sr-Cyrl-RS"/>
        </w:rPr>
        <w:t>коментар Сектора за добру управу Министарства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D03A1" w:rsidRPr="00676E6E" w:rsidRDefault="006D03A1" w:rsidP="006D03A1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„</w:t>
      </w:r>
      <w:r w:rsidRPr="00761E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Сектор за добру управу остаје у свему при ставу који смо дос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тавили путем електронске поште </w:t>
      </w:r>
      <w:r w:rsidRPr="00761E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28.11.2023. године, да ак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тивности 1.6.6 и 1.6.7 у оквиру</w:t>
      </w:r>
      <w:r w:rsidRPr="00761E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Мере 1.6: Унапређење вертикалног и хоризонталног надзора у обављању изворних и поверених послова ЈЛС, </w:t>
      </w:r>
      <w:r w:rsidRPr="00761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 </w:t>
      </w:r>
      <w:r w:rsidRPr="00761E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треба брисати, односно уколико то није могуће, потребно је реализацију наведених активности одложити за 2025. годину</w:t>
      </w:r>
      <w:r w:rsidR="00676E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ˮ.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Сугестија је прихваћена </w:t>
      </w:r>
      <w:r w:rsidR="00676E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измењен је рок за реализацију наведених активности сагласно предлогу.</w:t>
      </w:r>
    </w:p>
    <w:p w:rsidR="006D03A1" w:rsidRDefault="006D03A1" w:rsidP="006D0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Поред тога, сугестија </w:t>
      </w:r>
      <w:r w:rsidRPr="00507A3B">
        <w:rPr>
          <w:rFonts w:ascii="Times New Roman" w:hAnsi="Times New Roman" w:cs="Times New Roman"/>
          <w:sz w:val="24"/>
          <w:szCs w:val="24"/>
          <w:lang w:val="sr-Cyrl-RS"/>
        </w:rPr>
        <w:t>Милене Радомировић из Сталне конференције градова и општина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5966">
        <w:rPr>
          <w:rFonts w:ascii="Times New Roman" w:hAnsi="Times New Roman" w:cs="Times New Roman"/>
          <w:sz w:val="24"/>
          <w:szCs w:val="24"/>
          <w:lang w:val="sr-Cyrl-RS"/>
        </w:rPr>
        <w:t>коју је истакла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одржаном округлом столу</w:t>
      </w:r>
      <w:r w:rsidRPr="00507A3B">
        <w:rPr>
          <w:rFonts w:ascii="Times New Roman" w:hAnsi="Times New Roman" w:cs="Times New Roman"/>
          <w:sz w:val="24"/>
          <w:szCs w:val="24"/>
          <w:lang w:val="sr-Cyrl-RS"/>
        </w:rPr>
        <w:t>, достављена је Министарству финансија</w:t>
      </w:r>
      <w:r w:rsidRPr="00904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7A3B">
        <w:rPr>
          <w:rFonts w:ascii="Times New Roman" w:hAnsi="Times New Roman" w:cs="Times New Roman"/>
          <w:sz w:val="24"/>
          <w:szCs w:val="24"/>
          <w:lang w:val="sr-Cyrl-RS"/>
        </w:rPr>
        <w:t>на мишљење, које се позитивно изјаснило по питању финансирања активности 2.1.2</w:t>
      </w:r>
      <w:r w:rsidR="00676E6E">
        <w:rPr>
          <w:rFonts w:ascii="Times New Roman" w:hAnsi="Times New Roman" w:cs="Times New Roman"/>
          <w:sz w:val="24"/>
          <w:szCs w:val="24"/>
          <w:lang w:val="sr-Cyrl-RS"/>
        </w:rPr>
        <w:t>. Посебног циља 2. С</w:t>
      </w:r>
      <w:r>
        <w:rPr>
          <w:rFonts w:ascii="Times New Roman" w:hAnsi="Times New Roman" w:cs="Times New Roman"/>
          <w:sz w:val="24"/>
          <w:szCs w:val="24"/>
          <w:lang w:val="sr-Cyrl-RS"/>
        </w:rPr>
        <w:t>угестија</w:t>
      </w:r>
      <w:r w:rsidR="00676E6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прихваћена и у Предлог акционог плана унет је буџет РС у складу са предлогом.  </w:t>
      </w:r>
    </w:p>
    <w:p w:rsidR="006D03A1" w:rsidRPr="004525E9" w:rsidRDefault="006D03A1" w:rsidP="006D03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3A1" w:rsidRPr="00626805" w:rsidRDefault="006D03A1" w:rsidP="006D03A1">
      <w:pPr>
        <w:spacing w:after="0"/>
        <w:ind w:firstLine="720"/>
        <w:jc w:val="both"/>
        <w:rPr>
          <w:lang w:val="sr-Cyrl-RS"/>
        </w:rPr>
      </w:pPr>
    </w:p>
    <w:p w:rsidR="0095671E" w:rsidRPr="00196612" w:rsidRDefault="00196612" w:rsidP="00196612">
      <w:pPr>
        <w:jc w:val="right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  <w:r w:rsidRPr="00196612">
        <w:rPr>
          <w:rFonts w:ascii="Times New Roman" w:hAnsi="Times New Roman" w:cs="Times New Roman"/>
          <w:sz w:val="24"/>
          <w:lang w:val="sr-Cyrl-RS"/>
        </w:rPr>
        <w:t>11. март 2024. године</w:t>
      </w:r>
    </w:p>
    <w:sectPr w:rsidR="0095671E" w:rsidRPr="00196612" w:rsidSect="007E25B2">
      <w:pgSz w:w="12240" w:h="15840"/>
      <w:pgMar w:top="144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A1"/>
    <w:rsid w:val="000328B5"/>
    <w:rsid w:val="001227A0"/>
    <w:rsid w:val="00196612"/>
    <w:rsid w:val="001D6E75"/>
    <w:rsid w:val="00256854"/>
    <w:rsid w:val="00367A56"/>
    <w:rsid w:val="003738B6"/>
    <w:rsid w:val="00432331"/>
    <w:rsid w:val="00442C1C"/>
    <w:rsid w:val="005810B7"/>
    <w:rsid w:val="0061782F"/>
    <w:rsid w:val="00673C84"/>
    <w:rsid w:val="00676E6E"/>
    <w:rsid w:val="006D03A1"/>
    <w:rsid w:val="006D6486"/>
    <w:rsid w:val="006F6897"/>
    <w:rsid w:val="0071683B"/>
    <w:rsid w:val="00751EA3"/>
    <w:rsid w:val="00765B0F"/>
    <w:rsid w:val="007E10AD"/>
    <w:rsid w:val="00875966"/>
    <w:rsid w:val="0095671E"/>
    <w:rsid w:val="00991E33"/>
    <w:rsid w:val="00993900"/>
    <w:rsid w:val="00A30BDD"/>
    <w:rsid w:val="00B10C55"/>
    <w:rsid w:val="00C8025A"/>
    <w:rsid w:val="00CC7AC0"/>
    <w:rsid w:val="00E2434C"/>
    <w:rsid w:val="00E402E4"/>
    <w:rsid w:val="00EB1E7C"/>
    <w:rsid w:val="00F375E8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CDB5"/>
  <w15:chartTrackingRefBased/>
  <w15:docId w15:val="{EF98A037-ED07-405D-B8C4-755D962D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D03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D03A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6D0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i.lsamouprava@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Milovanović1</dc:creator>
  <cp:keywords/>
  <dc:description/>
  <cp:lastModifiedBy>Jelena Milovanović1</cp:lastModifiedBy>
  <cp:revision>30</cp:revision>
  <cp:lastPrinted>2024-03-11T07:53:00Z</cp:lastPrinted>
  <dcterms:created xsi:type="dcterms:W3CDTF">2024-03-08T07:57:00Z</dcterms:created>
  <dcterms:modified xsi:type="dcterms:W3CDTF">2024-03-11T08:25:00Z</dcterms:modified>
</cp:coreProperties>
</file>