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829B" w14:textId="27D7CA19" w:rsid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</w:pPr>
      <w:r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 xml:space="preserve">Јавни позив за </w:t>
      </w:r>
      <w:bookmarkStart w:id="0" w:name="_Hlk530653226"/>
      <w:r w:rsidR="00E11F8A" w:rsidRPr="00991449"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  <w:t>п</w:t>
      </w:r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отврђивање статуса акредитованог </w:t>
      </w:r>
      <w:proofErr w:type="spellStart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спроводиоца</w:t>
      </w:r>
      <w:proofErr w:type="spellEnd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 </w:t>
      </w:r>
      <w:bookmarkStart w:id="1" w:name="_Hlk530658950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 xml:space="preserve">програма стручног усавршавања у јавној управи </w:t>
      </w:r>
      <w:bookmarkEnd w:id="1"/>
      <w:r w:rsidR="00E11F8A" w:rsidRPr="00991449">
        <w:rPr>
          <w:rFonts w:eastAsia="Times New Roman" w:cs="Times New Roman"/>
          <w:b/>
          <w:bCs/>
          <w:color w:val="000000" w:themeColor="text1"/>
          <w:sz w:val="28"/>
          <w:szCs w:val="28"/>
          <w:lang w:val="sr-Cyrl-RS"/>
        </w:rPr>
        <w:t>за акредитоване високошколске установе или научноистраживачке организације, односно јавно признате организаторе активности образовања одраслих</w:t>
      </w:r>
      <w:bookmarkEnd w:id="0"/>
    </w:p>
    <w:p w14:paraId="1C70F587" w14:textId="77777777" w:rsidR="006678F5" w:rsidRPr="00991449" w:rsidRDefault="006678F5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  <w:lang w:val="sr-Cyrl-RS"/>
        </w:rPr>
      </w:pPr>
    </w:p>
    <w:p w14:paraId="0930235B" w14:textId="2C01467D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>чл</w:t>
      </w:r>
      <w:r w:rsid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ана</w:t>
      </w:r>
      <w:r w:rsidR="00E11F8A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12. став 1.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Уредбe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о акредитацији, начину ангажовања и накнадама реализатора и </w:t>
      </w:r>
      <w:proofErr w:type="spellStart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спроводилаца</w:t>
      </w:r>
      <w:proofErr w:type="spellEnd"/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(„Службени гласник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РС”, </w:t>
      </w:r>
      <w:proofErr w:type="spellStart"/>
      <w:r w:rsidR="00D14614" w:rsidRPr="007C34F4">
        <w:rPr>
          <w:rFonts w:eastAsia="Times New Roman" w:cs="Times New Roman"/>
          <w:color w:val="000000" w:themeColor="text1"/>
          <w:sz w:val="24"/>
          <w:szCs w:val="24"/>
        </w:rPr>
        <w:t>бр</w:t>
      </w:r>
      <w:proofErr w:type="spellEnd"/>
      <w:r w:rsidR="00D14614" w:rsidRPr="007C34F4">
        <w:rPr>
          <w:rFonts w:eastAsia="Times New Roman" w:cs="Times New Roman"/>
          <w:color w:val="000000" w:themeColor="text1"/>
          <w:sz w:val="24"/>
          <w:szCs w:val="24"/>
        </w:rPr>
        <w:t>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  <w:lang w:val="sr-Cyrl-RS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Latn-RS"/>
        </w:rPr>
        <w:t>,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</w:t>
      </w:r>
      <w:r w:rsidR="00E11F8A" w:rsidRPr="009B5E9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п</w:t>
      </w:r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отврђивање статуса акредитованог </w:t>
      </w:r>
      <w:proofErr w:type="spellStart"/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>спроводиоца</w:t>
      </w:r>
      <w:proofErr w:type="spellEnd"/>
      <w:r w:rsidR="00E11F8A" w:rsidRPr="009B5E96">
        <w:rPr>
          <w:rFonts w:eastAsia="Times New Roman" w:cs="Times New Roman"/>
          <w:bCs/>
          <w:color w:val="000000" w:themeColor="text1"/>
          <w:sz w:val="24"/>
          <w:szCs w:val="24"/>
          <w:lang w:val="sr-Cyrl-RS"/>
        </w:rPr>
        <w:t xml:space="preserve"> програма стручног усавршавања у јавној управи за акредитоване високошколске установе или научноистраживачке организације, односно јавно признате организаторе активности образовања одраслих.</w:t>
      </w:r>
    </w:p>
    <w:p w14:paraId="16C90AFD" w14:textId="3851A99E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Овај позив објављује се на </w:t>
      </w:r>
      <w:r w:rsidR="00D14614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веб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ационалне академије,</w:t>
      </w:r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hyperlink r:id="rId6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Министарства државне управе и локалне самоуправе</w:t>
        </w:r>
      </w:hyperlink>
      <w:r w:rsidR="00352B76" w:rsidRPr="00352B76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  <w:lang w:val="sr-Cyrl-RS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 xml:space="preserve">Порталу </w:t>
        </w:r>
        <w:proofErr w:type="spellStart"/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  <w:lang w:val="sr-Cyrl-RS"/>
          </w:rPr>
          <w:t>еУправа</w:t>
        </w:r>
        <w:proofErr w:type="spellEnd"/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374AC544" w14:textId="5AE7A745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отврђивање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статуса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акредитованог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спроводиоца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овлашћеног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лица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подносиоца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назнаком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</w:t>
      </w:r>
      <w:proofErr w:type="spellEnd"/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4A6507" w:rsidRPr="004A6507"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Број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може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поднети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пријава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није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ограничен</w:t>
      </w:r>
      <w:proofErr w:type="spellEnd"/>
      <w:r w:rsidR="004A6507" w:rsidRPr="004A650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BDBCEAE" w14:textId="7F4C50AD" w:rsidR="00FD08AE" w:rsidRDefault="00EB1449" w:rsidP="00285DA2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Јавни позив за потврђивање статуса акредитованог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>спроводиоца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расписује се за следеће области стручног усавршавања:</w:t>
      </w:r>
    </w:p>
    <w:p w14:paraId="659D673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bookmarkStart w:id="2" w:name="_Hlk121902675"/>
      <w:r w:rsidRPr="00304824">
        <w:rPr>
          <w:rFonts w:cs="Times New Roman"/>
          <w:sz w:val="24"/>
          <w:szCs w:val="24"/>
          <w:lang w:val="sr-Cyrl-RS"/>
        </w:rPr>
        <w:t>Систем државне управе и уставно уређење</w:t>
      </w:r>
    </w:p>
    <w:p w14:paraId="628E241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Општи управни поступак, управни спор и канцеларијско пословање</w:t>
      </w:r>
    </w:p>
    <w:p w14:paraId="020A6DA8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политике</w:t>
      </w:r>
    </w:p>
    <w:p w14:paraId="651D7276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Нормативни процес</w:t>
      </w:r>
    </w:p>
    <w:p w14:paraId="35BD0E0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Инспекцијски надзор</w:t>
      </w:r>
    </w:p>
    <w:p w14:paraId="30D1233A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Превенција корупције</w:t>
      </w:r>
    </w:p>
    <w:p w14:paraId="6241306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људских права и тајности података</w:t>
      </w:r>
    </w:p>
    <w:p w14:paraId="79E9B79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људским ресурсима </w:t>
      </w:r>
    </w:p>
    <w:p w14:paraId="16348767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Финансијско-материјално пословање</w:t>
      </w:r>
    </w:p>
    <w:p w14:paraId="783B3DC7" w14:textId="046E7705" w:rsidR="00357721" w:rsidRPr="00304824" w:rsidRDefault="00E332F5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E332F5">
        <w:rPr>
          <w:rFonts w:cs="Times New Roman"/>
          <w:sz w:val="24"/>
          <w:szCs w:val="24"/>
          <w:lang w:val="sr-Cyrl-RS"/>
        </w:rPr>
        <w:t>Интерна финансијска контрола и ревизија у јавном сектору</w:t>
      </w:r>
    </w:p>
    <w:p w14:paraId="13BDE07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Јавне набавке</w:t>
      </w:r>
    </w:p>
    <w:p w14:paraId="765857A4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програмима и пројектима и међународном развојном помоћи</w:t>
      </w:r>
    </w:p>
    <w:p w14:paraId="362733C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Управа у служби грађана, е-управа и јавне услуге</w:t>
      </w:r>
    </w:p>
    <w:p w14:paraId="18FB17D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ИТ- послови</w:t>
      </w:r>
    </w:p>
    <w:p w14:paraId="73CD665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Дигитална писменост</w:t>
      </w:r>
    </w:p>
    <w:p w14:paraId="29DB36E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 xml:space="preserve">Управљање подацима  </w:t>
      </w:r>
    </w:p>
    <w:p w14:paraId="59D4F62E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Европске интеграције и међународна сарадња</w:t>
      </w:r>
    </w:p>
    <w:p w14:paraId="59F53580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Вештине руковођења и лични развој</w:t>
      </w:r>
    </w:p>
    <w:p w14:paraId="2F1253D5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Комуникација и односи са јавношћу</w:t>
      </w:r>
    </w:p>
    <w:p w14:paraId="6D26CE2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Страни језици</w:t>
      </w:r>
    </w:p>
    <w:p w14:paraId="04C045E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Српски језик и језици мањина</w:t>
      </w:r>
    </w:p>
    <w:p w14:paraId="5F457EC3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Обука реализатора</w:t>
      </w:r>
    </w:p>
    <w:p w14:paraId="081CD742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Локални развој и инвестиције</w:t>
      </w:r>
      <w:r w:rsidRPr="00304824">
        <w:rPr>
          <w:rFonts w:cs="Times New Roman"/>
          <w:sz w:val="24"/>
          <w:szCs w:val="24"/>
          <w:lang w:val="sr-Cyrl-RS"/>
        </w:rPr>
        <w:tab/>
      </w:r>
    </w:p>
    <w:p w14:paraId="557ABF57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Комуналне делатности</w:t>
      </w:r>
    </w:p>
    <w:p w14:paraId="610B4791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Становање и стамбена подршка</w:t>
      </w:r>
    </w:p>
    <w:p w14:paraId="08C57326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Друштвене делатности</w:t>
      </w:r>
    </w:p>
    <w:p w14:paraId="19DF3AB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Заштита животне средине</w:t>
      </w:r>
    </w:p>
    <w:p w14:paraId="23DD5EDF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Пољопривреда и рурални развој</w:t>
      </w:r>
    </w:p>
    <w:p w14:paraId="7E8D4E4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Управљање општинском имовином</w:t>
      </w:r>
    </w:p>
    <w:p w14:paraId="0E01D025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lastRenderedPageBreak/>
        <w:t xml:space="preserve">Безбедност </w:t>
      </w:r>
    </w:p>
    <w:p w14:paraId="769ACBC4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Систем локалне самоуправе</w:t>
      </w:r>
    </w:p>
    <w:p w14:paraId="2B88247A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sz w:val="24"/>
          <w:szCs w:val="24"/>
          <w:lang w:val="sr-Cyrl-RS"/>
        </w:rPr>
        <w:t>Просторно и урбанистичко планирање</w:t>
      </w:r>
    </w:p>
    <w:p w14:paraId="20EC22FB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Матичне књиге</w:t>
      </w:r>
      <w:r w:rsidRPr="00304824">
        <w:rPr>
          <w:rFonts w:cs="Times New Roman"/>
          <w:webHidden/>
          <w:sz w:val="24"/>
          <w:szCs w:val="24"/>
          <w:lang w:val="sr-Cyrl-RS"/>
        </w:rPr>
        <w:tab/>
      </w:r>
    </w:p>
    <w:p w14:paraId="1E06B5AD" w14:textId="77777777" w:rsidR="00357721" w:rsidRPr="00304824" w:rsidRDefault="00357721" w:rsidP="00357721">
      <w:pPr>
        <w:pStyle w:val="ListParagraph"/>
        <w:numPr>
          <w:ilvl w:val="0"/>
          <w:numId w:val="14"/>
        </w:numPr>
        <w:spacing w:after="0" w:line="256" w:lineRule="auto"/>
        <w:jc w:val="both"/>
        <w:rPr>
          <w:rFonts w:cs="Times New Roman"/>
          <w:sz w:val="24"/>
          <w:szCs w:val="24"/>
          <w:lang w:val="sr-Cyrl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Царински систем</w:t>
      </w:r>
    </w:p>
    <w:p w14:paraId="1C58D56C" w14:textId="0274740F" w:rsidR="00D14614" w:rsidRPr="00DC1E19" w:rsidRDefault="00357721" w:rsidP="003577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304824">
        <w:rPr>
          <w:rFonts w:cs="Times New Roman"/>
          <w:iCs/>
          <w:sz w:val="24"/>
          <w:szCs w:val="24"/>
          <w:lang w:val="sr-Cyrl-RS"/>
        </w:rPr>
        <w:t>Бирачки спискови</w:t>
      </w:r>
      <w:bookmarkEnd w:id="2"/>
      <w:r w:rsidR="00D14614"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.</w:t>
      </w:r>
    </w:p>
    <w:p w14:paraId="2D234B7A" w14:textId="77777777" w:rsidR="009614F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3E135612" w14:textId="5466829F" w:rsidR="009614F5" w:rsidRPr="00142905" w:rsidRDefault="009614F5" w:rsidP="009614F5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</w:pP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proofErr w:type="spellStart"/>
      <w:r w:rsidRPr="00142905">
        <w:rPr>
          <w:rFonts w:eastAsia="Times New Roman" w:cs="Times New Roman"/>
          <w:sz w:val="24"/>
          <w:szCs w:val="24"/>
        </w:rPr>
        <w:t>интернет</w:t>
      </w:r>
      <w:proofErr w:type="spellEnd"/>
      <w:r w:rsidRPr="0014290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42905">
        <w:rPr>
          <w:rFonts w:eastAsia="Times New Roman" w:cs="Times New Roman"/>
          <w:sz w:val="24"/>
          <w:szCs w:val="24"/>
        </w:rPr>
        <w:t>презентацији</w:t>
      </w:r>
      <w:proofErr w:type="spellEnd"/>
      <w:r w:rsidRPr="00142905">
        <w:rPr>
          <w:rFonts w:eastAsia="Times New Roman" w:cs="Times New Roman"/>
          <w:sz w:val="24"/>
          <w:szCs w:val="24"/>
        </w:rPr>
        <w:t xml:space="preserve"> </w:t>
      </w:r>
      <w:r w:rsidRPr="00142905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Националне академије на </w:t>
      </w:r>
      <w:hyperlink r:id="rId8" w:history="1">
        <w:proofErr w:type="spellStart"/>
        <w:r w:rsidR="00D1461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</w:t>
        </w:r>
        <w:r w:rsidR="00D1461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к</w:t>
        </w:r>
        <w:r w:rsidR="00D1461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у</w:t>
        </w:r>
        <w:proofErr w:type="spellEnd"/>
      </w:hyperlink>
    </w:p>
    <w:p w14:paraId="43C26DF9" w14:textId="0D813E2D" w:rsidR="006678F5" w:rsidRDefault="006678F5" w:rsidP="006678F5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bookmarkStart w:id="3" w:name="_Hlk532214838"/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отврђ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ивање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статус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а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proofErr w:type="spellStart"/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спроводиоца</w:t>
      </w:r>
      <w:proofErr w:type="spellEnd"/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програма стручног усавршавања у јавној управи </w:t>
      </w:r>
      <w:r w:rsidRPr="00D86223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за акредитоване високошколске установе или научноистраживачке организације, односно јавно признате организаторе активности образовања одраслих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за област стручног усавршавања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поднетој 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пријави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, врши се</w:t>
      </w:r>
      <w:r w:rsidRPr="00D90E8E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према подацима из акта о акредитацији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. </w:t>
      </w:r>
    </w:p>
    <w:p w14:paraId="554F6C90" w14:textId="06D9C6B6" w:rsidR="00D844A1" w:rsidRPr="00F52C22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</w:pPr>
      <w:r w:rsidRPr="00991449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Cyrl-RS"/>
        </w:rPr>
        <w:t>Докази који се прилажу уз пријаву</w:t>
      </w:r>
      <w:bookmarkEnd w:id="3"/>
      <w:r w:rsidR="00F52C22">
        <w:rPr>
          <w:rFonts w:eastAsia="Times New Roman" w:cs="Times New Roman"/>
          <w:b/>
          <w:color w:val="000000" w:themeColor="text1"/>
          <w:sz w:val="24"/>
          <w:szCs w:val="24"/>
          <w:u w:val="single"/>
          <w:lang w:val="sr-Latn-RS"/>
        </w:rPr>
        <w:t>:</w:t>
      </w:r>
    </w:p>
    <w:p w14:paraId="2163C2E8" w14:textId="6DE7944F" w:rsidR="009C082D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доказ о акредитацији високошколске установе или научноистражива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чке организације, односно доказ</w:t>
      </w:r>
      <w:r w:rsidRP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о статусу јавно признатог организатора активности образовања одраслих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</w:p>
    <w:p w14:paraId="68317F07" w14:textId="4DE311C6" w:rsidR="002503A9" w:rsidRDefault="002503A9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1B2DB7CB" w14:textId="588FBE5E" w:rsidR="002503A9" w:rsidRPr="00651F8F" w:rsidRDefault="002503A9" w:rsidP="002503A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Подаци о радно ангажованим лицима у областима </w:t>
      </w:r>
      <w:r w:rsidR="00621274"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стручног усавршавања </w:t>
      </w: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у којима се врши акредитација</w:t>
      </w:r>
    </w:p>
    <w:p w14:paraId="0CE623AC" w14:textId="3877D0B0" w:rsidR="00FA4194" w:rsidRPr="00651F8F" w:rsidRDefault="00FA419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43664147" w14:textId="64F14F6F" w:rsidR="00621274" w:rsidRDefault="00621274" w:rsidP="00621274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651F8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Табелу у коју уносите податке о радно ангажованим лицима у областима за које се врши акредитација можете преузети на </w:t>
      </w:r>
      <w:hyperlink r:id="rId9" w:history="1">
        <w:r w:rsidRPr="00347B7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678DBBB0" w14:textId="0408F349" w:rsidR="00621274" w:rsidRDefault="00621274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2DE87343" w14:textId="77777777" w:rsidR="002503A9" w:rsidRDefault="009C082D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- </w:t>
      </w:r>
      <w:r w:rsidR="00991449" w:rsidRPr="0099144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доказ о радном ангажовању запослених у областима стручног усавршавања у којима се врши акредитација {акт о распоређивању на одговарајућу наставно-научну јединицу (катедра, департман или сл.), односно унутрашњу јединицу (завод, одељење или сл.), као и други докази о ангажовању у одређеним ужим научним областима, студијским програмима или програмима образовања одраслих} </w:t>
      </w:r>
      <w:r w:rsidR="00991449" w:rsidRPr="006678F5">
        <w:rPr>
          <w:rFonts w:eastAsia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sr-Cyrl-RS"/>
        </w:rPr>
        <w:t>и то највише за три области стручног усавршавања по запосленом</w:t>
      </w:r>
      <w:r w:rsidR="00FA419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>.</w:t>
      </w:r>
      <w:r w:rsidR="002503A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925293E" w14:textId="77777777" w:rsidR="002503A9" w:rsidRDefault="002503A9" w:rsidP="009C082D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3D7942F7" w14:textId="77777777" w:rsidR="00EA51D9" w:rsidRPr="00F52C22" w:rsidRDefault="00EA51D9" w:rsidP="00EA51D9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Пријава на позив:</w:t>
      </w:r>
    </w:p>
    <w:p w14:paraId="2FCC7C49" w14:textId="717BA378" w:rsidR="00D14614" w:rsidRDefault="00D14614" w:rsidP="00D14614">
      <w:pPr>
        <w:rPr>
          <w:sz w:val="24"/>
          <w:szCs w:val="24"/>
        </w:rPr>
      </w:pP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Пријаве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овај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јавни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позив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подносе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искључиво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путем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услуге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управе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која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је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објављена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Порталу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еУправа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на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10" w:history="1">
        <w:proofErr w:type="spellStart"/>
        <w:r w:rsidRPr="00BA6952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  <w:proofErr w:type="spellEnd"/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попуњавањем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електронског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обрасца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  <w:r w:rsidR="004323F3" w:rsidRPr="004323F3"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Напомињемо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да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пријава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подноси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искључиво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са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налога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одговорног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лица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лица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овлашћеног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за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>заступање</w:t>
      </w:r>
      <w:proofErr w:type="spellEnd"/>
      <w:r w:rsidR="004323F3" w:rsidRPr="004323F3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).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образац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попуњава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се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ћириличким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писмом</w:t>
      </w:r>
      <w:proofErr w:type="spellEnd"/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.</w:t>
      </w:r>
    </w:p>
    <w:p w14:paraId="536E1EBB" w14:textId="70B76E09" w:rsidR="00F8784F" w:rsidRDefault="00F8784F" w:rsidP="00F8784F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4" w:name="_Hlk62472646"/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од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доказа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прилаже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уз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пријаву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електронском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облику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 xml:space="preserve"> у ПДФ </w:t>
      </w:r>
      <w:proofErr w:type="spellStart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формату</w:t>
      </w:r>
      <w:proofErr w:type="spellEnd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</w:t>
      </w:r>
      <w:r w:rsidR="00FE4534"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уколико имате више докумената којима се доказује испуњење једног услова морате их скенирати као један ПДФ фајл и тек онда приложити 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4"/>
    <w:p w14:paraId="7D7B3D19" w14:textId="77777777" w:rsidR="00D14614" w:rsidRPr="004E66EA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</w:p>
    <w:p w14:paraId="7BE3F47F" w14:textId="77777777" w:rsidR="00D14614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покретање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услуге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порталу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е-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Управа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и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прилагање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документације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,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потребно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користити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најновију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верзију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прегледача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Internet Explorer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верзија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7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или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 </w:t>
      </w:r>
      <w:proofErr w:type="spellStart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>новија</w:t>
      </w:r>
      <w:proofErr w:type="spellEnd"/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5095FF2F" wp14:editId="256B91CE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79542" w14:textId="77777777" w:rsidR="00D14614" w:rsidRPr="004E66EA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t>Видео у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путство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пријављивање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,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као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и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одговоре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често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постављена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питања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мо</w:t>
      </w:r>
      <w:r>
        <w:rPr>
          <w:rFonts w:eastAsia="Times New Roman" w:cs="Times New Roman"/>
          <w:sz w:val="24"/>
          <w:szCs w:val="24"/>
          <w:lang w:eastAsia="sr-Latn-RS"/>
        </w:rPr>
        <w:t>жете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пронаћи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r-Latn-RS"/>
        </w:rPr>
        <w:t>следећем</w:t>
      </w:r>
      <w:proofErr w:type="spellEnd"/>
      <w:r>
        <w:rPr>
          <w:rFonts w:eastAsia="Times New Roman" w:cs="Times New Roman"/>
          <w:sz w:val="24"/>
          <w:szCs w:val="24"/>
          <w:lang w:eastAsia="sr-Latn-RS"/>
        </w:rPr>
        <w:t xml:space="preserve"> </w:t>
      </w:r>
      <w:hyperlink r:id="rId12" w:history="1">
        <w:proofErr w:type="spellStart"/>
        <w:r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  <w:proofErr w:type="spellEnd"/>
      </w:hyperlink>
      <w:r>
        <w:rPr>
          <w:rFonts w:eastAsia="Times New Roman" w:cs="Times New Roman"/>
          <w:sz w:val="24"/>
          <w:szCs w:val="24"/>
          <w:lang w:eastAsia="sr-Latn-RS"/>
        </w:rPr>
        <w:t>.</w:t>
      </w:r>
    </w:p>
    <w:p w14:paraId="36FCB367" w14:textId="77777777" w:rsidR="00EA51D9" w:rsidRPr="00F52C22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sr-Cyrl-RS"/>
        </w:rPr>
      </w:pPr>
      <w:r w:rsidRPr="00F52C22">
        <w:rPr>
          <w:rFonts w:eastAsia="Times New Roman" w:cs="Times New Roman"/>
          <w:b/>
          <w:sz w:val="24"/>
          <w:szCs w:val="24"/>
          <w:u w:val="single"/>
          <w:lang w:val="sr-Cyrl-RS"/>
        </w:rPr>
        <w:t>Рок за подношење пријава:</w:t>
      </w:r>
    </w:p>
    <w:p w14:paraId="177B434C" w14:textId="77777777" w:rsidR="00EA51D9" w:rsidRPr="00D97D58" w:rsidRDefault="00EA51D9" w:rsidP="00EA51D9">
      <w:pPr>
        <w:spacing w:after="0" w:line="240" w:lineRule="auto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val="sr-Cyrl-RS"/>
        </w:rPr>
      </w:pPr>
    </w:p>
    <w:p w14:paraId="3DC8B374" w14:textId="457778D8" w:rsidR="00D14614" w:rsidRPr="00446941" w:rsidRDefault="00F8784F" w:rsidP="00D14614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Рок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30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од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објављивања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интернет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презентацији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Националне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академије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.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Последњи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дан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за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подношење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пријаве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је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r w:rsidR="008D2B59">
        <w:rPr>
          <w:rFonts w:eastAsia="Times New Roman" w:cs="Times New Roman"/>
          <w:sz w:val="24"/>
          <w:szCs w:val="24"/>
          <w:lang w:val="sr-Latn-RS" w:eastAsia="sr-Latn-RS"/>
        </w:rPr>
        <w:t>1</w:t>
      </w:r>
      <w:r w:rsidR="00E45C5D">
        <w:rPr>
          <w:rFonts w:eastAsia="Times New Roman" w:cs="Times New Roman"/>
          <w:sz w:val="24"/>
          <w:szCs w:val="24"/>
          <w:lang w:val="sr-Cyrl-RS" w:eastAsia="sr-Latn-RS"/>
        </w:rPr>
        <w:t>4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>
        <w:rPr>
          <w:rFonts w:eastAsia="Times New Roman" w:cs="Times New Roman"/>
          <w:sz w:val="24"/>
          <w:szCs w:val="24"/>
          <w:lang w:val="sr-Cyrl-RS" w:eastAsia="sr-Latn-RS"/>
        </w:rPr>
        <w:t>0</w:t>
      </w:r>
      <w:r w:rsidR="00E45C5D">
        <w:rPr>
          <w:rFonts w:eastAsia="Times New Roman" w:cs="Times New Roman"/>
          <w:sz w:val="24"/>
          <w:szCs w:val="24"/>
          <w:lang w:val="sr-Cyrl-RS" w:eastAsia="sr-Latn-RS"/>
        </w:rPr>
        <w:t>7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>
        <w:rPr>
          <w:rFonts w:eastAsia="Times New Roman" w:cs="Times New Roman"/>
          <w:sz w:val="24"/>
          <w:szCs w:val="24"/>
          <w:lang w:val="sr-Cyrl-RS" w:eastAsia="sr-Latn-RS"/>
        </w:rPr>
        <w:t>202</w:t>
      </w:r>
      <w:r w:rsidR="00357721">
        <w:rPr>
          <w:rFonts w:eastAsia="Times New Roman" w:cs="Times New Roman"/>
          <w:sz w:val="24"/>
          <w:szCs w:val="24"/>
          <w:lang w:val="sr-Cyrl-RS" w:eastAsia="sr-Latn-RS"/>
        </w:rPr>
        <w:t>3</w:t>
      </w:r>
      <w:r>
        <w:rPr>
          <w:rFonts w:eastAsia="Times New Roman" w:cs="Times New Roman"/>
          <w:sz w:val="24"/>
          <w:szCs w:val="24"/>
          <w:lang w:val="sr-Cyrl-RS" w:eastAsia="sr-Latn-RS"/>
        </w:rPr>
        <w:t>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године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lang w:eastAsia="sr-Latn-RS"/>
        </w:rPr>
        <w:t>до</w:t>
      </w:r>
      <w:proofErr w:type="spellEnd"/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23:59</w:t>
      </w:r>
      <w:r w:rsidR="00D14614" w:rsidRPr="00446941">
        <w:rPr>
          <w:rFonts w:eastAsia="Times New Roman" w:cs="Times New Roman"/>
          <w:sz w:val="24"/>
          <w:szCs w:val="24"/>
        </w:rPr>
        <w:t>.</w:t>
      </w:r>
    </w:p>
    <w:p w14:paraId="57992BE7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2A3610B1" w14:textId="77777777" w:rsidR="00D14614" w:rsidRPr="00446941" w:rsidRDefault="00D14614" w:rsidP="00D14614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proofErr w:type="spellStart"/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  <w:proofErr w:type="spellEnd"/>
    </w:p>
    <w:p w14:paraId="772B0C9F" w14:textId="77777777" w:rsidR="00D14614" w:rsidRPr="00446941" w:rsidRDefault="00D14614" w:rsidP="00D14614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4990240D" w14:textId="77777777" w:rsidR="00D14614" w:rsidRPr="00446941" w:rsidRDefault="00D14614" w:rsidP="00D14614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46941">
        <w:rPr>
          <w:rFonts w:eastAsia="Times New Roman" w:cs="Times New Roman"/>
          <w:sz w:val="24"/>
          <w:szCs w:val="24"/>
        </w:rPr>
        <w:t>Обавештења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о </w:t>
      </w:r>
      <w:proofErr w:type="spellStart"/>
      <w:r w:rsidRPr="00446941">
        <w:rPr>
          <w:rFonts w:eastAsia="Times New Roman" w:cs="Times New Roman"/>
          <w:sz w:val="24"/>
          <w:szCs w:val="24"/>
        </w:rPr>
        <w:t>јавном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позиву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можете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добити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путем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електронске</w:t>
      </w:r>
      <w:proofErr w:type="spellEnd"/>
      <w:r w:rsidRPr="0044694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446941">
        <w:rPr>
          <w:rFonts w:eastAsia="Times New Roman" w:cs="Times New Roman"/>
          <w:sz w:val="24"/>
          <w:szCs w:val="24"/>
        </w:rPr>
        <w:t>поште</w:t>
      </w:r>
      <w:proofErr w:type="spellEnd"/>
      <w:r w:rsidRPr="00446941">
        <w:rPr>
          <w:rFonts w:eastAsia="Times New Roman" w:cs="Times New Roman"/>
          <w:sz w:val="24"/>
          <w:szCs w:val="24"/>
        </w:rPr>
        <w:t>: </w:t>
      </w:r>
      <w:hyperlink r:id="rId13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39C3DCF7" w14:textId="77777777" w:rsidR="00D14614" w:rsidRPr="00DC1E19" w:rsidRDefault="00D14614" w:rsidP="00D1461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Решење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којим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одлучује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о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захтеву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доставља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се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путем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у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Јединствени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електронски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сандучић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подносиоца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на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Порталу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 xml:space="preserve"> </w:t>
      </w:r>
      <w:proofErr w:type="spellStart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еУправа</w:t>
      </w:r>
      <w:proofErr w:type="spellEnd"/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.</w:t>
      </w:r>
    </w:p>
    <w:p w14:paraId="157E13BE" w14:textId="77777777" w:rsidR="00DF768F" w:rsidRPr="00D73369" w:rsidRDefault="00DF768F">
      <w:pPr>
        <w:rPr>
          <w:rFonts w:cs="Times New Roman"/>
          <w:color w:val="000000" w:themeColor="text1"/>
          <w:sz w:val="24"/>
          <w:szCs w:val="24"/>
          <w:lang w:val="sr-Cyrl-RS"/>
        </w:rPr>
      </w:pPr>
    </w:p>
    <w:sectPr w:rsidR="00DF768F" w:rsidRPr="00D73369" w:rsidSect="0015588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C1F"/>
    <w:multiLevelType w:val="hybridMultilevel"/>
    <w:tmpl w:val="59F0C2A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D04"/>
    <w:multiLevelType w:val="hybridMultilevel"/>
    <w:tmpl w:val="EE7209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A35"/>
    <w:multiLevelType w:val="hybridMultilevel"/>
    <w:tmpl w:val="BDE8084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E7"/>
    <w:multiLevelType w:val="hybridMultilevel"/>
    <w:tmpl w:val="0D68BCC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F9C"/>
    <w:multiLevelType w:val="hybridMultilevel"/>
    <w:tmpl w:val="5E205D32"/>
    <w:lvl w:ilvl="0" w:tplc="DD2A1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C392D"/>
    <w:multiLevelType w:val="hybridMultilevel"/>
    <w:tmpl w:val="921CA466"/>
    <w:lvl w:ilvl="0" w:tplc="6706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3631">
    <w:abstractNumId w:val="9"/>
  </w:num>
  <w:num w:numId="2" w16cid:durableId="340475582">
    <w:abstractNumId w:val="2"/>
  </w:num>
  <w:num w:numId="3" w16cid:durableId="1137264653">
    <w:abstractNumId w:val="5"/>
  </w:num>
  <w:num w:numId="4" w16cid:durableId="1075013439">
    <w:abstractNumId w:val="10"/>
  </w:num>
  <w:num w:numId="5" w16cid:durableId="852383319">
    <w:abstractNumId w:val="12"/>
  </w:num>
  <w:num w:numId="6" w16cid:durableId="573786614">
    <w:abstractNumId w:val="11"/>
  </w:num>
  <w:num w:numId="7" w16cid:durableId="1770392315">
    <w:abstractNumId w:val="6"/>
  </w:num>
  <w:num w:numId="8" w16cid:durableId="548224309">
    <w:abstractNumId w:val="0"/>
  </w:num>
  <w:num w:numId="9" w16cid:durableId="714158395">
    <w:abstractNumId w:val="1"/>
  </w:num>
  <w:num w:numId="10" w16cid:durableId="419760091">
    <w:abstractNumId w:val="3"/>
  </w:num>
  <w:num w:numId="11" w16cid:durableId="1704402084">
    <w:abstractNumId w:val="8"/>
  </w:num>
  <w:num w:numId="12" w16cid:durableId="575211413">
    <w:abstractNumId w:val="13"/>
  </w:num>
  <w:num w:numId="13" w16cid:durableId="819150758">
    <w:abstractNumId w:val="7"/>
  </w:num>
  <w:num w:numId="14" w16cid:durableId="371807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9"/>
    <w:rsid w:val="00031AD2"/>
    <w:rsid w:val="00036B17"/>
    <w:rsid w:val="00112B3C"/>
    <w:rsid w:val="00133845"/>
    <w:rsid w:val="00155881"/>
    <w:rsid w:val="001710F6"/>
    <w:rsid w:val="00191E52"/>
    <w:rsid w:val="002503A9"/>
    <w:rsid w:val="00285DA2"/>
    <w:rsid w:val="002B5DA5"/>
    <w:rsid w:val="00347B71"/>
    <w:rsid w:val="00352B76"/>
    <w:rsid w:val="00357721"/>
    <w:rsid w:val="00383B7E"/>
    <w:rsid w:val="003D370E"/>
    <w:rsid w:val="003E7FEC"/>
    <w:rsid w:val="003F50A0"/>
    <w:rsid w:val="004240BE"/>
    <w:rsid w:val="004323F3"/>
    <w:rsid w:val="00436AED"/>
    <w:rsid w:val="00451E6A"/>
    <w:rsid w:val="00482DBC"/>
    <w:rsid w:val="00483261"/>
    <w:rsid w:val="004A24DE"/>
    <w:rsid w:val="004A6507"/>
    <w:rsid w:val="005325A2"/>
    <w:rsid w:val="00567D18"/>
    <w:rsid w:val="005764E8"/>
    <w:rsid w:val="00621274"/>
    <w:rsid w:val="00651F8F"/>
    <w:rsid w:val="00662625"/>
    <w:rsid w:val="006678F5"/>
    <w:rsid w:val="006B50FA"/>
    <w:rsid w:val="006B70F8"/>
    <w:rsid w:val="00710C29"/>
    <w:rsid w:val="00796B13"/>
    <w:rsid w:val="007C6432"/>
    <w:rsid w:val="007E4406"/>
    <w:rsid w:val="00815DC2"/>
    <w:rsid w:val="008436C8"/>
    <w:rsid w:val="008D2B59"/>
    <w:rsid w:val="009614F5"/>
    <w:rsid w:val="00965C84"/>
    <w:rsid w:val="00973F73"/>
    <w:rsid w:val="00982FAF"/>
    <w:rsid w:val="00991449"/>
    <w:rsid w:val="009B5E96"/>
    <w:rsid w:val="009C082D"/>
    <w:rsid w:val="00A25552"/>
    <w:rsid w:val="00A51D9D"/>
    <w:rsid w:val="00A949B6"/>
    <w:rsid w:val="00AC1E22"/>
    <w:rsid w:val="00B14E89"/>
    <w:rsid w:val="00BA6952"/>
    <w:rsid w:val="00BB3618"/>
    <w:rsid w:val="00BD6444"/>
    <w:rsid w:val="00C554DA"/>
    <w:rsid w:val="00C6070E"/>
    <w:rsid w:val="00C61854"/>
    <w:rsid w:val="00D14614"/>
    <w:rsid w:val="00D73369"/>
    <w:rsid w:val="00D844A1"/>
    <w:rsid w:val="00D86223"/>
    <w:rsid w:val="00D90E8E"/>
    <w:rsid w:val="00DB2FF0"/>
    <w:rsid w:val="00DF768F"/>
    <w:rsid w:val="00E11F8A"/>
    <w:rsid w:val="00E332F5"/>
    <w:rsid w:val="00E37381"/>
    <w:rsid w:val="00E45C5D"/>
    <w:rsid w:val="00E55AC0"/>
    <w:rsid w:val="00E9783D"/>
    <w:rsid w:val="00EA51D9"/>
    <w:rsid w:val="00EB1449"/>
    <w:rsid w:val="00EF7DED"/>
    <w:rsid w:val="00F04DEB"/>
    <w:rsid w:val="00F10978"/>
    <w:rsid w:val="00F23F24"/>
    <w:rsid w:val="00F52C22"/>
    <w:rsid w:val="00F64704"/>
    <w:rsid w:val="00F8784F"/>
    <w:rsid w:val="00FA4194"/>
    <w:rsid w:val="00FD08AE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C72D"/>
  <w15:chartTrackingRefBased/>
  <w15:docId w15:val="{A758413B-B344-47D9-BAF7-1BA5DD4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styleId="FollowedHyperlink">
    <w:name w:val="FollowedHyperlink"/>
    <w:basedOn w:val="DefaultParagraphFont"/>
    <w:uiPriority w:val="99"/>
    <w:semiHidden/>
    <w:unhideWhenUsed/>
    <w:rsid w:val="00D146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a.gov.rs/extfile/sr/4395/1.Objasnjenje%20oblasti%20strucnog%20usavrsavanja2023.docx" TargetMode="External"/><Relationship Id="rId13" Type="http://schemas.openxmlformats.org/officeDocument/2006/relationships/hyperlink" Target="mailto:akreditacija@nap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hyperlink" Target="https://www.napa.gov.rs/tekst/55/osnovne-informacij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prava.gov.rs/usluge/4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demija.info/materijal/3.%20model%20tabele%20koja%20sadrzi%20podatke%20o%20angazovanim%20licim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4CE1-65D2-41AE-B576-E1B9601D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58</cp:revision>
  <dcterms:created xsi:type="dcterms:W3CDTF">2018-11-22T09:02:00Z</dcterms:created>
  <dcterms:modified xsi:type="dcterms:W3CDTF">2023-06-14T05:48:00Z</dcterms:modified>
</cp:coreProperties>
</file>