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r w:rsidRPr="0032252F">
        <w:rPr>
          <w:rFonts w:ascii="Arial" w:eastAsia="Times New Roman" w:hAnsi="Arial" w:cs="Arial"/>
          <w:b/>
          <w:bCs/>
          <w:color w:val="000000"/>
          <w:sz w:val="20"/>
          <w:szCs w:val="20"/>
          <w:lang w:eastAsia="en-GB"/>
        </w:rPr>
        <w:t>UREDBA</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r w:rsidRPr="0032252F">
        <w:rPr>
          <w:rFonts w:ascii="Arial" w:eastAsia="Times New Roman" w:hAnsi="Arial" w:cs="Arial"/>
          <w:b/>
          <w:bCs/>
          <w:color w:val="000000"/>
          <w:sz w:val="20"/>
          <w:szCs w:val="20"/>
          <w:lang w:eastAsia="en-GB"/>
        </w:rPr>
        <w:t>O RATIFIKACIJI KONVENCIJE O UKIDANJU POTREBE LEGALIZACIJE STRANIH JAVNIH ISPRAVA</w:t>
      </w:r>
    </w:p>
    <w:p w:rsidR="00142DEE" w:rsidRDefault="0032252F" w:rsidP="0032252F">
      <w:pPr>
        <w:shd w:val="clear" w:color="auto" w:fill="FFFFFF"/>
        <w:spacing w:before="240" w:after="120" w:line="240" w:lineRule="auto"/>
        <w:jc w:val="center"/>
        <w:rPr>
          <w:rFonts w:ascii="Arial" w:hAnsi="Arial" w:cs="Arial"/>
          <w:bCs/>
          <w:iCs/>
          <w:color w:val="FFE8BF"/>
          <w:sz w:val="21"/>
          <w:szCs w:val="21"/>
          <w:shd w:val="clear" w:color="auto" w:fill="000000"/>
        </w:rPr>
      </w:pPr>
      <w:r w:rsidRPr="0032252F">
        <w:rPr>
          <w:rFonts w:ascii="Arial" w:eastAsia="Times New Roman" w:hAnsi="Arial" w:cs="Arial"/>
          <w:b/>
          <w:bCs/>
          <w:i/>
          <w:iCs/>
          <w:color w:val="000000"/>
          <w:sz w:val="20"/>
          <w:szCs w:val="20"/>
          <w:lang w:eastAsia="en-GB"/>
        </w:rPr>
        <w:t>("Sl. list FNRJ - Međunarodni ugovori i drugi sporazum</w:t>
      </w:r>
      <w:r w:rsidR="0095312C">
        <w:rPr>
          <w:rFonts w:ascii="Arial" w:eastAsia="Times New Roman" w:hAnsi="Arial" w:cs="Arial"/>
          <w:b/>
          <w:bCs/>
          <w:i/>
          <w:iCs/>
          <w:color w:val="000000"/>
          <w:sz w:val="20"/>
          <w:szCs w:val="20"/>
          <w:lang w:eastAsia="en-GB"/>
        </w:rPr>
        <w:t>i”</w:t>
      </w:r>
      <w:bookmarkStart w:id="0" w:name="_GoBack"/>
      <w:bookmarkEnd w:id="0"/>
      <w:r w:rsidR="00142DEE">
        <w:rPr>
          <w:rFonts w:ascii="Arial" w:eastAsia="Times New Roman" w:hAnsi="Arial" w:cs="Arial"/>
          <w:b/>
          <w:bCs/>
          <w:i/>
          <w:iCs/>
          <w:color w:val="000000"/>
          <w:sz w:val="20"/>
          <w:szCs w:val="20"/>
          <w:lang w:eastAsia="en-GB"/>
        </w:rPr>
        <w:t xml:space="preserve"> broj 10/62)</w:t>
      </w:r>
    </w:p>
    <w:p w:rsidR="00142DEE" w:rsidRPr="00142DEE" w:rsidRDefault="00142DEE" w:rsidP="0032252F">
      <w:pPr>
        <w:shd w:val="clear" w:color="auto" w:fill="FFFFFF"/>
        <w:spacing w:before="240" w:after="120" w:line="240" w:lineRule="auto"/>
        <w:jc w:val="center"/>
        <w:rPr>
          <w:rFonts w:ascii="Arial" w:hAnsi="Arial" w:cs="Arial"/>
          <w:bCs/>
          <w:iCs/>
          <w:color w:val="FFE8BF"/>
          <w:sz w:val="21"/>
          <w:szCs w:val="21"/>
          <w:shd w:val="clear" w:color="auto" w:fill="000000"/>
        </w:rPr>
      </w:pP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r w:rsidRPr="0032252F">
        <w:rPr>
          <w:rFonts w:ascii="Arial" w:eastAsia="Times New Roman" w:hAnsi="Arial" w:cs="Arial"/>
          <w:b/>
          <w:bCs/>
          <w:color w:val="000000"/>
          <w:sz w:val="20"/>
          <w:szCs w:val="20"/>
          <w:lang w:eastAsia="en-GB"/>
        </w:rPr>
        <w:t>ČLAN 1</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Ratifikuje se Konvencija o ukidanju potrebe legalizacije stranih javnih isprava, potpisana u Hagu 5. </w:t>
      </w:r>
      <w:proofErr w:type="gramStart"/>
      <w:r w:rsidRPr="0032252F">
        <w:rPr>
          <w:rFonts w:ascii="Arial" w:eastAsia="Times New Roman" w:hAnsi="Arial" w:cs="Arial"/>
          <w:color w:val="000000"/>
          <w:sz w:val="18"/>
          <w:szCs w:val="18"/>
          <w:lang w:eastAsia="en-GB"/>
        </w:rPr>
        <w:t>oktobra</w:t>
      </w:r>
      <w:proofErr w:type="gramEnd"/>
      <w:r w:rsidRPr="0032252F">
        <w:rPr>
          <w:rFonts w:ascii="Arial" w:eastAsia="Times New Roman" w:hAnsi="Arial" w:cs="Arial"/>
          <w:color w:val="000000"/>
          <w:sz w:val="18"/>
          <w:szCs w:val="18"/>
          <w:lang w:eastAsia="en-GB"/>
        </w:rPr>
        <w:t xml:space="preserve"> 1961. </w:t>
      </w:r>
      <w:proofErr w:type="gramStart"/>
      <w:r w:rsidRPr="0032252F">
        <w:rPr>
          <w:rFonts w:ascii="Arial" w:eastAsia="Times New Roman" w:hAnsi="Arial" w:cs="Arial"/>
          <w:color w:val="000000"/>
          <w:sz w:val="18"/>
          <w:szCs w:val="18"/>
          <w:lang w:eastAsia="en-GB"/>
        </w:rPr>
        <w:t>godine</w:t>
      </w:r>
      <w:proofErr w:type="gramEnd"/>
      <w:r w:rsidRPr="0032252F">
        <w:rPr>
          <w:rFonts w:ascii="Arial" w:eastAsia="Times New Roman" w:hAnsi="Arial" w:cs="Arial"/>
          <w:color w:val="000000"/>
          <w:sz w:val="18"/>
          <w:szCs w:val="18"/>
          <w:lang w:eastAsia="en-GB"/>
        </w:rPr>
        <w:t>, koja u originalu na francuskom i u prevodu na srpskohrvatskom jeziku glasi:</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p w:rsidR="0032252F" w:rsidRPr="0032252F" w:rsidRDefault="0032252F" w:rsidP="0032252F">
      <w:pPr>
        <w:shd w:val="clear" w:color="auto" w:fill="FFFFFF"/>
        <w:spacing w:before="240" w:after="48" w:line="240" w:lineRule="auto"/>
        <w:jc w:val="center"/>
        <w:rPr>
          <w:rFonts w:ascii="Arial" w:eastAsia="Times New Roman" w:hAnsi="Arial" w:cs="Arial"/>
          <w:b/>
          <w:bCs/>
          <w:color w:val="000000"/>
          <w:sz w:val="20"/>
          <w:szCs w:val="20"/>
          <w:lang w:eastAsia="en-GB"/>
        </w:rPr>
      </w:pPr>
      <w:r w:rsidRPr="0032252F">
        <w:rPr>
          <w:rFonts w:ascii="Arial" w:eastAsia="Times New Roman" w:hAnsi="Arial" w:cs="Arial"/>
          <w:b/>
          <w:bCs/>
          <w:color w:val="000000"/>
          <w:sz w:val="20"/>
          <w:szCs w:val="20"/>
          <w:lang w:eastAsia="en-GB"/>
        </w:rPr>
        <w:t>KONVENCIJA</w:t>
      </w:r>
      <w:r w:rsidRPr="0032252F">
        <w:rPr>
          <w:rFonts w:ascii="Arial" w:eastAsia="Times New Roman" w:hAnsi="Arial" w:cs="Arial"/>
          <w:b/>
          <w:bCs/>
          <w:color w:val="000000"/>
          <w:sz w:val="20"/>
          <w:szCs w:val="20"/>
          <w:lang w:eastAsia="en-GB"/>
        </w:rPr>
        <w:br/>
        <w:t>O UKIDANJU POTREBE LEGALIZACIJE STRANIH JAVNIH ISPRAVA</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Države potpisnice ove konvencije,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proofErr w:type="gramStart"/>
      <w:r w:rsidRPr="0032252F">
        <w:rPr>
          <w:rFonts w:ascii="Arial" w:eastAsia="Times New Roman" w:hAnsi="Arial" w:cs="Arial"/>
          <w:color w:val="000000"/>
          <w:sz w:val="18"/>
          <w:szCs w:val="18"/>
          <w:lang w:eastAsia="en-GB"/>
        </w:rPr>
        <w:t>želeći</w:t>
      </w:r>
      <w:proofErr w:type="gramEnd"/>
      <w:r w:rsidRPr="0032252F">
        <w:rPr>
          <w:rFonts w:ascii="Arial" w:eastAsia="Times New Roman" w:hAnsi="Arial" w:cs="Arial"/>
          <w:color w:val="000000"/>
          <w:sz w:val="18"/>
          <w:szCs w:val="18"/>
          <w:lang w:eastAsia="en-GB"/>
        </w:rPr>
        <w:t xml:space="preserve"> da ukinu potrebu diplomatske ili konzularne legalizacije stranih javnih isprava,</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proofErr w:type="gramStart"/>
      <w:r w:rsidRPr="0032252F">
        <w:rPr>
          <w:rFonts w:ascii="Arial" w:eastAsia="Times New Roman" w:hAnsi="Arial" w:cs="Arial"/>
          <w:color w:val="000000"/>
          <w:sz w:val="18"/>
          <w:szCs w:val="18"/>
          <w:lang w:eastAsia="en-GB"/>
        </w:rPr>
        <w:t>odlučile</w:t>
      </w:r>
      <w:proofErr w:type="gramEnd"/>
      <w:r w:rsidRPr="0032252F">
        <w:rPr>
          <w:rFonts w:ascii="Arial" w:eastAsia="Times New Roman" w:hAnsi="Arial" w:cs="Arial"/>
          <w:color w:val="000000"/>
          <w:sz w:val="18"/>
          <w:szCs w:val="18"/>
          <w:lang w:eastAsia="en-GB"/>
        </w:rPr>
        <w:t xml:space="preserve"> su da zaključe radi toga konvenciju i saglasile su se u sledećem:</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 w:name="clan_1"/>
      <w:bookmarkEnd w:id="1"/>
      <w:r w:rsidRPr="0032252F">
        <w:rPr>
          <w:rFonts w:ascii="Arial" w:eastAsia="Times New Roman" w:hAnsi="Arial" w:cs="Arial"/>
          <w:b/>
          <w:bCs/>
          <w:color w:val="000000"/>
          <w:sz w:val="20"/>
          <w:szCs w:val="20"/>
          <w:lang w:eastAsia="en-GB"/>
        </w:rPr>
        <w:t>Član 1</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Ova konvencija primenjuje se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javne isprave koje su sačinjene na teritoriji jedne države ugovornice, a treba da se upotrebe na teritoriji druge države ugovornice.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Stranim javnim ispravama, u smislu ove konvencije, smatraju se: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a) </w:t>
      </w:r>
      <w:proofErr w:type="gramStart"/>
      <w:r w:rsidRPr="0032252F">
        <w:rPr>
          <w:rFonts w:ascii="Arial" w:eastAsia="Times New Roman" w:hAnsi="Arial" w:cs="Arial"/>
          <w:color w:val="000000"/>
          <w:sz w:val="18"/>
          <w:szCs w:val="18"/>
          <w:lang w:eastAsia="en-GB"/>
        </w:rPr>
        <w:t>isprave</w:t>
      </w:r>
      <w:proofErr w:type="gramEnd"/>
      <w:r w:rsidRPr="0032252F">
        <w:rPr>
          <w:rFonts w:ascii="Arial" w:eastAsia="Times New Roman" w:hAnsi="Arial" w:cs="Arial"/>
          <w:color w:val="000000"/>
          <w:sz w:val="18"/>
          <w:szCs w:val="18"/>
          <w:lang w:eastAsia="en-GB"/>
        </w:rPr>
        <w:t xml:space="preserve"> koje je izdao organ ili službenik državnog pravosuđa, uključujući i one koje je izdalo javno tužilaštvo, šef sudske pisarnice (greffier) ili sudski izvršitelj (huissier de justice);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b) </w:t>
      </w:r>
      <w:proofErr w:type="gramStart"/>
      <w:r w:rsidRPr="0032252F">
        <w:rPr>
          <w:rFonts w:ascii="Arial" w:eastAsia="Times New Roman" w:hAnsi="Arial" w:cs="Arial"/>
          <w:color w:val="000000"/>
          <w:sz w:val="18"/>
          <w:szCs w:val="18"/>
          <w:lang w:eastAsia="en-GB"/>
        </w:rPr>
        <w:t>administrativne</w:t>
      </w:r>
      <w:proofErr w:type="gramEnd"/>
      <w:r w:rsidRPr="0032252F">
        <w:rPr>
          <w:rFonts w:ascii="Arial" w:eastAsia="Times New Roman" w:hAnsi="Arial" w:cs="Arial"/>
          <w:color w:val="000000"/>
          <w:sz w:val="18"/>
          <w:szCs w:val="18"/>
          <w:lang w:eastAsia="en-GB"/>
        </w:rPr>
        <w:t xml:space="preserve"> isprave;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c) </w:t>
      </w:r>
      <w:proofErr w:type="gramStart"/>
      <w:r w:rsidRPr="0032252F">
        <w:rPr>
          <w:rFonts w:ascii="Arial" w:eastAsia="Times New Roman" w:hAnsi="Arial" w:cs="Arial"/>
          <w:color w:val="000000"/>
          <w:sz w:val="18"/>
          <w:szCs w:val="18"/>
          <w:lang w:eastAsia="en-GB"/>
        </w:rPr>
        <w:t>isprave</w:t>
      </w:r>
      <w:proofErr w:type="gramEnd"/>
      <w:r w:rsidRPr="0032252F">
        <w:rPr>
          <w:rFonts w:ascii="Arial" w:eastAsia="Times New Roman" w:hAnsi="Arial" w:cs="Arial"/>
          <w:color w:val="000000"/>
          <w:sz w:val="18"/>
          <w:szCs w:val="18"/>
          <w:lang w:eastAsia="en-GB"/>
        </w:rPr>
        <w:t xml:space="preserve"> koje je izdao ili overio javni beležnik;</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d) </w:t>
      </w:r>
      <w:proofErr w:type="gramStart"/>
      <w:r w:rsidRPr="0032252F">
        <w:rPr>
          <w:rFonts w:ascii="Arial" w:eastAsia="Times New Roman" w:hAnsi="Arial" w:cs="Arial"/>
          <w:color w:val="000000"/>
          <w:sz w:val="18"/>
          <w:szCs w:val="18"/>
          <w:lang w:eastAsia="en-GB"/>
        </w:rPr>
        <w:t>službene</w:t>
      </w:r>
      <w:proofErr w:type="gramEnd"/>
      <w:r w:rsidRPr="0032252F">
        <w:rPr>
          <w:rFonts w:ascii="Arial" w:eastAsia="Times New Roman" w:hAnsi="Arial" w:cs="Arial"/>
          <w:color w:val="000000"/>
          <w:sz w:val="18"/>
          <w:szCs w:val="18"/>
          <w:lang w:eastAsia="en-GB"/>
        </w:rPr>
        <w:t xml:space="preserve"> izjave, kao što su navodi o upisu u javne knjige, overa tačnosti datuma, overa potpisa, - kad su stavljene na privatne isprave.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Međutim, ova konvencija se ne primenjuje: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a)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isprave koje su izdali diplomatski ili konzularni agenti;</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b)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administrativne isprave koje se neposredno odnose na neki trgovinski ili carinski posao.</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2" w:name="clan_2"/>
      <w:bookmarkEnd w:id="2"/>
      <w:r w:rsidRPr="0032252F">
        <w:rPr>
          <w:rFonts w:ascii="Arial" w:eastAsia="Times New Roman" w:hAnsi="Arial" w:cs="Arial"/>
          <w:b/>
          <w:bCs/>
          <w:color w:val="000000"/>
          <w:sz w:val="20"/>
          <w:szCs w:val="20"/>
          <w:lang w:eastAsia="en-GB"/>
        </w:rPr>
        <w:t>Član 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Svaka država ugovornica oslobađa </w:t>
      </w:r>
      <w:proofErr w:type="gramStart"/>
      <w:r w:rsidRPr="0032252F">
        <w:rPr>
          <w:rFonts w:ascii="Arial" w:eastAsia="Times New Roman" w:hAnsi="Arial" w:cs="Arial"/>
          <w:color w:val="000000"/>
          <w:sz w:val="18"/>
          <w:szCs w:val="18"/>
          <w:lang w:eastAsia="en-GB"/>
        </w:rPr>
        <w:t>od</w:t>
      </w:r>
      <w:proofErr w:type="gramEnd"/>
      <w:r w:rsidRPr="0032252F">
        <w:rPr>
          <w:rFonts w:ascii="Arial" w:eastAsia="Times New Roman" w:hAnsi="Arial" w:cs="Arial"/>
          <w:color w:val="000000"/>
          <w:sz w:val="18"/>
          <w:szCs w:val="18"/>
          <w:lang w:eastAsia="en-GB"/>
        </w:rPr>
        <w:t xml:space="preserve"> legalizacije one isprave na koje se primenjuje ova konvencija i koje treba da se upotrebe na njenoj teritorij. Legalizacija u smislu ove konvencije predstavlja formalnost kojom diplomatski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konzularni agenti one zemlje na čijoj teritoriji isprava treba da se upotrebi, potvrđuju verodostojnost potpisa, svojstvo u kojem je potpisnik te isprave postupio i, u slučaju potrebe, istovetnost pečata ili žiga kojim je ta isprava snabdevena.</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3" w:name="clan_3*"/>
      <w:bookmarkEnd w:id="3"/>
      <w:r w:rsidRPr="0032252F">
        <w:rPr>
          <w:rFonts w:ascii="Arial" w:eastAsia="Times New Roman" w:hAnsi="Arial" w:cs="Arial"/>
          <w:b/>
          <w:bCs/>
          <w:color w:val="000000"/>
          <w:sz w:val="20"/>
          <w:szCs w:val="20"/>
          <w:lang w:eastAsia="en-GB"/>
        </w:rPr>
        <w:t>Član 3</w:t>
      </w:r>
      <w:r w:rsidRPr="0032252F">
        <w:rPr>
          <w:rFonts w:ascii="Arial" w:eastAsia="Times New Roman" w:hAnsi="Arial" w:cs="Arial"/>
          <w:b/>
          <w:bCs/>
          <w:color w:val="000000"/>
          <w:sz w:val="15"/>
          <w:szCs w:val="15"/>
          <w:vertAlign w:val="superscript"/>
          <w:lang w:eastAsia="en-GB"/>
        </w:rPr>
        <w:t>1)</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Jedina formalnost koja može da se zahteva za potvrdu verodostojnosti potpisa, svojstva u kojem je potpisnik isprave postupio i, u slučaju potrebe istovetnosti pečata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žiga kojim je ta isprava snabdevena, jeste stavljanje potvrde navedene u članu 4, i izdate od strane nadležnog organa one države od koje isprava potiče.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Međutim, </w:t>
      </w:r>
      <w:proofErr w:type="gramStart"/>
      <w:r w:rsidRPr="0032252F">
        <w:rPr>
          <w:rFonts w:ascii="Arial" w:eastAsia="Times New Roman" w:hAnsi="Arial" w:cs="Arial"/>
          <w:color w:val="000000"/>
          <w:sz w:val="18"/>
          <w:szCs w:val="18"/>
          <w:lang w:eastAsia="en-GB"/>
        </w:rPr>
        <w:t>ni</w:t>
      </w:r>
      <w:proofErr w:type="gramEnd"/>
      <w:r w:rsidRPr="0032252F">
        <w:rPr>
          <w:rFonts w:ascii="Arial" w:eastAsia="Times New Roman" w:hAnsi="Arial" w:cs="Arial"/>
          <w:color w:val="000000"/>
          <w:sz w:val="18"/>
          <w:szCs w:val="18"/>
          <w:lang w:eastAsia="en-GB"/>
        </w:rPr>
        <w:t xml:space="preserve"> formalnost navedena u prethodnom stavu ne može se zahtevati ako je ona zakonima, propisima ili običajima koji su na snazi u državi gde se isprava upotrebljava ili sporazumom između dve ili više država ugovornica, ukinuta, uprošćena ili je takva isprava oslobođena legalizacije.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_______________</w:t>
      </w:r>
      <w:r w:rsidRPr="0032252F">
        <w:rPr>
          <w:rFonts w:ascii="Arial" w:eastAsia="Times New Roman" w:hAnsi="Arial" w:cs="Arial"/>
          <w:color w:val="000000"/>
          <w:sz w:val="18"/>
          <w:szCs w:val="18"/>
          <w:lang w:eastAsia="en-GB"/>
        </w:rPr>
        <w:br/>
      </w:r>
      <w:r w:rsidRPr="0032252F">
        <w:rPr>
          <w:rFonts w:ascii="Arial" w:eastAsia="Times New Roman" w:hAnsi="Arial" w:cs="Arial"/>
          <w:color w:val="000000"/>
          <w:sz w:val="15"/>
          <w:szCs w:val="15"/>
          <w:vertAlign w:val="superscript"/>
          <w:lang w:eastAsia="en-GB"/>
        </w:rPr>
        <w:t>1)</w:t>
      </w:r>
      <w:r w:rsidRPr="0032252F">
        <w:rPr>
          <w:rFonts w:ascii="Arial" w:eastAsia="Times New Roman" w:hAnsi="Arial" w:cs="Arial"/>
          <w:color w:val="000000"/>
          <w:sz w:val="18"/>
          <w:szCs w:val="18"/>
          <w:lang w:eastAsia="en-GB"/>
        </w:rPr>
        <w:t xml:space="preserve"> Potpuni tekst Završnog akta videti u aktima i dokumentima IX zasedanja (1960. - </w:t>
      </w:r>
      <w:proofErr w:type="gramStart"/>
      <w:r w:rsidRPr="0032252F">
        <w:rPr>
          <w:rFonts w:ascii="Arial" w:eastAsia="Times New Roman" w:hAnsi="Arial" w:cs="Arial"/>
          <w:color w:val="000000"/>
          <w:sz w:val="18"/>
          <w:szCs w:val="18"/>
          <w:lang w:eastAsia="en-GB"/>
        </w:rPr>
        <w:t>sveska</w:t>
      </w:r>
      <w:proofErr w:type="gramEnd"/>
      <w:r w:rsidRPr="0032252F">
        <w:rPr>
          <w:rFonts w:ascii="Arial" w:eastAsia="Times New Roman" w:hAnsi="Arial" w:cs="Arial"/>
          <w:color w:val="000000"/>
          <w:sz w:val="18"/>
          <w:szCs w:val="18"/>
          <w:lang w:eastAsia="en-GB"/>
        </w:rPr>
        <w:t xml:space="preserve"> 1).</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4" w:name="clan_4"/>
      <w:bookmarkEnd w:id="4"/>
      <w:r w:rsidRPr="0032252F">
        <w:rPr>
          <w:rFonts w:ascii="Arial" w:eastAsia="Times New Roman" w:hAnsi="Arial" w:cs="Arial"/>
          <w:b/>
          <w:bCs/>
          <w:color w:val="000000"/>
          <w:sz w:val="20"/>
          <w:szCs w:val="20"/>
          <w:lang w:eastAsia="en-GB"/>
        </w:rPr>
        <w:t>Član 4</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Potvrda predviđena u članu 3, stav prvi, stavlja se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samu ispravu li na njen dodatak; ona mora biti saobražena obrascu priloženom ovoj konvenciji.</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Ona međutim, može biti sastavljena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službenom jeziku one vlasti koja je izdaje. I navodi koje ona sadrži mogu biti stavljeni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nekom drugom jeziku. Ali naslov "Apostille (Convention de la Haye du 5 octobre 1961)" mora da glasi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francuskom jeziku.</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5" w:name="clan_5"/>
      <w:bookmarkEnd w:id="5"/>
      <w:r w:rsidRPr="0032252F">
        <w:rPr>
          <w:rFonts w:ascii="Arial" w:eastAsia="Times New Roman" w:hAnsi="Arial" w:cs="Arial"/>
          <w:b/>
          <w:bCs/>
          <w:color w:val="000000"/>
          <w:sz w:val="20"/>
          <w:szCs w:val="20"/>
          <w:lang w:eastAsia="en-GB"/>
        </w:rPr>
        <w:lastRenderedPageBreak/>
        <w:t>Član 5</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Potvrda se izdaje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molbu potpisnika ili svakog drugog imaoca isprave.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Propisno ispunjena, ona potvrđuje verodostojnost potpisa, svojstvo u kojem je potpisnik isprave postupio i, u slučaju potrebe, istinitost pečata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žiga kojim je isprava snabdevena.</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Potpis, pečat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žig na potvrdi oslobođeni su overe.</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6" w:name="clan_6"/>
      <w:bookmarkEnd w:id="6"/>
      <w:r w:rsidRPr="0032252F">
        <w:rPr>
          <w:rFonts w:ascii="Arial" w:eastAsia="Times New Roman" w:hAnsi="Arial" w:cs="Arial"/>
          <w:b/>
          <w:bCs/>
          <w:color w:val="000000"/>
          <w:sz w:val="20"/>
          <w:szCs w:val="20"/>
          <w:lang w:eastAsia="en-GB"/>
        </w:rPr>
        <w:t>Član 6</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Svaka država ugovornica odrediće odgovarajuće organe vlasti nadležne za izdavanje potvrde predviđene u članu 3 stav prvi.</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 tome određivanju ona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izvestiti Ministarstvo inostranih poslova Holandije, prilikom deponovanja svog instrumenata o ratifikaciji ili pristupanju, ili svoje izjave o proširenju. Ona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to Ministarstvo izvestiti i o svakoj promeni nastaloj u određivanju tih organa vlasti.</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7" w:name="clan_7"/>
      <w:bookmarkEnd w:id="7"/>
      <w:r w:rsidRPr="0032252F">
        <w:rPr>
          <w:rFonts w:ascii="Arial" w:eastAsia="Times New Roman" w:hAnsi="Arial" w:cs="Arial"/>
          <w:b/>
          <w:bCs/>
          <w:color w:val="000000"/>
          <w:sz w:val="20"/>
          <w:szCs w:val="20"/>
          <w:lang w:eastAsia="en-GB"/>
        </w:rPr>
        <w:t>Član 7</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Svaki organ vlasti označen shodno članu 6 mora imati knjigu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kartoteku u kojoj vodi izdate potvrde, i to:</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a) </w:t>
      </w:r>
      <w:proofErr w:type="gramStart"/>
      <w:r w:rsidRPr="0032252F">
        <w:rPr>
          <w:rFonts w:ascii="Arial" w:eastAsia="Times New Roman" w:hAnsi="Arial" w:cs="Arial"/>
          <w:color w:val="000000"/>
          <w:sz w:val="18"/>
          <w:szCs w:val="18"/>
          <w:lang w:eastAsia="en-GB"/>
        </w:rPr>
        <w:t>redni</w:t>
      </w:r>
      <w:proofErr w:type="gramEnd"/>
      <w:r w:rsidRPr="0032252F">
        <w:rPr>
          <w:rFonts w:ascii="Arial" w:eastAsia="Times New Roman" w:hAnsi="Arial" w:cs="Arial"/>
          <w:color w:val="000000"/>
          <w:sz w:val="18"/>
          <w:szCs w:val="18"/>
          <w:lang w:eastAsia="en-GB"/>
        </w:rPr>
        <w:t xml:space="preserve"> broj i datum potvrde;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b) </w:t>
      </w:r>
      <w:proofErr w:type="gramStart"/>
      <w:r w:rsidRPr="0032252F">
        <w:rPr>
          <w:rFonts w:ascii="Arial" w:eastAsia="Times New Roman" w:hAnsi="Arial" w:cs="Arial"/>
          <w:color w:val="000000"/>
          <w:sz w:val="18"/>
          <w:szCs w:val="18"/>
          <w:lang w:eastAsia="en-GB"/>
        </w:rPr>
        <w:t>ime</w:t>
      </w:r>
      <w:proofErr w:type="gramEnd"/>
      <w:r w:rsidRPr="0032252F">
        <w:rPr>
          <w:rFonts w:ascii="Arial" w:eastAsia="Times New Roman" w:hAnsi="Arial" w:cs="Arial"/>
          <w:color w:val="000000"/>
          <w:sz w:val="18"/>
          <w:szCs w:val="18"/>
          <w:lang w:eastAsia="en-GB"/>
        </w:rPr>
        <w:t xml:space="preserve"> potpisnika javne isprave i svojstvo u kojem je on postupio, ili za isprave na kojima nema potpisa, označenje one vlasti koja je stavila pečat ili žig.</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Na traženje svakog zainteresovanog lica, vlast koja je izdala potvrdu dužna je da proveri da li se podaci upisani u potvrdu slažu s podacima u knjizi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kartoteci.</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8" w:name="clan_8"/>
      <w:bookmarkEnd w:id="8"/>
      <w:r w:rsidRPr="0032252F">
        <w:rPr>
          <w:rFonts w:ascii="Arial" w:eastAsia="Times New Roman" w:hAnsi="Arial" w:cs="Arial"/>
          <w:b/>
          <w:bCs/>
          <w:color w:val="000000"/>
          <w:sz w:val="20"/>
          <w:szCs w:val="20"/>
          <w:lang w:eastAsia="en-GB"/>
        </w:rPr>
        <w:t>Član 8</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Ako između dve ili više država ugovornica postoji ugovor, konvencija ili sporazum, koji sadrži odredbe na osnovu kojih overa potpisa, pečata ili žiga podleži izvesnim formalnostima, ova konvenciona to ukida samo ako su navedene formalnosti strožije od one koja je predviđena u članovima 3 i 4.</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9" w:name="clan_9"/>
      <w:bookmarkEnd w:id="9"/>
      <w:r w:rsidRPr="0032252F">
        <w:rPr>
          <w:rFonts w:ascii="Arial" w:eastAsia="Times New Roman" w:hAnsi="Arial" w:cs="Arial"/>
          <w:b/>
          <w:bCs/>
          <w:color w:val="000000"/>
          <w:sz w:val="20"/>
          <w:szCs w:val="20"/>
          <w:lang w:eastAsia="en-GB"/>
        </w:rPr>
        <w:t>Član 9</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Savaka država ugovornica preduzeće potrebne mere kako bi se izbeglo da njeni diplomatski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konzularni agenti pristupaju legalizaciji u slučajevima za koje ova konvencija propisuje oslobođenje od toga.</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0" w:name="clan_10"/>
      <w:bookmarkEnd w:id="10"/>
      <w:r w:rsidRPr="0032252F">
        <w:rPr>
          <w:rFonts w:ascii="Arial" w:eastAsia="Times New Roman" w:hAnsi="Arial" w:cs="Arial"/>
          <w:b/>
          <w:bCs/>
          <w:color w:val="000000"/>
          <w:sz w:val="20"/>
          <w:szCs w:val="20"/>
          <w:lang w:eastAsia="en-GB"/>
        </w:rPr>
        <w:t>Član 10</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Ova konvencija otvorena je za potpis onih država koje su bile predstavljene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IX zasedanju Haške konferencije za međunarodno privatno pravo, kao i za potpis Irske, Islanda, Lihtenštajna i Turske.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Ona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biti ratifikovana, i ratifikacioni instrumenti predati na čuvanje Ministarstvu inostranih poslova Holandije.</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1" w:name="clan_11"/>
      <w:bookmarkEnd w:id="11"/>
      <w:r w:rsidRPr="0032252F">
        <w:rPr>
          <w:rFonts w:ascii="Arial" w:eastAsia="Times New Roman" w:hAnsi="Arial" w:cs="Arial"/>
          <w:b/>
          <w:bCs/>
          <w:color w:val="000000"/>
          <w:sz w:val="20"/>
          <w:szCs w:val="20"/>
          <w:lang w:eastAsia="en-GB"/>
        </w:rPr>
        <w:t>Član 11</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Ova konvencija stupa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snagu šezdesetog dana od deponovanja trećeg ratifikacionog instrumenta predviđenog u članu 10 stav 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Za svaku državu potpisnicu koja je bude ratifikovala naknadno, konvencija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stupiti na snagu šezdesetog dana od deponovanja njenog ratifikacionog instrumenta.</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2" w:name="clan_12"/>
      <w:bookmarkEnd w:id="12"/>
      <w:r w:rsidRPr="0032252F">
        <w:rPr>
          <w:rFonts w:ascii="Arial" w:eastAsia="Times New Roman" w:hAnsi="Arial" w:cs="Arial"/>
          <w:b/>
          <w:bCs/>
          <w:color w:val="000000"/>
          <w:sz w:val="20"/>
          <w:szCs w:val="20"/>
          <w:lang w:eastAsia="en-GB"/>
        </w:rPr>
        <w:t>Član 12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Svaka država koja nije pomenuta u članu 10 može da pristupi ovoj konvenciji posle njenog stupanja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snagu, u smislu člana 11 stav prvi. Instrument o pristupanju predaće se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čuvanje Ministarstvu inostranih poslova Holandije.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Pristupanje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imati dejstvo samo u odnosima između države koja pristupa i onih država ugovornica koje ne budu stavile prigovor na to u roku od šest meseci po prijemu saopštenja predviđenog u članu 15 pod d). Takav prigovor saopštava se Ministarstvu inostranih poslova Holandije.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Između države koja pristupa i onih država koje ne stave prigovor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to pristupanje, konvencija stupa na snagu šezdesetog dana po isteku roka od šest meseci pomenutog u prethodnom stavu.</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3" w:name="clan_13*"/>
      <w:bookmarkEnd w:id="13"/>
      <w:r w:rsidRPr="0032252F">
        <w:rPr>
          <w:rFonts w:ascii="Arial" w:eastAsia="Times New Roman" w:hAnsi="Arial" w:cs="Arial"/>
          <w:b/>
          <w:bCs/>
          <w:color w:val="000000"/>
          <w:sz w:val="20"/>
          <w:szCs w:val="20"/>
          <w:lang w:eastAsia="en-GB"/>
        </w:rPr>
        <w:t>Član 13</w:t>
      </w:r>
      <w:r w:rsidRPr="0032252F">
        <w:rPr>
          <w:rFonts w:ascii="Arial" w:eastAsia="Times New Roman" w:hAnsi="Arial" w:cs="Arial"/>
          <w:b/>
          <w:bCs/>
          <w:color w:val="000000"/>
          <w:sz w:val="15"/>
          <w:szCs w:val="15"/>
          <w:vertAlign w:val="superscript"/>
          <w:lang w:eastAsia="en-GB"/>
        </w:rPr>
        <w:t>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Prilikom potpisivanja, ratifikovanja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pristupanja svaka država može da izjavi da ovu konvenciju proteže na sve teritorije koje ona predstavlja u međunarodnim odnosima ili na jednu ili više njih. Ta izjava počinje da proizvodi dejstvo u času kad konvencija stupi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snagu za tu državu.</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Posle toga, svako proširenje takve vrste saopštiće se Ministarstvu inostranih poslova Holandije.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lastRenderedPageBreak/>
        <w:t xml:space="preserve">Kad se izjava o proširenju daje prilikom potpisivanja </w:t>
      </w:r>
      <w:proofErr w:type="gramStart"/>
      <w:r w:rsidRPr="0032252F">
        <w:rPr>
          <w:rFonts w:ascii="Arial" w:eastAsia="Times New Roman" w:hAnsi="Arial" w:cs="Arial"/>
          <w:color w:val="000000"/>
          <w:sz w:val="18"/>
          <w:szCs w:val="18"/>
          <w:lang w:eastAsia="en-GB"/>
        </w:rPr>
        <w:t>ili</w:t>
      </w:r>
      <w:proofErr w:type="gramEnd"/>
      <w:r w:rsidRPr="0032252F">
        <w:rPr>
          <w:rFonts w:ascii="Arial" w:eastAsia="Times New Roman" w:hAnsi="Arial" w:cs="Arial"/>
          <w:color w:val="000000"/>
          <w:sz w:val="18"/>
          <w:szCs w:val="18"/>
          <w:lang w:eastAsia="en-GB"/>
        </w:rPr>
        <w:t xml:space="preserve"> ratifikovanja, konvencija stupa na snagu za teritorije predviđene shodno odredbama člana 11. Kad se izjava o proširenju daje prilikom pristupanja, konvencija stupa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snagu za teritorije predviđene shodno odredbama člana 12.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___________________</w:t>
      </w:r>
      <w:r w:rsidRPr="0032252F">
        <w:rPr>
          <w:rFonts w:ascii="Arial" w:eastAsia="Times New Roman" w:hAnsi="Arial" w:cs="Arial"/>
          <w:color w:val="000000"/>
          <w:sz w:val="18"/>
          <w:szCs w:val="18"/>
          <w:lang w:eastAsia="en-GB"/>
        </w:rPr>
        <w:br/>
      </w:r>
      <w:r w:rsidRPr="0032252F">
        <w:rPr>
          <w:rFonts w:ascii="Arial" w:eastAsia="Times New Roman" w:hAnsi="Arial" w:cs="Arial"/>
          <w:color w:val="000000"/>
          <w:sz w:val="15"/>
          <w:szCs w:val="15"/>
          <w:vertAlign w:val="superscript"/>
          <w:lang w:eastAsia="en-GB"/>
        </w:rPr>
        <w:t>2)</w:t>
      </w:r>
      <w:r w:rsidRPr="0032252F">
        <w:rPr>
          <w:rFonts w:ascii="Arial" w:eastAsia="Times New Roman" w:hAnsi="Arial" w:cs="Arial"/>
          <w:color w:val="000000"/>
          <w:sz w:val="18"/>
          <w:szCs w:val="18"/>
          <w:lang w:eastAsia="en-GB"/>
        </w:rPr>
        <w:t xml:space="preserve"> Treba predvideti da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u instrumentu koji Ministarstvo inostranih poslova Holandije bude otvorilo za potpis, sadržina stava 3 glasiti: "Kad izjavu o proširenju bude dala država koja je potpisala i ratifikovala konvenciju, ova će stupiti na snagu za teritorije predviđene shodno odredbama člana 11. Kad izjavu o proširenju bude dala država koja je pristupila konvenciji, ova će stupiti na snagu za teritorije predviđene u smislu odredaba člana 12."</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4" w:name="clan_14"/>
      <w:bookmarkEnd w:id="14"/>
      <w:r w:rsidRPr="0032252F">
        <w:rPr>
          <w:rFonts w:ascii="Arial" w:eastAsia="Times New Roman" w:hAnsi="Arial" w:cs="Arial"/>
          <w:b/>
          <w:bCs/>
          <w:color w:val="000000"/>
          <w:sz w:val="20"/>
          <w:szCs w:val="20"/>
          <w:lang w:eastAsia="en-GB"/>
        </w:rPr>
        <w:t>Član 14</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Važnost ove konvencije traje 5 godina, računajući </w:t>
      </w:r>
      <w:proofErr w:type="gramStart"/>
      <w:r w:rsidRPr="0032252F">
        <w:rPr>
          <w:rFonts w:ascii="Arial" w:eastAsia="Times New Roman" w:hAnsi="Arial" w:cs="Arial"/>
          <w:color w:val="000000"/>
          <w:sz w:val="18"/>
          <w:szCs w:val="18"/>
          <w:lang w:eastAsia="en-GB"/>
        </w:rPr>
        <w:t>od</w:t>
      </w:r>
      <w:proofErr w:type="gramEnd"/>
      <w:r w:rsidRPr="0032252F">
        <w:rPr>
          <w:rFonts w:ascii="Arial" w:eastAsia="Times New Roman" w:hAnsi="Arial" w:cs="Arial"/>
          <w:color w:val="000000"/>
          <w:sz w:val="18"/>
          <w:szCs w:val="18"/>
          <w:lang w:eastAsia="en-GB"/>
        </w:rPr>
        <w:t xml:space="preserve"> dana njenog stupanja na snagu shodno članu 11 stav prvi, što važi i za one države koje je naknadno ratifikuju ili joj pristupe.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Konvencija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se obnavljati prećutno po isteku svakih pet godina, izuzev u slučaju otkaza.</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Otkaz se dostavlja Ministarstvu inostranih poslova Holandije, najmanje šest meseci pre isteka roka </w:t>
      </w:r>
      <w:proofErr w:type="gramStart"/>
      <w:r w:rsidRPr="0032252F">
        <w:rPr>
          <w:rFonts w:ascii="Arial" w:eastAsia="Times New Roman" w:hAnsi="Arial" w:cs="Arial"/>
          <w:color w:val="000000"/>
          <w:sz w:val="18"/>
          <w:szCs w:val="18"/>
          <w:lang w:eastAsia="en-GB"/>
        </w:rPr>
        <w:t>od</w:t>
      </w:r>
      <w:proofErr w:type="gramEnd"/>
      <w:r w:rsidRPr="0032252F">
        <w:rPr>
          <w:rFonts w:ascii="Arial" w:eastAsia="Times New Roman" w:hAnsi="Arial" w:cs="Arial"/>
          <w:color w:val="000000"/>
          <w:sz w:val="18"/>
          <w:szCs w:val="18"/>
          <w:lang w:eastAsia="en-GB"/>
        </w:rPr>
        <w:t xml:space="preserve"> pet godina.</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On može da se ograniči samo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izvesne od onih teritorija na koje se konvencija primenjuje.</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Otkaz važi samo za državu koja ga je dala. Konvencija ostaje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snazi za ostale države ugovornice.</w:t>
      </w:r>
    </w:p>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bookmarkStart w:id="15" w:name="clan_15"/>
      <w:bookmarkEnd w:id="15"/>
      <w:r w:rsidRPr="0032252F">
        <w:rPr>
          <w:rFonts w:ascii="Arial" w:eastAsia="Times New Roman" w:hAnsi="Arial" w:cs="Arial"/>
          <w:b/>
          <w:bCs/>
          <w:color w:val="000000"/>
          <w:sz w:val="20"/>
          <w:szCs w:val="20"/>
          <w:lang w:eastAsia="en-GB"/>
        </w:rPr>
        <w:t>Član 15</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Ministarstvo inostranih poslova Holandije obavestiće države predviđene u članu 10, kao i one države koje joj budu pristupile shodno odredbama člana 12: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a) </w:t>
      </w:r>
      <w:proofErr w:type="gramStart"/>
      <w:r w:rsidRPr="0032252F">
        <w:rPr>
          <w:rFonts w:ascii="Arial" w:eastAsia="Times New Roman" w:hAnsi="Arial" w:cs="Arial"/>
          <w:color w:val="000000"/>
          <w:sz w:val="18"/>
          <w:szCs w:val="18"/>
          <w:lang w:eastAsia="en-GB"/>
        </w:rPr>
        <w:t>o</w:t>
      </w:r>
      <w:proofErr w:type="gramEnd"/>
      <w:r w:rsidRPr="0032252F">
        <w:rPr>
          <w:rFonts w:ascii="Arial" w:eastAsia="Times New Roman" w:hAnsi="Arial" w:cs="Arial"/>
          <w:color w:val="000000"/>
          <w:sz w:val="18"/>
          <w:szCs w:val="18"/>
          <w:lang w:eastAsia="en-GB"/>
        </w:rPr>
        <w:t xml:space="preserve"> saopštenjima predviđenim u članu 6, stav 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b) </w:t>
      </w:r>
      <w:proofErr w:type="gramStart"/>
      <w:r w:rsidRPr="0032252F">
        <w:rPr>
          <w:rFonts w:ascii="Arial" w:eastAsia="Times New Roman" w:hAnsi="Arial" w:cs="Arial"/>
          <w:color w:val="000000"/>
          <w:sz w:val="18"/>
          <w:szCs w:val="18"/>
          <w:lang w:eastAsia="en-GB"/>
        </w:rPr>
        <w:t>o</w:t>
      </w:r>
      <w:proofErr w:type="gramEnd"/>
      <w:r w:rsidRPr="0032252F">
        <w:rPr>
          <w:rFonts w:ascii="Arial" w:eastAsia="Times New Roman" w:hAnsi="Arial" w:cs="Arial"/>
          <w:color w:val="000000"/>
          <w:sz w:val="18"/>
          <w:szCs w:val="18"/>
          <w:lang w:eastAsia="en-GB"/>
        </w:rPr>
        <w:t xml:space="preserve"> potpisima i ratifikacijama predviđenim u članu 10;</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c) </w:t>
      </w:r>
      <w:proofErr w:type="gramStart"/>
      <w:r w:rsidRPr="0032252F">
        <w:rPr>
          <w:rFonts w:ascii="Arial" w:eastAsia="Times New Roman" w:hAnsi="Arial" w:cs="Arial"/>
          <w:color w:val="000000"/>
          <w:sz w:val="18"/>
          <w:szCs w:val="18"/>
          <w:lang w:eastAsia="en-GB"/>
        </w:rPr>
        <w:t>o</w:t>
      </w:r>
      <w:proofErr w:type="gramEnd"/>
      <w:r w:rsidRPr="0032252F">
        <w:rPr>
          <w:rFonts w:ascii="Arial" w:eastAsia="Times New Roman" w:hAnsi="Arial" w:cs="Arial"/>
          <w:color w:val="000000"/>
          <w:sz w:val="18"/>
          <w:szCs w:val="18"/>
          <w:lang w:eastAsia="en-GB"/>
        </w:rPr>
        <w:t xml:space="preserve"> datumu stupanja na snagu ove konvencije, shodno odredbama člana 11 stav prvi;</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d) </w:t>
      </w:r>
      <w:proofErr w:type="gramStart"/>
      <w:r w:rsidRPr="0032252F">
        <w:rPr>
          <w:rFonts w:ascii="Arial" w:eastAsia="Times New Roman" w:hAnsi="Arial" w:cs="Arial"/>
          <w:color w:val="000000"/>
          <w:sz w:val="18"/>
          <w:szCs w:val="18"/>
          <w:lang w:eastAsia="en-GB"/>
        </w:rPr>
        <w:t>o</w:t>
      </w:r>
      <w:proofErr w:type="gramEnd"/>
      <w:r w:rsidRPr="0032252F">
        <w:rPr>
          <w:rFonts w:ascii="Arial" w:eastAsia="Times New Roman" w:hAnsi="Arial" w:cs="Arial"/>
          <w:color w:val="000000"/>
          <w:sz w:val="18"/>
          <w:szCs w:val="18"/>
          <w:lang w:eastAsia="en-GB"/>
        </w:rPr>
        <w:t xml:space="preserve"> pristupanjima i prigovorima predviđenim u članu 12, kao i o datumu stupanja u dejstvo tih pristupanja;</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e) </w:t>
      </w:r>
      <w:proofErr w:type="gramStart"/>
      <w:r w:rsidRPr="0032252F">
        <w:rPr>
          <w:rFonts w:ascii="Arial" w:eastAsia="Times New Roman" w:hAnsi="Arial" w:cs="Arial"/>
          <w:color w:val="000000"/>
          <w:sz w:val="18"/>
          <w:szCs w:val="18"/>
          <w:lang w:eastAsia="en-GB"/>
        </w:rPr>
        <w:t>o</w:t>
      </w:r>
      <w:proofErr w:type="gramEnd"/>
      <w:r w:rsidRPr="0032252F">
        <w:rPr>
          <w:rFonts w:ascii="Arial" w:eastAsia="Times New Roman" w:hAnsi="Arial" w:cs="Arial"/>
          <w:color w:val="000000"/>
          <w:sz w:val="18"/>
          <w:szCs w:val="18"/>
          <w:lang w:eastAsia="en-GB"/>
        </w:rPr>
        <w:t xml:space="preserve"> proširenjima predviđenim u članu 13 i o datumu njihovog stupanja u dejstvo;</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f) </w:t>
      </w:r>
      <w:proofErr w:type="gramStart"/>
      <w:r w:rsidRPr="0032252F">
        <w:rPr>
          <w:rFonts w:ascii="Arial" w:eastAsia="Times New Roman" w:hAnsi="Arial" w:cs="Arial"/>
          <w:color w:val="000000"/>
          <w:sz w:val="18"/>
          <w:szCs w:val="18"/>
          <w:lang w:eastAsia="en-GB"/>
        </w:rPr>
        <w:t>o</w:t>
      </w:r>
      <w:proofErr w:type="gramEnd"/>
      <w:r w:rsidRPr="0032252F">
        <w:rPr>
          <w:rFonts w:ascii="Arial" w:eastAsia="Times New Roman" w:hAnsi="Arial" w:cs="Arial"/>
          <w:color w:val="000000"/>
          <w:sz w:val="18"/>
          <w:szCs w:val="18"/>
          <w:lang w:eastAsia="en-GB"/>
        </w:rPr>
        <w:t xml:space="preserve"> otkazima predviđenim u članu 14 stav 3.</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U potvrdu čega su dole potpisani, propisno ovlašćeni, stavili svoj potpis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ovu konvenciju.</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Sačinjeno u Hagu, 5. </w:t>
      </w:r>
      <w:proofErr w:type="gramStart"/>
      <w:r w:rsidRPr="0032252F">
        <w:rPr>
          <w:rFonts w:ascii="Arial" w:eastAsia="Times New Roman" w:hAnsi="Arial" w:cs="Arial"/>
          <w:color w:val="000000"/>
          <w:sz w:val="18"/>
          <w:szCs w:val="18"/>
          <w:lang w:eastAsia="en-GB"/>
        </w:rPr>
        <w:t>oktobra</w:t>
      </w:r>
      <w:proofErr w:type="gramEnd"/>
      <w:r w:rsidRPr="0032252F">
        <w:rPr>
          <w:rFonts w:ascii="Arial" w:eastAsia="Times New Roman" w:hAnsi="Arial" w:cs="Arial"/>
          <w:color w:val="000000"/>
          <w:sz w:val="18"/>
          <w:szCs w:val="18"/>
          <w:lang w:eastAsia="en-GB"/>
        </w:rPr>
        <w:t xml:space="preserve"> 1961. </w:t>
      </w:r>
      <w:proofErr w:type="gramStart"/>
      <w:r w:rsidRPr="0032252F">
        <w:rPr>
          <w:rFonts w:ascii="Arial" w:eastAsia="Times New Roman" w:hAnsi="Arial" w:cs="Arial"/>
          <w:color w:val="000000"/>
          <w:sz w:val="18"/>
          <w:szCs w:val="18"/>
          <w:lang w:eastAsia="en-GB"/>
        </w:rPr>
        <w:t>godine na francuskom i engleskom, s tim da je francuski tekst verodostojan u slučaju razlike u tekstovima, u jednom primerku koji će biti predat na čuvanje Arhivi Vlade Holandije, i čiji će po jedan overen prepis, veran originalu, diplomatskim putem biti dostavljen svakoj državi koja je bila predstavljena na IX zasedanju Haške konferencije za međunarodno privatno pravo, kao i Irskoj, Islandu, Lihtenštajnu i Turskoj.</w:t>
      </w:r>
      <w:proofErr w:type="gramEnd"/>
    </w:p>
    <w:tbl>
      <w:tblPr>
        <w:tblW w:w="0" w:type="auto"/>
        <w:tblCellSpacing w:w="0"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31"/>
        <w:gridCol w:w="2161"/>
      </w:tblGrid>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Saveznu Republiku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Nemačku: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dr J. Löns,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Austriju: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dr. Georg Afuhs,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Francusku: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Etienne Coïdan,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9. </w:t>
            </w:r>
            <w:proofErr w:type="gramStart"/>
            <w:r w:rsidRPr="0032252F">
              <w:rPr>
                <w:rFonts w:ascii="Arial" w:eastAsia="Times New Roman" w:hAnsi="Arial" w:cs="Arial"/>
                <w:color w:val="000000"/>
                <w:sz w:val="18"/>
                <w:szCs w:val="18"/>
                <w:lang w:eastAsia="en-GB"/>
              </w:rPr>
              <w:t>oktobra</w:t>
            </w:r>
            <w:proofErr w:type="gramEnd"/>
            <w:r w:rsidRPr="0032252F">
              <w:rPr>
                <w:rFonts w:ascii="Arial" w:eastAsia="Times New Roman" w:hAnsi="Arial" w:cs="Arial"/>
                <w:color w:val="000000"/>
                <w:sz w:val="18"/>
                <w:szCs w:val="18"/>
                <w:lang w:eastAsia="en-GB"/>
              </w:rPr>
              <w:t xml:space="preserve"> 1961.</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Grčku: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P. A. Verykios,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Luksemburg:</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J. Kremer,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Ujedinjeno Kraljevstvo</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Velike Britanije i Severne</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A. N. Noble,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Irske:</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19. </w:t>
            </w:r>
            <w:proofErr w:type="gramStart"/>
            <w:r w:rsidRPr="0032252F">
              <w:rPr>
                <w:rFonts w:ascii="Arial" w:eastAsia="Times New Roman" w:hAnsi="Arial" w:cs="Arial"/>
                <w:color w:val="000000"/>
                <w:sz w:val="18"/>
                <w:szCs w:val="18"/>
                <w:lang w:eastAsia="en-GB"/>
              </w:rPr>
              <w:t>oktobra</w:t>
            </w:r>
            <w:proofErr w:type="gramEnd"/>
            <w:r w:rsidRPr="0032252F">
              <w:rPr>
                <w:rFonts w:ascii="Arial" w:eastAsia="Times New Roman" w:hAnsi="Arial" w:cs="Arial"/>
                <w:color w:val="000000"/>
                <w:sz w:val="18"/>
                <w:szCs w:val="18"/>
                <w:lang w:eastAsia="en-GB"/>
              </w:rPr>
              <w:t xml:space="preserve"> 1961.</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Švajcarsku: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M. Scherler,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Za Jugoslaviju:</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Rade Lukić, s. r.</w:t>
            </w:r>
          </w:p>
        </w:tc>
      </w:tr>
      <w:tr w:rsidR="0032252F" w:rsidRPr="0032252F" w:rsidTr="0032252F">
        <w:trPr>
          <w:tblCellSpacing w:w="0" w:type="dxa"/>
        </w:trPr>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tc>
        <w:tc>
          <w:tcPr>
            <w:tcW w:w="0" w:type="auto"/>
            <w:shd w:val="clear" w:color="auto" w:fill="FFFFFF"/>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(pod rezervom ratifikacije)</w:t>
            </w:r>
          </w:p>
        </w:tc>
      </w:tr>
    </w:tbl>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p w:rsidR="0032252F" w:rsidRPr="0032252F" w:rsidRDefault="0032252F" w:rsidP="0032252F">
      <w:pPr>
        <w:shd w:val="clear" w:color="auto" w:fill="FFFFFF"/>
        <w:spacing w:before="48" w:after="48" w:line="240" w:lineRule="auto"/>
        <w:jc w:val="right"/>
        <w:rPr>
          <w:rFonts w:ascii="Arial" w:eastAsia="Times New Roman" w:hAnsi="Arial" w:cs="Arial"/>
          <w:b/>
          <w:bCs/>
          <w:color w:val="000000"/>
          <w:sz w:val="18"/>
          <w:szCs w:val="18"/>
          <w:lang w:eastAsia="en-GB"/>
        </w:rPr>
      </w:pPr>
      <w:r w:rsidRPr="0032252F">
        <w:rPr>
          <w:rFonts w:ascii="Arial" w:eastAsia="Times New Roman" w:hAnsi="Arial" w:cs="Arial"/>
          <w:b/>
          <w:bCs/>
          <w:color w:val="000000"/>
          <w:sz w:val="18"/>
          <w:szCs w:val="18"/>
          <w:lang w:eastAsia="en-GB"/>
        </w:rPr>
        <w:t>Prilog</w:t>
      </w:r>
    </w:p>
    <w:p w:rsidR="0032252F" w:rsidRPr="0032252F" w:rsidRDefault="0032252F" w:rsidP="0032252F">
      <w:pPr>
        <w:shd w:val="clear" w:color="auto" w:fill="FFFFFF"/>
        <w:spacing w:before="48" w:after="48" w:line="240" w:lineRule="auto"/>
        <w:jc w:val="center"/>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OBRAZAC POTVRDE</w:t>
      </w:r>
      <w:r w:rsidRPr="0032252F">
        <w:rPr>
          <w:rFonts w:ascii="Arial" w:eastAsia="Times New Roman" w:hAnsi="Arial" w:cs="Arial"/>
          <w:color w:val="000000"/>
          <w:sz w:val="18"/>
          <w:szCs w:val="18"/>
          <w:lang w:eastAsia="en-GB"/>
        </w:rPr>
        <w:br/>
        <w:t xml:space="preserve">Potvrda </w:t>
      </w:r>
      <w:proofErr w:type="gramStart"/>
      <w:r w:rsidRPr="0032252F">
        <w:rPr>
          <w:rFonts w:ascii="Arial" w:eastAsia="Times New Roman" w:hAnsi="Arial" w:cs="Arial"/>
          <w:color w:val="000000"/>
          <w:sz w:val="18"/>
          <w:szCs w:val="18"/>
          <w:lang w:eastAsia="en-GB"/>
        </w:rPr>
        <w:t>će</w:t>
      </w:r>
      <w:proofErr w:type="gramEnd"/>
      <w:r w:rsidRPr="0032252F">
        <w:rPr>
          <w:rFonts w:ascii="Arial" w:eastAsia="Times New Roman" w:hAnsi="Arial" w:cs="Arial"/>
          <w:color w:val="000000"/>
          <w:sz w:val="18"/>
          <w:szCs w:val="18"/>
          <w:lang w:eastAsia="en-GB"/>
        </w:rPr>
        <w:t xml:space="preserve"> imati oblik kvadrata, sa stranom</w:t>
      </w:r>
      <w:r w:rsidRPr="0032252F">
        <w:rPr>
          <w:rFonts w:ascii="Arial" w:eastAsia="Times New Roman" w:hAnsi="Arial" w:cs="Arial"/>
          <w:color w:val="000000"/>
          <w:sz w:val="18"/>
          <w:szCs w:val="18"/>
          <w:lang w:eastAsia="en-GB"/>
        </w:rPr>
        <w:br/>
        <w:t>od 9 santimetara najmanje</w:t>
      </w:r>
    </w:p>
    <w:tbl>
      <w:tblPr>
        <w:tblW w:w="0" w:type="auto"/>
        <w:tblCellSpacing w:w="0" w:type="dxa"/>
        <w:tblBorders>
          <w:top w:val="single" w:sz="24" w:space="0" w:color="auto"/>
          <w:left w:val="single" w:sz="24" w:space="0" w:color="auto"/>
          <w:bottom w:val="single" w:sz="24" w:space="0" w:color="auto"/>
          <w:right w:val="single" w:sz="2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09"/>
        <w:gridCol w:w="5563"/>
        <w:gridCol w:w="1309"/>
      </w:tblGrid>
      <w:tr w:rsidR="0032252F" w:rsidRPr="0032252F" w:rsidTr="0032252F">
        <w:trPr>
          <w:trHeight w:val="230"/>
          <w:tblCellSpacing w:w="0" w:type="dxa"/>
        </w:trPr>
        <w:tc>
          <w:tcPr>
            <w:tcW w:w="800" w:type="pct"/>
            <w:vMerge w:val="restart"/>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r w:rsidRPr="0032252F">
              <w:rPr>
                <w:rFonts w:ascii="Arial" w:eastAsia="Times New Roman" w:hAnsi="Arial" w:cs="Arial"/>
                <w:color w:val="000000"/>
                <w:sz w:val="20"/>
                <w:szCs w:val="20"/>
                <w:lang w:eastAsia="en-GB"/>
              </w:rPr>
              <w:t> </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p w:rsidR="0032252F" w:rsidRPr="0032252F" w:rsidRDefault="0032252F" w:rsidP="0032252F">
            <w:pPr>
              <w:spacing w:before="48" w:after="48" w:line="240" w:lineRule="auto"/>
              <w:jc w:val="center"/>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A P O S T I L L E</w:t>
            </w:r>
          </w:p>
          <w:p w:rsidR="0032252F" w:rsidRPr="0032252F" w:rsidRDefault="0032252F" w:rsidP="0032252F">
            <w:pPr>
              <w:spacing w:before="48" w:after="48" w:line="240" w:lineRule="auto"/>
              <w:jc w:val="center"/>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(Convention de la Haye du 5 octobre 1961)</w:t>
            </w:r>
          </w:p>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1. Zemlja: ________________________________________</w:t>
            </w:r>
            <w:r w:rsidRPr="0032252F">
              <w:rPr>
                <w:rFonts w:ascii="Arial" w:eastAsia="Times New Roman" w:hAnsi="Arial" w:cs="Arial"/>
                <w:color w:val="000000"/>
                <w:sz w:val="18"/>
                <w:szCs w:val="18"/>
                <w:lang w:eastAsia="en-GB"/>
              </w:rPr>
              <w:br/>
              <w:t>   Da je ova javna isprava</w:t>
            </w:r>
            <w:r w:rsidRPr="0032252F">
              <w:rPr>
                <w:rFonts w:ascii="Arial" w:eastAsia="Times New Roman" w:hAnsi="Arial" w:cs="Arial"/>
                <w:color w:val="000000"/>
                <w:sz w:val="18"/>
                <w:szCs w:val="18"/>
                <w:lang w:eastAsia="en-GB"/>
              </w:rPr>
              <w:br/>
              <w:t xml:space="preserve">2. </w:t>
            </w:r>
            <w:proofErr w:type="gramStart"/>
            <w:r w:rsidRPr="0032252F">
              <w:rPr>
                <w:rFonts w:ascii="Arial" w:eastAsia="Times New Roman" w:hAnsi="Arial" w:cs="Arial"/>
                <w:color w:val="000000"/>
                <w:sz w:val="18"/>
                <w:szCs w:val="18"/>
                <w:lang w:eastAsia="en-GB"/>
              </w:rPr>
              <w:t>potpisana</w:t>
            </w:r>
            <w:proofErr w:type="gramEnd"/>
            <w:r w:rsidRPr="0032252F">
              <w:rPr>
                <w:rFonts w:ascii="Arial" w:eastAsia="Times New Roman" w:hAnsi="Arial" w:cs="Arial"/>
                <w:color w:val="000000"/>
                <w:sz w:val="18"/>
                <w:szCs w:val="18"/>
                <w:lang w:eastAsia="en-GB"/>
              </w:rPr>
              <w:t xml:space="preserve"> od strane _______________________________</w:t>
            </w:r>
            <w:r w:rsidRPr="0032252F">
              <w:rPr>
                <w:rFonts w:ascii="Arial" w:eastAsia="Times New Roman" w:hAnsi="Arial" w:cs="Arial"/>
                <w:color w:val="000000"/>
                <w:sz w:val="18"/>
                <w:szCs w:val="18"/>
                <w:lang w:eastAsia="en-GB"/>
              </w:rPr>
              <w:br/>
              <w:t xml:space="preserve">3. </w:t>
            </w:r>
            <w:proofErr w:type="gramStart"/>
            <w:r w:rsidRPr="0032252F">
              <w:rPr>
                <w:rFonts w:ascii="Arial" w:eastAsia="Times New Roman" w:hAnsi="Arial" w:cs="Arial"/>
                <w:color w:val="000000"/>
                <w:sz w:val="18"/>
                <w:szCs w:val="18"/>
                <w:lang w:eastAsia="en-GB"/>
              </w:rPr>
              <w:t>u</w:t>
            </w:r>
            <w:proofErr w:type="gramEnd"/>
            <w:r w:rsidRPr="0032252F">
              <w:rPr>
                <w:rFonts w:ascii="Arial" w:eastAsia="Times New Roman" w:hAnsi="Arial" w:cs="Arial"/>
                <w:color w:val="000000"/>
                <w:sz w:val="18"/>
                <w:szCs w:val="18"/>
                <w:lang w:eastAsia="en-GB"/>
              </w:rPr>
              <w:t xml:space="preserve"> svojstvu ______________________________________</w:t>
            </w:r>
            <w:r w:rsidRPr="0032252F">
              <w:rPr>
                <w:rFonts w:ascii="Arial" w:eastAsia="Times New Roman" w:hAnsi="Arial" w:cs="Arial"/>
                <w:color w:val="000000"/>
                <w:sz w:val="18"/>
                <w:szCs w:val="18"/>
                <w:lang w:eastAsia="en-GB"/>
              </w:rPr>
              <w:br/>
              <w:t>4. snabdevanja pečatom, žigom _______________________</w:t>
            </w:r>
            <w:r w:rsidRPr="0032252F">
              <w:rPr>
                <w:rFonts w:ascii="Arial" w:eastAsia="Times New Roman" w:hAnsi="Arial" w:cs="Arial"/>
                <w:color w:val="000000"/>
                <w:sz w:val="18"/>
                <w:szCs w:val="18"/>
                <w:lang w:eastAsia="en-GB"/>
              </w:rPr>
              <w:br/>
              <w:t>_________________________________________________</w:t>
            </w:r>
          </w:p>
          <w:p w:rsidR="0032252F" w:rsidRPr="0032252F" w:rsidRDefault="0032252F" w:rsidP="0032252F">
            <w:pPr>
              <w:spacing w:before="48" w:after="48" w:line="240" w:lineRule="auto"/>
              <w:jc w:val="center"/>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tvrdi</w:t>
            </w:r>
          </w:p>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5. </w:t>
            </w:r>
            <w:proofErr w:type="gramStart"/>
            <w:r w:rsidRPr="0032252F">
              <w:rPr>
                <w:rFonts w:ascii="Arial" w:eastAsia="Times New Roman" w:hAnsi="Arial" w:cs="Arial"/>
                <w:color w:val="000000"/>
                <w:sz w:val="18"/>
                <w:szCs w:val="18"/>
                <w:lang w:eastAsia="en-GB"/>
              </w:rPr>
              <w:t>u</w:t>
            </w:r>
            <w:proofErr w:type="gramEnd"/>
            <w:r w:rsidRPr="0032252F">
              <w:rPr>
                <w:rFonts w:ascii="Arial" w:eastAsia="Times New Roman" w:hAnsi="Arial" w:cs="Arial"/>
                <w:color w:val="000000"/>
                <w:sz w:val="18"/>
                <w:szCs w:val="18"/>
                <w:lang w:eastAsia="en-GB"/>
              </w:rPr>
              <w:t xml:space="preserve"> _______________ 6.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dan ___________________</w:t>
            </w:r>
            <w:r w:rsidRPr="0032252F">
              <w:rPr>
                <w:rFonts w:ascii="Arial" w:eastAsia="Times New Roman" w:hAnsi="Arial" w:cs="Arial"/>
                <w:color w:val="000000"/>
                <w:sz w:val="18"/>
                <w:szCs w:val="18"/>
                <w:lang w:eastAsia="en-GB"/>
              </w:rPr>
              <w:br/>
              <w:t>7. (naziv organa vlasti) ______________________________</w:t>
            </w:r>
            <w:r w:rsidRPr="0032252F">
              <w:rPr>
                <w:rFonts w:ascii="Arial" w:eastAsia="Times New Roman" w:hAnsi="Arial" w:cs="Arial"/>
                <w:color w:val="000000"/>
                <w:sz w:val="18"/>
                <w:szCs w:val="18"/>
                <w:lang w:eastAsia="en-GB"/>
              </w:rPr>
              <w:br/>
              <w:t>_________________________________________________</w:t>
            </w:r>
            <w:r w:rsidRPr="0032252F">
              <w:rPr>
                <w:rFonts w:ascii="Arial" w:eastAsia="Times New Roman" w:hAnsi="Arial" w:cs="Arial"/>
                <w:color w:val="000000"/>
                <w:sz w:val="18"/>
                <w:szCs w:val="18"/>
                <w:lang w:eastAsia="en-GB"/>
              </w:rPr>
              <w:br/>
              <w:t>8. pod br. ________</w:t>
            </w:r>
          </w:p>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9. Pečat (žig):                                                                    10. Potpis</w:t>
            </w:r>
            <w:r w:rsidRPr="0032252F">
              <w:rPr>
                <w:rFonts w:ascii="Arial" w:eastAsia="Times New Roman" w:hAnsi="Arial" w:cs="Arial"/>
                <w:color w:val="000000"/>
                <w:sz w:val="18"/>
                <w:szCs w:val="18"/>
                <w:lang w:eastAsia="en-GB"/>
              </w:rPr>
              <w:br/>
              <w:t>   ___________                                                                   _________</w:t>
            </w:r>
          </w:p>
          <w:p w:rsidR="0032252F" w:rsidRPr="0032252F" w:rsidRDefault="0032252F" w:rsidP="0032252F">
            <w:pPr>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w:t>
            </w:r>
          </w:p>
        </w:tc>
        <w:tc>
          <w:tcPr>
            <w:tcW w:w="800" w:type="pct"/>
            <w:vMerge w:val="restart"/>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r w:rsidRPr="0032252F">
              <w:rPr>
                <w:rFonts w:ascii="Arial" w:eastAsia="Times New Roman" w:hAnsi="Arial" w:cs="Arial"/>
                <w:color w:val="000000"/>
                <w:sz w:val="20"/>
                <w:szCs w:val="20"/>
                <w:lang w:eastAsia="en-GB"/>
              </w:rPr>
              <w:t> </w:t>
            </w: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r w:rsidR="0032252F" w:rsidRPr="0032252F" w:rsidTr="0032252F">
        <w:trPr>
          <w:trHeight w:val="408"/>
          <w:tblCellSpacing w:w="0" w:type="dxa"/>
        </w:trPr>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18"/>
                <w:szCs w:val="18"/>
                <w:lang w:eastAsia="en-GB"/>
              </w:rPr>
            </w:pPr>
          </w:p>
        </w:tc>
        <w:tc>
          <w:tcPr>
            <w:tcW w:w="0" w:type="auto"/>
            <w:vMerge/>
            <w:shd w:val="clear" w:color="auto" w:fill="FFFFFF"/>
            <w:vAlign w:val="center"/>
            <w:hideMark/>
          </w:tcPr>
          <w:p w:rsidR="0032252F" w:rsidRPr="0032252F" w:rsidRDefault="0032252F" w:rsidP="0032252F">
            <w:pPr>
              <w:spacing w:after="0" w:line="240" w:lineRule="auto"/>
              <w:rPr>
                <w:rFonts w:ascii="Arial" w:eastAsia="Times New Roman" w:hAnsi="Arial" w:cs="Arial"/>
                <w:color w:val="000000"/>
                <w:sz w:val="20"/>
                <w:szCs w:val="20"/>
                <w:lang w:eastAsia="en-GB"/>
              </w:rPr>
            </w:pPr>
          </w:p>
        </w:tc>
      </w:tr>
    </w:tbl>
    <w:p w:rsidR="0032252F" w:rsidRPr="0032252F" w:rsidRDefault="0032252F" w:rsidP="0032252F">
      <w:pPr>
        <w:shd w:val="clear" w:color="auto" w:fill="FFFFFF"/>
        <w:spacing w:before="240" w:after="120" w:line="240" w:lineRule="auto"/>
        <w:jc w:val="center"/>
        <w:rPr>
          <w:rFonts w:ascii="Arial" w:eastAsia="Times New Roman" w:hAnsi="Arial" w:cs="Arial"/>
          <w:b/>
          <w:bCs/>
          <w:color w:val="000000"/>
          <w:sz w:val="20"/>
          <w:szCs w:val="20"/>
          <w:lang w:eastAsia="en-GB"/>
        </w:rPr>
      </w:pPr>
      <w:r w:rsidRPr="0032252F">
        <w:rPr>
          <w:rFonts w:ascii="Arial" w:eastAsia="Times New Roman" w:hAnsi="Arial" w:cs="Arial"/>
          <w:b/>
          <w:bCs/>
          <w:color w:val="000000"/>
          <w:sz w:val="20"/>
          <w:szCs w:val="20"/>
          <w:lang w:eastAsia="en-GB"/>
        </w:rPr>
        <w:t>ČLAN 2</w:t>
      </w:r>
    </w:p>
    <w:p w:rsidR="0032252F" w:rsidRPr="0032252F" w:rsidRDefault="0032252F" w:rsidP="0032252F">
      <w:pPr>
        <w:shd w:val="clear" w:color="auto" w:fill="FFFFFF"/>
        <w:spacing w:before="48" w:after="48" w:line="240" w:lineRule="auto"/>
        <w:rPr>
          <w:rFonts w:ascii="Arial" w:eastAsia="Times New Roman" w:hAnsi="Arial" w:cs="Arial"/>
          <w:color w:val="000000"/>
          <w:sz w:val="18"/>
          <w:szCs w:val="18"/>
          <w:lang w:eastAsia="en-GB"/>
        </w:rPr>
      </w:pPr>
      <w:r w:rsidRPr="0032252F">
        <w:rPr>
          <w:rFonts w:ascii="Arial" w:eastAsia="Times New Roman" w:hAnsi="Arial" w:cs="Arial"/>
          <w:color w:val="000000"/>
          <w:sz w:val="18"/>
          <w:szCs w:val="18"/>
          <w:lang w:eastAsia="en-GB"/>
        </w:rPr>
        <w:t xml:space="preserve">Ova uredba stupa </w:t>
      </w:r>
      <w:proofErr w:type="gramStart"/>
      <w:r w:rsidRPr="0032252F">
        <w:rPr>
          <w:rFonts w:ascii="Arial" w:eastAsia="Times New Roman" w:hAnsi="Arial" w:cs="Arial"/>
          <w:color w:val="000000"/>
          <w:sz w:val="18"/>
          <w:szCs w:val="18"/>
          <w:lang w:eastAsia="en-GB"/>
        </w:rPr>
        <w:t>na</w:t>
      </w:r>
      <w:proofErr w:type="gramEnd"/>
      <w:r w:rsidRPr="0032252F">
        <w:rPr>
          <w:rFonts w:ascii="Arial" w:eastAsia="Times New Roman" w:hAnsi="Arial" w:cs="Arial"/>
          <w:color w:val="000000"/>
          <w:sz w:val="18"/>
          <w:szCs w:val="18"/>
          <w:lang w:eastAsia="en-GB"/>
        </w:rPr>
        <w:t xml:space="preserve"> snagu osmog dana po objavljivanju u "Službenom listu FNRJ"</w:t>
      </w:r>
    </w:p>
    <w:p w:rsidR="00EC0926" w:rsidRDefault="00EC0926"/>
    <w:sectPr w:rsidR="00EC0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2F"/>
    <w:rsid w:val="00142DEE"/>
    <w:rsid w:val="0032252F"/>
    <w:rsid w:val="0095312C"/>
    <w:rsid w:val="00EC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96DA"/>
  <w15:chartTrackingRefBased/>
  <w15:docId w15:val="{1C31F459-7166-4048-828F-3EA0034B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4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1546</Words>
  <Characters>8814</Characters>
  <Application>Microsoft Office Word</Application>
  <DocSecurity>0</DocSecurity>
  <Lines>73</Lines>
  <Paragraphs>20</Paragraphs>
  <ScaleCrop>false</ScaleCrop>
  <Company>Hewlett-Packard Company</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Petković</dc:creator>
  <cp:keywords/>
  <dc:description/>
  <cp:lastModifiedBy>Biljana Petković</cp:lastModifiedBy>
  <cp:revision>3</cp:revision>
  <dcterms:created xsi:type="dcterms:W3CDTF">2021-02-09T12:30:00Z</dcterms:created>
  <dcterms:modified xsi:type="dcterms:W3CDTF">2021-02-09T12:34:00Z</dcterms:modified>
</cp:coreProperties>
</file>