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18" w:rsidRPr="0008523D" w:rsidRDefault="00136818" w:rsidP="00136818">
      <w:pPr>
        <w:tabs>
          <w:tab w:val="left" w:pos="1732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08523D">
        <w:rPr>
          <w:rFonts w:ascii="Times New Roman" w:hAnsi="Times New Roman"/>
          <w:sz w:val="24"/>
          <w:szCs w:val="24"/>
          <w:lang w:val="sr-Cyrl-RS"/>
        </w:rPr>
        <w:t>ОБРАЗЛОЖЕЊЕ</w:t>
      </w:r>
    </w:p>
    <w:p w:rsidR="00136818" w:rsidRPr="0008523D" w:rsidRDefault="00136818" w:rsidP="00136818">
      <w:pPr>
        <w:tabs>
          <w:tab w:val="left" w:pos="1732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36818" w:rsidRPr="0008523D" w:rsidRDefault="00136818" w:rsidP="001368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36818" w:rsidRPr="0008523D" w:rsidRDefault="00136818" w:rsidP="001368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8523D">
        <w:rPr>
          <w:rFonts w:ascii="Times New Roman" w:hAnsi="Times New Roman"/>
          <w:sz w:val="24"/>
          <w:szCs w:val="24"/>
          <w:lang w:val="sr-Cyrl-RS"/>
        </w:rPr>
        <w:t>I. УСТАВНИ ОСНОВ</w:t>
      </w:r>
    </w:p>
    <w:p w:rsidR="00136818" w:rsidRPr="0008523D" w:rsidRDefault="00136818" w:rsidP="001368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6818" w:rsidRPr="0008523D" w:rsidRDefault="00136818" w:rsidP="001368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Pr="0008523D">
        <w:rPr>
          <w:rFonts w:ascii="Times New Roman" w:hAnsi="Times New Roman"/>
          <w:sz w:val="24"/>
          <w:szCs w:val="24"/>
          <w:lang w:val="sr-Cyrl-RS"/>
        </w:rPr>
        <w:t>Уставни осн</w:t>
      </w:r>
      <w:r>
        <w:rPr>
          <w:rFonts w:ascii="Times New Roman" w:hAnsi="Times New Roman"/>
          <w:sz w:val="24"/>
          <w:szCs w:val="24"/>
          <w:lang w:val="sr-Cyrl-RS"/>
        </w:rPr>
        <w:t>ов за доношење Закона о измени</w:t>
      </w:r>
      <w:r w:rsidRPr="0008523D">
        <w:rPr>
          <w:rFonts w:ascii="Times New Roman" w:hAnsi="Times New Roman"/>
          <w:sz w:val="24"/>
          <w:szCs w:val="24"/>
          <w:lang w:val="sr-Cyrl-RS"/>
        </w:rPr>
        <w:t xml:space="preserve"> Закона о платама државних службеника и намештеника садржан је у одредбама чл. 97. тач. 8) и 17) Устава Републике Србије, према којима Република Србија уређује и обезбеђује систем у области радних односа и друге односе од интереса за Републику Србију.</w:t>
      </w:r>
    </w:p>
    <w:p w:rsidR="00136818" w:rsidRPr="0008523D" w:rsidRDefault="00136818" w:rsidP="001368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8523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36818" w:rsidRPr="0008523D" w:rsidRDefault="00136818" w:rsidP="001368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8523D">
        <w:rPr>
          <w:rFonts w:ascii="Times New Roman" w:hAnsi="Times New Roman"/>
          <w:sz w:val="24"/>
          <w:szCs w:val="24"/>
          <w:lang w:val="sr-Cyrl-RS"/>
        </w:rPr>
        <w:t>II. РАЗЛОЗИ ЗА ДОНОШЕЊЕ ЗАКОНА</w:t>
      </w:r>
    </w:p>
    <w:p w:rsidR="00136818" w:rsidRPr="0008523D" w:rsidRDefault="00136818" w:rsidP="001368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6818" w:rsidRPr="0008523D" w:rsidRDefault="00136818" w:rsidP="001368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Pr="0008523D">
        <w:rPr>
          <w:rFonts w:ascii="Times New Roman" w:hAnsi="Times New Roman"/>
          <w:sz w:val="24"/>
          <w:szCs w:val="24"/>
          <w:lang w:val="sr-Cyrl-RS"/>
        </w:rPr>
        <w:t>Измен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08523D">
        <w:rPr>
          <w:rFonts w:ascii="Times New Roman" w:hAnsi="Times New Roman"/>
          <w:sz w:val="24"/>
          <w:szCs w:val="24"/>
          <w:lang w:val="sr-Cyrl-RS"/>
        </w:rPr>
        <w:t xml:space="preserve"> Закона о платама државних службеника и намештеника </w:t>
      </w:r>
      <w:r>
        <w:rPr>
          <w:rFonts w:ascii="Times New Roman" w:hAnsi="Times New Roman"/>
          <w:sz w:val="24"/>
          <w:szCs w:val="24"/>
          <w:lang w:val="sr-Cyrl-RS"/>
        </w:rPr>
        <w:t>произилази</w:t>
      </w:r>
      <w:r w:rsidRPr="0008523D">
        <w:rPr>
          <w:rFonts w:ascii="Times New Roman" w:hAnsi="Times New Roman"/>
          <w:sz w:val="24"/>
          <w:szCs w:val="24"/>
          <w:lang w:val="sr-Cyrl-RS"/>
        </w:rPr>
        <w:t xml:space="preserve"> из потребе да се вредновање пратећих помоћно-техничких послова у државним органима, уподоби у што већој мери вредностима упоредивих послова који обављају државни службеници</w:t>
      </w:r>
      <w:r>
        <w:rPr>
          <w:rFonts w:ascii="Times New Roman" w:hAnsi="Times New Roman"/>
          <w:sz w:val="24"/>
          <w:szCs w:val="24"/>
          <w:lang w:val="sr-Cyrl-RS"/>
        </w:rPr>
        <w:t>. Иницијатива за измену</w:t>
      </w:r>
      <w:r w:rsidRPr="0008523D">
        <w:rPr>
          <w:rFonts w:ascii="Times New Roman" w:hAnsi="Times New Roman"/>
          <w:sz w:val="24"/>
          <w:szCs w:val="24"/>
          <w:lang w:val="sr-Cyrl-RS"/>
        </w:rPr>
        <w:t xml:space="preserve"> закона потекла је од ре</w:t>
      </w:r>
      <w:r>
        <w:rPr>
          <w:rFonts w:ascii="Times New Roman" w:hAnsi="Times New Roman"/>
          <w:sz w:val="24"/>
          <w:szCs w:val="24"/>
          <w:lang w:val="sr-Cyrl-RS"/>
        </w:rPr>
        <w:t>презентативних синдиката запосле</w:t>
      </w:r>
      <w:r w:rsidRPr="0008523D">
        <w:rPr>
          <w:rFonts w:ascii="Times New Roman" w:hAnsi="Times New Roman"/>
          <w:sz w:val="24"/>
          <w:szCs w:val="24"/>
          <w:lang w:val="sr-Cyrl-RS"/>
        </w:rPr>
        <w:t>них у државним органима, који су предложили увећање коефицијена</w:t>
      </w:r>
      <w:r w:rsidR="00280836">
        <w:rPr>
          <w:rFonts w:ascii="Times New Roman" w:hAnsi="Times New Roman"/>
          <w:sz w:val="24"/>
          <w:szCs w:val="24"/>
          <w:lang w:val="sr-Cyrl-RS"/>
        </w:rPr>
        <w:t>та</w:t>
      </w:r>
      <w:r w:rsidRPr="0008523D">
        <w:rPr>
          <w:rFonts w:ascii="Times New Roman" w:hAnsi="Times New Roman"/>
          <w:sz w:val="24"/>
          <w:szCs w:val="24"/>
          <w:lang w:val="sr-Cyrl-RS"/>
        </w:rPr>
        <w:t xml:space="preserve"> за обрачун и исплату плата намештеника чија радна места су разврстана од треће до шесте платне групе. Преставници синдиката сматрају да се изменама коефицијената доприниси остваривању принципа успостављеног општим прописима о раду „једнака зарада за исти рад или рад исте вредности”, с обзиром да се и за обављање послова намештеника захтева исти степен стручне спреме, односно образовања као и за исте или сличне послове који обављају државни службеници у одговарајућем звању, а природа намештеничких послова и њихов допринос функционисању органа, нарочито у правосуђу, оправдава тражено увећање коефициј</w:t>
      </w:r>
      <w:r w:rsidR="003157EC">
        <w:rPr>
          <w:rFonts w:ascii="Times New Roman" w:hAnsi="Times New Roman"/>
          <w:sz w:val="24"/>
          <w:szCs w:val="24"/>
          <w:lang w:val="sr-Cyrl-RS"/>
        </w:rPr>
        <w:t>ената.</w:t>
      </w:r>
      <w:r w:rsidRPr="0008523D">
        <w:rPr>
          <w:rFonts w:ascii="Times New Roman" w:hAnsi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08523D">
        <w:rPr>
          <w:rFonts w:ascii="Times New Roman" w:hAnsi="Times New Roman"/>
          <w:sz w:val="24"/>
          <w:szCs w:val="24"/>
          <w:lang w:val="sr-Cyrl-RS"/>
        </w:rPr>
        <w:t xml:space="preserve">Обављањем пратећих помоћно-техничких послова од стране намештеника, као што су послови правосудне страже, дактилографа, достављача, курира, запоселних на пријему и експедицији поште и др.значајно се доприноси несметаном функционисању судова и тужилаштава на територији Републике Србије. За обављање послова сличне сложености, али у референтским звањима државних службеника, одређени су коефицијенти у распону од 1,40 до 2,18, с обзиром да почетни коефицијент може да се увећава по основу остварених резултата рада, док је за посао намештеника истог нивоа квалификације који је разврстан у четврту платну групу утврђен коефицијент од 1,5, без могућности напредовања и трајног увећања коефицијента по основу остварених резултата рада. Такође, на предложени начин прави се и разликовање у односе на послове намештеника за које се захтева основна школа и нижи ниво квалификација, а чија исплаћена плата је била изједначена са намештеницима 4. врсте. С обзиром да је основица за обрачун плата запослених намештеника у државним органима, расла спорије од раста минималне зараде, основне плате намештеника чија су радна места разврстана од четврте до шесте платне групе остале су испод минималне зараде. </w:t>
      </w:r>
    </w:p>
    <w:p w:rsidR="00136818" w:rsidRPr="0008523D" w:rsidRDefault="00136818" w:rsidP="001368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Pr="0008523D">
        <w:rPr>
          <w:rFonts w:ascii="Times New Roman" w:hAnsi="Times New Roman"/>
          <w:sz w:val="24"/>
          <w:szCs w:val="24"/>
          <w:lang w:val="sr-Cyrl-RS"/>
        </w:rPr>
        <w:t>На предложени начин стварају се услови за адекватно разликовање у вредновању послова различите сложености, који свакако не могу бити исплаћени испод минималне зараде и унапређује материјални положаја запослених намештеника који обављају пратеће, помоћно-техничке послове у државним органима.</w:t>
      </w:r>
    </w:p>
    <w:p w:rsidR="00136818" w:rsidRPr="0008523D" w:rsidRDefault="00136818" w:rsidP="001368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6818" w:rsidRPr="0008523D" w:rsidRDefault="00136818" w:rsidP="001368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8523D">
        <w:rPr>
          <w:rFonts w:ascii="Times New Roman" w:hAnsi="Times New Roman"/>
          <w:sz w:val="24"/>
          <w:szCs w:val="24"/>
          <w:lang w:val="sr-Cyrl-RS"/>
        </w:rPr>
        <w:tab/>
      </w:r>
      <w:r w:rsidRPr="0008523D">
        <w:rPr>
          <w:rFonts w:ascii="Times New Roman" w:hAnsi="Times New Roman"/>
          <w:sz w:val="24"/>
          <w:szCs w:val="24"/>
          <w:lang w:val="sr-Cyrl-RS"/>
        </w:rPr>
        <w:tab/>
        <w:t xml:space="preserve"> </w:t>
      </w:r>
    </w:p>
    <w:p w:rsidR="00136818" w:rsidRDefault="00136818" w:rsidP="001368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6818" w:rsidRDefault="00136818" w:rsidP="001368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6818" w:rsidRDefault="00136818" w:rsidP="001368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6818" w:rsidRPr="0008523D" w:rsidRDefault="00136818" w:rsidP="0013681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8523D">
        <w:rPr>
          <w:rFonts w:ascii="Times New Roman" w:hAnsi="Times New Roman"/>
          <w:sz w:val="24"/>
          <w:szCs w:val="24"/>
          <w:lang w:val="sr-Cyrl-RS"/>
        </w:rPr>
        <w:t>III. ОБЈАШЊЕЊЕ ОСНОВНИХ ПРАВНИХ ИНСТИТУТА И ПОЈЕДИНАЧНИХ РЕШЕЊА</w:t>
      </w:r>
    </w:p>
    <w:p w:rsidR="00136818" w:rsidRPr="0008523D" w:rsidRDefault="00136818" w:rsidP="001368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6818" w:rsidRPr="0008523D" w:rsidRDefault="00136818" w:rsidP="001368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08523D">
        <w:rPr>
          <w:rFonts w:ascii="Times New Roman" w:hAnsi="Times New Roman"/>
          <w:sz w:val="24"/>
          <w:szCs w:val="24"/>
          <w:lang w:val="sr-Cyrl-RS"/>
        </w:rPr>
        <w:t xml:space="preserve">Чланом 1. мења се члан </w:t>
      </w:r>
      <w:r w:rsidRPr="0008523D">
        <w:rPr>
          <w:rFonts w:ascii="Times New Roman" w:hAnsi="Times New Roman"/>
          <w:sz w:val="24"/>
          <w:szCs w:val="24"/>
          <w:lang w:val="en-US"/>
        </w:rPr>
        <w:t>43</w:t>
      </w:r>
      <w:r w:rsidRPr="0008523D">
        <w:rPr>
          <w:rFonts w:ascii="Times New Roman" w:hAnsi="Times New Roman"/>
          <w:sz w:val="24"/>
          <w:szCs w:val="24"/>
          <w:lang w:val="sr-Cyrl-RS"/>
        </w:rPr>
        <w:t xml:space="preserve">. Закона о платама државних службеника и намештеника, у делу који се односи на промену коефицијента за обрачун и исплату плата за радна места намештеника која су разврстана од треће до шесте платне групе и то: коефицијент 1,9 на 1,96; 1,5 на 1,71; 1,2 на 1,38 и 1 на 1,20. </w:t>
      </w:r>
    </w:p>
    <w:p w:rsidR="00136818" w:rsidRPr="0008523D" w:rsidRDefault="00136818" w:rsidP="001368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6818" w:rsidRPr="0008523D" w:rsidRDefault="00136818" w:rsidP="001368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8523D">
        <w:rPr>
          <w:rFonts w:ascii="Times New Roman" w:hAnsi="Times New Roman"/>
          <w:sz w:val="24"/>
          <w:szCs w:val="24"/>
          <w:lang w:val="sr-Cyrl-RS"/>
        </w:rPr>
        <w:t>Чланом 2. уређује се ступање овог закона на снагу и почетак примене.</w:t>
      </w:r>
    </w:p>
    <w:p w:rsidR="00136818" w:rsidRPr="0008523D" w:rsidRDefault="00136818" w:rsidP="001368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8523D">
        <w:rPr>
          <w:rFonts w:ascii="Times New Roman" w:hAnsi="Times New Roman"/>
          <w:sz w:val="24"/>
          <w:szCs w:val="24"/>
          <w:lang w:val="sr-Cyrl-RS"/>
        </w:rPr>
        <w:tab/>
      </w:r>
    </w:p>
    <w:p w:rsidR="00136818" w:rsidRDefault="00136818" w:rsidP="001368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6818" w:rsidRPr="0008523D" w:rsidRDefault="00136818" w:rsidP="001368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8523D">
        <w:rPr>
          <w:rFonts w:ascii="Times New Roman" w:hAnsi="Times New Roman"/>
          <w:sz w:val="24"/>
          <w:szCs w:val="24"/>
          <w:lang w:val="sr-Cyrl-RS"/>
        </w:rPr>
        <w:t>IV. ПРОЦЕНА ФИНАНСИЈСКИХ СРЕДСТАВА ПОТРЕБНИХ ЗА СПРОВОЂЕЊЕ ЗАКОНА</w:t>
      </w:r>
    </w:p>
    <w:p w:rsidR="00136818" w:rsidRPr="0008523D" w:rsidRDefault="00136818" w:rsidP="001368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6818" w:rsidRDefault="00136818" w:rsidP="001368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 w:eastAsia="ar-SA"/>
        </w:rPr>
        <w:t>За спр</w:t>
      </w:r>
      <w:r>
        <w:rPr>
          <w:rFonts w:ascii="Times New Roman" w:eastAsia="Times New Roman" w:hAnsi="Times New Roman"/>
          <w:sz w:val="24"/>
          <w:szCs w:val="24"/>
          <w:lang w:val="sr-Latn-RS" w:eastAsia="ar-SA"/>
        </w:rPr>
        <w:t>о</w:t>
      </w:r>
      <w:r>
        <w:rPr>
          <w:rFonts w:ascii="Times New Roman" w:eastAsia="Times New Roman" w:hAnsi="Times New Roman"/>
          <w:sz w:val="24"/>
          <w:szCs w:val="24"/>
          <w:lang w:val="sr-Cyrl-CS" w:eastAsia="ar-SA"/>
        </w:rPr>
        <w:t>вођење овог закона није потребно обезбедити додатна финансијска средства у буџету Републике Србије за 202</w:t>
      </w:r>
      <w:r>
        <w:rPr>
          <w:rFonts w:ascii="Times New Roman" w:eastAsia="Times New Roman" w:hAnsi="Times New Roman"/>
          <w:sz w:val="24"/>
          <w:szCs w:val="24"/>
          <w:lang w:val="sr-Latn-RS"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val="sr-Cyrl-CS" w:eastAsia="ar-SA"/>
        </w:rPr>
        <w:t>. годину.</w:t>
      </w:r>
    </w:p>
    <w:p w:rsidR="00136818" w:rsidRPr="0008523D" w:rsidRDefault="00136818" w:rsidP="001368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8523D">
        <w:rPr>
          <w:rFonts w:ascii="Times New Roman" w:hAnsi="Times New Roman"/>
          <w:sz w:val="24"/>
          <w:szCs w:val="24"/>
          <w:lang w:val="sr-Cyrl-RS"/>
        </w:rPr>
        <w:t>За спровођење овог закона потребно је обезбедити додатна финансијска средства у буџету Републике Србије за 2022.  годину, у висини од 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Pr="0008523D">
        <w:rPr>
          <w:rFonts w:ascii="Times New Roman" w:hAnsi="Times New Roman"/>
          <w:sz w:val="24"/>
          <w:szCs w:val="24"/>
          <w:lang w:val="sr-Cyrl-RS"/>
        </w:rPr>
        <w:t>% планиране масе средстава за плате намештеника у 2022. години</w:t>
      </w:r>
      <w:r>
        <w:rPr>
          <w:rFonts w:ascii="Times New Roman" w:hAnsi="Times New Roman"/>
          <w:sz w:val="24"/>
          <w:szCs w:val="24"/>
          <w:lang w:val="sr-Cyrl-RS"/>
        </w:rPr>
        <w:t>, односно 292.798.305,31 динара, у нето износу</w:t>
      </w:r>
      <w:r w:rsidRPr="0008523D">
        <w:rPr>
          <w:rFonts w:ascii="Times New Roman" w:hAnsi="Times New Roman"/>
          <w:sz w:val="24"/>
          <w:szCs w:val="24"/>
          <w:lang w:val="sr-Cyrl-RS"/>
        </w:rPr>
        <w:t>.</w:t>
      </w:r>
    </w:p>
    <w:p w:rsidR="00136818" w:rsidRDefault="00136818" w:rsidP="001368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8523D">
        <w:rPr>
          <w:rFonts w:ascii="Times New Roman" w:hAnsi="Times New Roman"/>
          <w:sz w:val="24"/>
          <w:szCs w:val="24"/>
          <w:lang w:val="sr-Cyrl-RS"/>
        </w:rPr>
        <w:t>Средства за спровођење овог закона у 2023. и 2024. години биће планирана у оквиру лимита утврђених законом о буџету за сваку буџетску годину.</w:t>
      </w:r>
    </w:p>
    <w:p w:rsidR="00C15BB8" w:rsidRPr="00136818" w:rsidRDefault="00C15BB8">
      <w:pPr>
        <w:rPr>
          <w:rFonts w:ascii="Times New Roman" w:hAnsi="Times New Roman"/>
          <w:sz w:val="24"/>
          <w:szCs w:val="24"/>
          <w:lang w:val="sr-Cyrl-RS"/>
        </w:rPr>
      </w:pPr>
    </w:p>
    <w:sectPr w:rsidR="00C15BB8" w:rsidRPr="00136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18"/>
    <w:rsid w:val="00136818"/>
    <w:rsid w:val="00280836"/>
    <w:rsid w:val="003157EC"/>
    <w:rsid w:val="00C15BB8"/>
    <w:rsid w:val="00F0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D5AD5"/>
  <w15:chartTrackingRefBased/>
  <w15:docId w15:val="{DE270DA0-49DB-426A-8B05-A1311D13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81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Vladisavljević</dc:creator>
  <cp:keywords/>
  <dc:description/>
  <cp:lastModifiedBy>Anita Vladisavljević</cp:lastModifiedBy>
  <cp:revision>3</cp:revision>
  <dcterms:created xsi:type="dcterms:W3CDTF">2021-12-10T08:04:00Z</dcterms:created>
  <dcterms:modified xsi:type="dcterms:W3CDTF">2021-12-10T08:26:00Z</dcterms:modified>
</cp:coreProperties>
</file>