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B31F" w14:textId="77777777" w:rsidR="00292A3C" w:rsidRDefault="00000000">
      <w:pPr>
        <w:spacing w:after="150"/>
      </w:pPr>
      <w:r>
        <w:rPr>
          <w:color w:val="000000"/>
        </w:rPr>
        <w:t> </w:t>
      </w:r>
    </w:p>
    <w:p w14:paraId="1B0671B9" w14:textId="77777777" w:rsidR="00292A3C" w:rsidRDefault="00000000">
      <w:pPr>
        <w:spacing w:after="150"/>
      </w:pPr>
      <w:r>
        <w:rPr>
          <w:color w:val="000000"/>
        </w:rPr>
        <w:t> </w:t>
      </w:r>
    </w:p>
    <w:p w14:paraId="6145884B" w14:textId="77777777" w:rsidR="00292A3C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49/19),</w:t>
      </w:r>
    </w:p>
    <w:p w14:paraId="438A8707" w14:textId="77777777" w:rsidR="00292A3C" w:rsidRDefault="0000000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346AF2F5" w14:textId="77777777" w:rsidR="00292A3C" w:rsidRDefault="00000000">
      <w:pPr>
        <w:spacing w:after="225"/>
        <w:jc w:val="center"/>
      </w:pPr>
      <w:r>
        <w:rPr>
          <w:b/>
          <w:color w:val="000000"/>
        </w:rPr>
        <w:t>ПРАВИЛНИК</w:t>
      </w:r>
    </w:p>
    <w:p w14:paraId="05F76B90" w14:textId="77777777" w:rsidR="00292A3C" w:rsidRDefault="00000000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снимања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месту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милиција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саопштава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намеру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снимање</w:t>
      </w:r>
      <w:proofErr w:type="spellEnd"/>
    </w:p>
    <w:p w14:paraId="7FE61C85" w14:textId="77777777" w:rsidR="00292A3C" w:rsidRDefault="00000000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2020, 101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2020.</w:t>
      </w:r>
    </w:p>
    <w:p w14:paraId="39E116C6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0B337888" w14:textId="77777777" w:rsidR="00292A3C" w:rsidRDefault="00000000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аудио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комунално-милицијских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комунално-милицијских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откривања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расветљавања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прекршаја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анализе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саопштава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>.</w:t>
      </w:r>
    </w:p>
    <w:p w14:paraId="50A3C1A3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354867F3" w14:textId="77777777" w:rsidR="00292A3C" w:rsidRDefault="00000000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постизање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видео-акустичке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фотографисање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>.</w:t>
      </w:r>
    </w:p>
    <w:p w14:paraId="35C8B809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7048F42E" w14:textId="77777777" w:rsidR="00292A3C" w:rsidRDefault="00000000">
      <w:pPr>
        <w:spacing w:after="150"/>
      </w:pP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извршењима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асистенција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вршиоцем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.</w:t>
      </w:r>
    </w:p>
    <w:p w14:paraId="39CC6A6B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721B5F50" w14:textId="77777777" w:rsidR="00292A3C" w:rsidRDefault="00000000">
      <w:pPr>
        <w:spacing w:after="150"/>
      </w:pPr>
      <w:proofErr w:type="spellStart"/>
      <w:r>
        <w:rPr>
          <w:color w:val="000000"/>
        </w:rPr>
        <w:t>Снимањем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одредивог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ивицом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периметар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намењене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>.</w:t>
      </w:r>
    </w:p>
    <w:p w14:paraId="1F24751A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54AD35CB" w14:textId="77777777" w:rsidR="00292A3C" w:rsidRDefault="00000000">
      <w:pPr>
        <w:spacing w:after="150"/>
      </w:pPr>
      <w:proofErr w:type="spellStart"/>
      <w:r>
        <w:rPr>
          <w:color w:val="000000"/>
        </w:rPr>
        <w:t>Визуелни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захватати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искључивом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14:paraId="13F5944D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6.</w:t>
      </w:r>
    </w:p>
    <w:p w14:paraId="4F47027F" w14:textId="77777777" w:rsidR="00292A3C" w:rsidRDefault="00000000">
      <w:pPr>
        <w:spacing w:after="150"/>
      </w:pP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снимању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усваја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скицу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уцртаним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периметром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катастарске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угроженим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добрима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очекиваним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људским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уређаји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фотографисање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>.</w:t>
      </w:r>
    </w:p>
    <w:p w14:paraId="7237A8A3" w14:textId="77777777" w:rsidR="00292A3C" w:rsidRDefault="00000000">
      <w:pPr>
        <w:spacing w:after="150"/>
      </w:pP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стратешким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споразумима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милицију</w:t>
      </w:r>
      <w:proofErr w:type="spellEnd"/>
      <w:r>
        <w:rPr>
          <w:color w:val="000000"/>
        </w:rPr>
        <w:t>.</w:t>
      </w:r>
    </w:p>
    <w:p w14:paraId="5C4D61A2" w14:textId="77777777" w:rsidR="00292A3C" w:rsidRDefault="00000000">
      <w:pPr>
        <w:spacing w:after="150"/>
      </w:pP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Дирекције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надлежној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>.</w:t>
      </w:r>
    </w:p>
    <w:p w14:paraId="1FA77DC3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7790699E" w14:textId="77777777" w:rsidR="00292A3C" w:rsidRDefault="00000000">
      <w:pPr>
        <w:spacing w:after="150"/>
      </w:pP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фотографисање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14:paraId="7A30D30C" w14:textId="77777777" w:rsidR="00292A3C" w:rsidRDefault="00000000">
      <w:pPr>
        <w:spacing w:after="150"/>
      </w:pP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уређаји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возилима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функционалности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уграђени</w:t>
      </w:r>
      <w:proofErr w:type="spellEnd"/>
      <w:r>
        <w:rPr>
          <w:color w:val="000000"/>
        </w:rPr>
        <w:t>.</w:t>
      </w:r>
    </w:p>
    <w:p w14:paraId="3E1D6EEB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0A34F515" w14:textId="77777777" w:rsidR="00292A3C" w:rsidRDefault="00000000">
      <w:pPr>
        <w:spacing w:after="150"/>
      </w:pP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обрађивача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>).</w:t>
      </w:r>
    </w:p>
    <w:p w14:paraId="2CAAD396" w14:textId="77777777" w:rsidR="00292A3C" w:rsidRDefault="00000000">
      <w:pPr>
        <w:spacing w:after="150"/>
      </w:pP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снимању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делокруга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>.</w:t>
      </w:r>
    </w:p>
    <w:p w14:paraId="3083FABC" w14:textId="77777777" w:rsidR="00292A3C" w:rsidRDefault="00000000">
      <w:pPr>
        <w:spacing w:after="150"/>
      </w:pP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одлучивању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снимању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очекује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прекршаја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>.</w:t>
      </w:r>
    </w:p>
    <w:p w14:paraId="5236BE96" w14:textId="77777777" w:rsidR="00292A3C" w:rsidRDefault="00000000">
      <w:pPr>
        <w:spacing w:after="150"/>
      </w:pP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снимању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>.</w:t>
      </w:r>
    </w:p>
    <w:p w14:paraId="193A547D" w14:textId="77777777" w:rsidR="00292A3C" w:rsidRDefault="00000000">
      <w:pPr>
        <w:spacing w:after="150"/>
      </w:pPr>
      <w:proofErr w:type="spellStart"/>
      <w:r>
        <w:rPr>
          <w:color w:val="000000"/>
        </w:rPr>
        <w:lastRenderedPageBreak/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снимању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6DC80AA3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14:paraId="2E4CF724" w14:textId="77777777" w:rsidR="00292A3C" w:rsidRDefault="00000000">
      <w:pPr>
        <w:spacing w:after="150"/>
      </w:pP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снимању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општинске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градске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поједину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којој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милиције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59B1F785" w14:textId="77777777" w:rsidR="00292A3C" w:rsidRDefault="00000000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101/2020</w:t>
      </w:r>
    </w:p>
    <w:p w14:paraId="1B71822F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14:paraId="6C9C08E2" w14:textId="77777777" w:rsidR="00292A3C" w:rsidRDefault="00000000">
      <w:pPr>
        <w:spacing w:after="150"/>
      </w:pP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ресурса</w:t>
      </w:r>
      <w:proofErr w:type="spellEnd"/>
      <w:r>
        <w:rPr>
          <w:color w:val="000000"/>
        </w:rPr>
        <w:t>.</w:t>
      </w:r>
    </w:p>
    <w:p w14:paraId="390DAEB4" w14:textId="77777777" w:rsidR="00292A3C" w:rsidRDefault="00000000">
      <w:pPr>
        <w:spacing w:after="150"/>
      </w:pP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биометријских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великој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>).</w:t>
      </w:r>
    </w:p>
    <w:p w14:paraId="5CF3F8BE" w14:textId="77777777" w:rsidR="00292A3C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снимањима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делокругом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>.</w:t>
      </w:r>
    </w:p>
    <w:p w14:paraId="169A8A8F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14:paraId="41C25B41" w14:textId="77777777" w:rsidR="00292A3C" w:rsidRDefault="00000000">
      <w:pPr>
        <w:spacing w:after="150"/>
      </w:pP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фотографисање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постављену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оштећења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отуђења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физичко-техничким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>.</w:t>
      </w:r>
    </w:p>
    <w:p w14:paraId="58339525" w14:textId="77777777" w:rsidR="00292A3C" w:rsidRDefault="00000000">
      <w:pPr>
        <w:spacing w:after="150"/>
      </w:pP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штићеном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онемогући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отуђење</w:t>
      </w:r>
      <w:proofErr w:type="spellEnd"/>
      <w:r>
        <w:rPr>
          <w:color w:val="000000"/>
        </w:rPr>
        <w:t>.</w:t>
      </w:r>
    </w:p>
    <w:p w14:paraId="4DED7FB0" w14:textId="77777777" w:rsidR="00292A3C" w:rsidRDefault="00000000">
      <w:pPr>
        <w:spacing w:after="150"/>
      </w:pPr>
      <w:proofErr w:type="spellStart"/>
      <w:r>
        <w:rPr>
          <w:color w:val="000000"/>
        </w:rPr>
        <w:t>Слободан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излазак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контролише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писмено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</w:t>
      </w:r>
      <w:proofErr w:type="spellEnd"/>
      <w:r>
        <w:rPr>
          <w:color w:val="000000"/>
        </w:rPr>
        <w:t>.</w:t>
      </w:r>
    </w:p>
    <w:p w14:paraId="2B485536" w14:textId="77777777" w:rsidR="00292A3C" w:rsidRDefault="00000000">
      <w:pPr>
        <w:spacing w:after="150"/>
      </w:pPr>
      <w:proofErr w:type="spellStart"/>
      <w:r>
        <w:rPr>
          <w:color w:val="000000"/>
        </w:rPr>
        <w:t>Штићени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покривен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видео-обезбеђењем</w:t>
      </w:r>
      <w:proofErr w:type="spellEnd"/>
      <w:r>
        <w:rPr>
          <w:color w:val="000000"/>
        </w:rPr>
        <w:t>.</w:t>
      </w:r>
    </w:p>
    <w:p w14:paraId="10F9BD08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14:paraId="57D58929" w14:textId="77777777" w:rsidR="00292A3C" w:rsidRDefault="00000000">
      <w:pPr>
        <w:spacing w:after="150"/>
      </w:pP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саопштава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намеру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снимању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14:paraId="35FBDF02" w14:textId="77777777" w:rsidR="00292A3C" w:rsidRDefault="00000000">
      <w:pPr>
        <w:spacing w:after="150"/>
      </w:pPr>
      <w:proofErr w:type="spellStart"/>
      <w:r>
        <w:rPr>
          <w:color w:val="000000"/>
        </w:rPr>
        <w:lastRenderedPageBreak/>
        <w:t>Обавештења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.</w:t>
      </w:r>
    </w:p>
    <w:p w14:paraId="1AA725E6" w14:textId="77777777" w:rsidR="00292A3C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писменим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изузев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.</w:t>
      </w:r>
    </w:p>
    <w:p w14:paraId="196597B0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14:paraId="6978F814" w14:textId="77777777" w:rsidR="00292A3C" w:rsidRDefault="00000000">
      <w:pPr>
        <w:spacing w:after="150"/>
      </w:pP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снимању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видљиво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упознају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>.</w:t>
      </w:r>
    </w:p>
    <w:p w14:paraId="60D1F97F" w14:textId="77777777" w:rsidR="00292A3C" w:rsidRDefault="00000000">
      <w:pPr>
        <w:spacing w:after="150"/>
      </w:pP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снимању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снимци</w:t>
      </w:r>
      <w:proofErr w:type="spellEnd"/>
      <w:r>
        <w:rPr>
          <w:color w:val="000000"/>
        </w:rPr>
        <w:t>.</w:t>
      </w:r>
    </w:p>
    <w:p w14:paraId="725D5BFE" w14:textId="77777777" w:rsidR="00292A3C" w:rsidRDefault="00000000">
      <w:pPr>
        <w:spacing w:after="150"/>
      </w:pP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појединачно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снимање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простора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обавештење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>.</w:t>
      </w:r>
    </w:p>
    <w:p w14:paraId="029F1DD5" w14:textId="77777777" w:rsidR="00292A3C" w:rsidRDefault="00000000">
      <w:pPr>
        <w:spacing w:after="150"/>
      </w:pPr>
      <w:proofErr w:type="spellStart"/>
      <w:r>
        <w:rPr>
          <w:b/>
          <w:color w:val="000000"/>
        </w:rPr>
        <w:t>Изузетно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милиција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возило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снимање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паркираних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возила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возило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милиције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снимање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означено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возила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видљиво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снимање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истицањем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натписом</w:t>
      </w:r>
      <w:proofErr w:type="spellEnd"/>
      <w:r>
        <w:rPr>
          <w:b/>
          <w:color w:val="000000"/>
        </w:rPr>
        <w:t xml:space="preserve"> „СНИМАЊЕ ПАРКИРАЊА</w:t>
      </w:r>
      <w:proofErr w:type="gramStart"/>
      <w:r>
        <w:rPr>
          <w:b/>
          <w:color w:val="000000"/>
        </w:rPr>
        <w:t>”.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2D481FEA" w14:textId="77777777" w:rsidR="00292A3C" w:rsidRDefault="00000000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101/2020</w:t>
      </w:r>
    </w:p>
    <w:p w14:paraId="42FD1BF1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14:paraId="0325C56B" w14:textId="77777777" w:rsidR="00292A3C" w:rsidRDefault="00000000">
      <w:pPr>
        <w:spacing w:after="150"/>
      </w:pP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протоком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преносом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>.</w:t>
      </w:r>
    </w:p>
    <w:p w14:paraId="5B135DAE" w14:textId="77777777" w:rsidR="00292A3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</w:p>
    <w:p w14:paraId="10FDC4D1" w14:textId="77777777" w:rsidR="00292A3C" w:rsidRDefault="00000000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72743FEB" w14:textId="77777777" w:rsidR="00292A3C" w:rsidRDefault="00000000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110-00-408/2019-24</w:t>
      </w:r>
    </w:p>
    <w:p w14:paraId="70C50AD6" w14:textId="77777777" w:rsidR="00292A3C" w:rsidRDefault="0000000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5.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14:paraId="523DA64F" w14:textId="77777777" w:rsidR="00292A3C" w:rsidRDefault="00000000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2221F433" w14:textId="77777777" w:rsidR="00292A3C" w:rsidRDefault="00000000">
      <w:pPr>
        <w:spacing w:after="150"/>
        <w:jc w:val="right"/>
      </w:pP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Ружић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292A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3C"/>
    <w:rsid w:val="00292A3C"/>
    <w:rsid w:val="00C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3450"/>
  <w15:docId w15:val="{9E126395-CCA5-42CF-AD6B-C7011D5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Tomić</dc:creator>
  <cp:lastModifiedBy>Marija Peruničić</cp:lastModifiedBy>
  <cp:revision>2</cp:revision>
  <dcterms:created xsi:type="dcterms:W3CDTF">2022-11-25T14:17:00Z</dcterms:created>
  <dcterms:modified xsi:type="dcterms:W3CDTF">2022-11-25T14:17:00Z</dcterms:modified>
</cp:coreProperties>
</file>