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BE" w:rsidRDefault="000E6FBE" w:rsidP="000E6FBE">
      <w:pPr>
        <w:tabs>
          <w:tab w:val="left" w:pos="993"/>
        </w:tabs>
        <w:spacing w:before="120" w:after="120" w:line="240" w:lineRule="auto"/>
        <w:ind w:left="0"/>
        <w:jc w:val="right"/>
        <w:rPr>
          <w:b/>
          <w:szCs w:val="24"/>
          <w:lang w:val="sr-Cyrl-RS"/>
        </w:rPr>
      </w:pP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0" w:hanging="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основу члана </w:t>
      </w:r>
      <w:r>
        <w:rPr>
          <w:szCs w:val="24"/>
          <w:lang w:val="sr-Cyrl-RS"/>
        </w:rPr>
        <w:t>5.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 xml:space="preserve">став 5. </w:t>
      </w:r>
      <w:r>
        <w:rPr>
          <w:szCs w:val="24"/>
        </w:rPr>
        <w:t>Закона о играма на срећу („Службени гласник РС”,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број </w:t>
      </w:r>
      <w:r>
        <w:rPr>
          <w:szCs w:val="24"/>
          <w:lang w:val="sr-Cyrl-RS"/>
        </w:rPr>
        <w:t>18/20</w:t>
      </w:r>
      <w:r>
        <w:rPr>
          <w:szCs w:val="24"/>
        </w:rPr>
        <w:t>) и члана 15. Закона о државној управи („Службени гласник РС”, бр. 79/05, 101/07, 95/10, 99/14, 30/18</w:t>
      </w:r>
      <w:r>
        <w:rPr>
          <w:szCs w:val="24"/>
          <w:lang w:val="sr-Cyrl-RS"/>
        </w:rPr>
        <w:t xml:space="preserve"> – </w:t>
      </w:r>
      <w:r>
        <w:rPr>
          <w:szCs w:val="24"/>
        </w:rPr>
        <w:t xml:space="preserve">др. закон </w:t>
      </w:r>
      <w:r>
        <w:rPr>
          <w:szCs w:val="24"/>
          <w:lang w:val="sr-Cyrl-RS"/>
        </w:rPr>
        <w:t xml:space="preserve">и </w:t>
      </w:r>
      <w:r>
        <w:rPr>
          <w:szCs w:val="24"/>
        </w:rPr>
        <w:t>47/18), министар државне управе и локалне самоуправе доноси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0" w:hanging="14"/>
        <w:rPr>
          <w:szCs w:val="24"/>
        </w:rPr>
      </w:pPr>
    </w:p>
    <w:p w:rsidR="000E6FBE" w:rsidRDefault="000E6FBE" w:rsidP="000E6FBE">
      <w:pPr>
        <w:spacing w:before="120" w:after="120" w:line="240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t>П</w:t>
      </w:r>
      <w:r>
        <w:rPr>
          <w:b/>
          <w:szCs w:val="24"/>
          <w:lang w:val="sr-Cyrl-RS"/>
        </w:rPr>
        <w:t xml:space="preserve"> </w:t>
      </w:r>
      <w:r>
        <w:rPr>
          <w:b/>
          <w:szCs w:val="24"/>
        </w:rPr>
        <w:t>Р</w:t>
      </w:r>
      <w:r>
        <w:rPr>
          <w:b/>
          <w:szCs w:val="24"/>
          <w:lang w:val="sr-Cyrl-RS"/>
        </w:rPr>
        <w:t xml:space="preserve"> </w:t>
      </w:r>
      <w:r>
        <w:rPr>
          <w:b/>
          <w:szCs w:val="24"/>
        </w:rPr>
        <w:t>А</w:t>
      </w:r>
      <w:r>
        <w:rPr>
          <w:b/>
          <w:szCs w:val="24"/>
          <w:lang w:val="sr-Cyrl-RS"/>
        </w:rPr>
        <w:t xml:space="preserve"> </w:t>
      </w:r>
      <w:r>
        <w:rPr>
          <w:b/>
          <w:szCs w:val="24"/>
        </w:rPr>
        <w:t>В</w:t>
      </w:r>
      <w:r>
        <w:rPr>
          <w:b/>
          <w:szCs w:val="24"/>
          <w:lang w:val="sr-Cyrl-RS"/>
        </w:rPr>
        <w:t xml:space="preserve"> </w:t>
      </w:r>
      <w:r>
        <w:rPr>
          <w:b/>
          <w:szCs w:val="24"/>
        </w:rPr>
        <w:t>И</w:t>
      </w:r>
      <w:r>
        <w:rPr>
          <w:b/>
          <w:szCs w:val="24"/>
          <w:lang w:val="sr-Cyrl-RS"/>
        </w:rPr>
        <w:t xml:space="preserve"> </w:t>
      </w:r>
      <w:r>
        <w:rPr>
          <w:b/>
          <w:szCs w:val="24"/>
        </w:rPr>
        <w:t>Л</w:t>
      </w:r>
      <w:r>
        <w:rPr>
          <w:b/>
          <w:szCs w:val="24"/>
          <w:lang w:val="sr-Cyrl-RS"/>
        </w:rPr>
        <w:t xml:space="preserve"> </w:t>
      </w:r>
      <w:r>
        <w:rPr>
          <w:b/>
          <w:szCs w:val="24"/>
        </w:rPr>
        <w:t>Н</w:t>
      </w:r>
      <w:r>
        <w:rPr>
          <w:b/>
          <w:szCs w:val="24"/>
          <w:lang w:val="sr-Cyrl-RS"/>
        </w:rPr>
        <w:t xml:space="preserve"> </w:t>
      </w:r>
      <w:r>
        <w:rPr>
          <w:b/>
          <w:szCs w:val="24"/>
        </w:rPr>
        <w:t>И</w:t>
      </w:r>
      <w:r>
        <w:rPr>
          <w:b/>
          <w:szCs w:val="24"/>
          <w:lang w:val="sr-Cyrl-RS"/>
        </w:rPr>
        <w:t xml:space="preserve"> </w:t>
      </w:r>
      <w:r>
        <w:rPr>
          <w:b/>
          <w:szCs w:val="24"/>
        </w:rPr>
        <w:t xml:space="preserve">К </w:t>
      </w:r>
    </w:p>
    <w:p w:rsidR="000E6FBE" w:rsidRDefault="000E6FBE" w:rsidP="000E6FBE">
      <w:pPr>
        <w:spacing w:before="120" w:after="120" w:line="240" w:lineRule="auto"/>
        <w:ind w:left="0"/>
        <w:jc w:val="center"/>
        <w:rPr>
          <w:b/>
          <w:szCs w:val="24"/>
          <w:lang w:val="sr-Cyrl-RS"/>
        </w:rPr>
      </w:pPr>
      <w:r>
        <w:rPr>
          <w:b/>
          <w:szCs w:val="24"/>
        </w:rPr>
        <w:t xml:space="preserve">О </w:t>
      </w:r>
      <w:r>
        <w:rPr>
          <w:b/>
          <w:color w:val="auto"/>
          <w:szCs w:val="24"/>
        </w:rPr>
        <w:t>НАЧИНУ</w:t>
      </w:r>
      <w:r>
        <w:rPr>
          <w:b/>
          <w:color w:val="auto"/>
          <w:szCs w:val="24"/>
          <w:lang w:val="sr-Cyrl-RS"/>
        </w:rPr>
        <w:t xml:space="preserve"> И КРИТЕРИЈУМИМА </w:t>
      </w:r>
      <w:r>
        <w:rPr>
          <w:b/>
          <w:szCs w:val="24"/>
        </w:rPr>
        <w:t>РАСПОДЕЛ</w:t>
      </w:r>
      <w:r>
        <w:rPr>
          <w:b/>
          <w:color w:val="auto"/>
          <w:szCs w:val="24"/>
          <w:lang w:val="sr-Cyrl-RS"/>
        </w:rPr>
        <w:t>Е</w:t>
      </w:r>
      <w:r>
        <w:rPr>
          <w:b/>
          <w:szCs w:val="24"/>
        </w:rPr>
        <w:t xml:space="preserve"> СРЕДСТАВА </w:t>
      </w:r>
      <w:r>
        <w:rPr>
          <w:b/>
          <w:szCs w:val="24"/>
          <w:lang w:val="sr-Cyrl-RS"/>
        </w:rPr>
        <w:t>ЗА ФИНАНСИРАЊЕ ПРОГРАМА ПОДРШКЕ РАЗВОЈУ И ФУНКЦИОНИСАЊУ СИСТЕМА ЛОКАЛНЕ САМОУПРАВЕ</w:t>
      </w:r>
    </w:p>
    <w:p w:rsidR="000E6FBE" w:rsidRDefault="000E6FBE" w:rsidP="000E6FBE">
      <w:pPr>
        <w:spacing w:before="120" w:after="120" w:line="240" w:lineRule="auto"/>
        <w:ind w:left="0" w:firstLine="0"/>
        <w:rPr>
          <w:szCs w:val="24"/>
          <w:lang w:val="sr-Cyrl-RS"/>
        </w:rPr>
      </w:pPr>
    </w:p>
    <w:p w:rsidR="000E6FBE" w:rsidRDefault="000E6FBE" w:rsidP="000E6FBE">
      <w:pPr>
        <w:pStyle w:val="Heading1"/>
        <w:spacing w:before="120" w:after="120" w:line="240" w:lineRule="auto"/>
        <w:ind w:left="0" w:firstLine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I. </w:t>
      </w:r>
      <w:r>
        <w:rPr>
          <w:sz w:val="24"/>
          <w:szCs w:val="24"/>
          <w:lang w:val="sr-Cyrl-RS"/>
        </w:rPr>
        <w:t>УВОДНЕ ОДРЕДБЕ</w:t>
      </w:r>
    </w:p>
    <w:p w:rsidR="000E6FBE" w:rsidRDefault="000E6FBE" w:rsidP="000E6FBE">
      <w:pPr>
        <w:pStyle w:val="Heading1"/>
        <w:spacing w:before="120" w:after="120" w:line="240" w:lineRule="auto"/>
        <w:ind w:left="0"/>
        <w:jc w:val="both"/>
        <w:rPr>
          <w:sz w:val="24"/>
          <w:szCs w:val="24"/>
        </w:rPr>
      </w:pPr>
    </w:p>
    <w:p w:rsidR="000E6FBE" w:rsidRDefault="000E6FBE" w:rsidP="000E6FBE">
      <w:pPr>
        <w:pStyle w:val="Heading1"/>
        <w:spacing w:before="120"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Предмет уређивањa </w:t>
      </w:r>
    </w:p>
    <w:p w:rsidR="000E6FBE" w:rsidRDefault="000E6FBE" w:rsidP="000E6FBE">
      <w:pPr>
        <w:spacing w:before="120" w:after="120" w:line="240" w:lineRule="auto"/>
        <w:ind w:left="0" w:firstLine="0"/>
        <w:jc w:val="center"/>
        <w:rPr>
          <w:szCs w:val="24"/>
        </w:rPr>
      </w:pPr>
      <w:r>
        <w:rPr>
          <w:b/>
          <w:color w:val="333333"/>
          <w:szCs w:val="24"/>
        </w:rPr>
        <w:t>Члан 1.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Овим правилником уређуј</w:t>
      </w:r>
      <w:r>
        <w:rPr>
          <w:szCs w:val="24"/>
          <w:lang w:val="sr-Cyrl-RS"/>
        </w:rPr>
        <w:t xml:space="preserve">е </w:t>
      </w:r>
      <w:r>
        <w:rPr>
          <w:szCs w:val="24"/>
        </w:rPr>
        <w:t>се начин расподел</w:t>
      </w:r>
      <w:r>
        <w:rPr>
          <w:szCs w:val="24"/>
          <w:lang w:val="sr-Cyrl-RS"/>
        </w:rPr>
        <w:t xml:space="preserve">е </w:t>
      </w:r>
      <w:r>
        <w:rPr>
          <w:szCs w:val="24"/>
        </w:rPr>
        <w:t>средстава</w:t>
      </w:r>
      <w:r>
        <w:rPr>
          <w:szCs w:val="24"/>
          <w:lang w:val="sr-Cyrl-RS"/>
        </w:rPr>
        <w:t xml:space="preserve"> за финансирање програма подршке развоју и функционисању система локалне самоуправе </w:t>
      </w:r>
      <w:r>
        <w:rPr>
          <w:szCs w:val="24"/>
        </w:rPr>
        <w:t>која су</w:t>
      </w:r>
      <w:r>
        <w:rPr>
          <w:szCs w:val="24"/>
          <w:lang w:val="sr-Cyrl-RS"/>
        </w:rPr>
        <w:t xml:space="preserve">, </w:t>
      </w:r>
      <w:r>
        <w:rPr>
          <w:szCs w:val="24"/>
        </w:rPr>
        <w:t>у складу са Законом о играма на срећу</w:t>
      </w:r>
      <w:r>
        <w:rPr>
          <w:szCs w:val="24"/>
          <w:lang w:val="sr-Cyrl-RS"/>
        </w:rPr>
        <w:t>,</w:t>
      </w:r>
      <w:r>
        <w:rPr>
          <w:szCs w:val="24"/>
        </w:rPr>
        <w:t xml:space="preserve"> обезбеђена у оквиру буџета </w:t>
      </w:r>
      <w:r>
        <w:rPr>
          <w:szCs w:val="24"/>
          <w:lang w:val="sr-Cyrl-RS"/>
        </w:rPr>
        <w:t xml:space="preserve">Републике Србије </w:t>
      </w:r>
      <w:r>
        <w:rPr>
          <w:szCs w:val="24"/>
        </w:rPr>
        <w:t xml:space="preserve">за текућу буџетску годину и распоређена у оквиру </w:t>
      </w:r>
      <w:r>
        <w:rPr>
          <w:szCs w:val="24"/>
          <w:lang w:val="sr-Cyrl-RS"/>
        </w:rPr>
        <w:t xml:space="preserve">раздела </w:t>
      </w:r>
      <w:r>
        <w:rPr>
          <w:szCs w:val="24"/>
        </w:rPr>
        <w:t>Министарства државне управе и локалне самоуправе (у даљем тексту: Министарство).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0"/>
        <w:jc w:val="center"/>
        <w:rPr>
          <w:szCs w:val="24"/>
          <w:lang w:val="sr-Cyrl-RS"/>
        </w:rPr>
      </w:pPr>
    </w:p>
    <w:p w:rsidR="000E6FBE" w:rsidRDefault="000E6FBE" w:rsidP="000E6FBE">
      <w:pPr>
        <w:pStyle w:val="Heading1"/>
        <w:spacing w:before="120" w:after="120" w:line="240" w:lineRule="auto"/>
        <w:ind w:left="10"/>
        <w:rPr>
          <w:sz w:val="24"/>
          <w:szCs w:val="24"/>
        </w:rPr>
      </w:pPr>
      <w:r>
        <w:rPr>
          <w:sz w:val="24"/>
          <w:szCs w:val="24"/>
        </w:rPr>
        <w:t>Управљање средствима</w:t>
      </w:r>
    </w:p>
    <w:p w:rsidR="000E6FBE" w:rsidRDefault="000E6FBE" w:rsidP="000E6FBE">
      <w:pPr>
        <w:spacing w:before="120" w:after="120" w:line="240" w:lineRule="auto"/>
        <w:ind w:left="0" w:hanging="14"/>
        <w:jc w:val="center"/>
        <w:rPr>
          <w:szCs w:val="24"/>
        </w:rPr>
      </w:pPr>
      <w:r>
        <w:rPr>
          <w:b/>
          <w:szCs w:val="24"/>
        </w:rPr>
        <w:t xml:space="preserve">Члан 2. 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Средствима из члана 1. овог правилника</w:t>
      </w:r>
      <w:r>
        <w:rPr>
          <w:szCs w:val="24"/>
          <w:lang w:val="sr-Cyrl-RS"/>
        </w:rPr>
        <w:t xml:space="preserve"> (у даљем тексту: средства)</w:t>
      </w:r>
      <w:r>
        <w:rPr>
          <w:szCs w:val="24"/>
        </w:rPr>
        <w:t xml:space="preserve">, у складу са чланом </w:t>
      </w:r>
      <w:r>
        <w:rPr>
          <w:szCs w:val="24"/>
          <w:lang w:val="sr-Cyrl-RS"/>
        </w:rPr>
        <w:t>5</w:t>
      </w:r>
      <w:r>
        <w:rPr>
          <w:szCs w:val="24"/>
        </w:rPr>
        <w:t xml:space="preserve">. став </w:t>
      </w:r>
      <w:r>
        <w:rPr>
          <w:szCs w:val="24"/>
          <w:lang w:val="sr-Cyrl-RS"/>
        </w:rPr>
        <w:t>3</w:t>
      </w:r>
      <w:r>
        <w:rPr>
          <w:szCs w:val="24"/>
        </w:rPr>
        <w:t>.</w:t>
      </w:r>
      <w:r>
        <w:rPr>
          <w:szCs w:val="24"/>
          <w:lang w:val="sr-Cyrl-RS"/>
        </w:rPr>
        <w:t xml:space="preserve"> тачка 5)</w:t>
      </w:r>
      <w:r>
        <w:rPr>
          <w:szCs w:val="24"/>
        </w:rPr>
        <w:t xml:space="preserve"> Закона о играма на срећу, управља </w:t>
      </w:r>
      <w:r>
        <w:rPr>
          <w:szCs w:val="24"/>
          <w:lang w:val="sr-Cyrl-RS"/>
        </w:rPr>
        <w:t>М</w:t>
      </w:r>
      <w:r>
        <w:rPr>
          <w:szCs w:val="24"/>
        </w:rPr>
        <w:t>инистарство, тако што њихову расподелу врши на начин</w:t>
      </w:r>
      <w:r>
        <w:rPr>
          <w:szCs w:val="24"/>
          <w:lang w:val="sr-Cyrl-RS"/>
        </w:rPr>
        <w:t xml:space="preserve">, по критеријумима и спроведеном поступку </w:t>
      </w:r>
      <w:r>
        <w:rPr>
          <w:szCs w:val="24"/>
        </w:rPr>
        <w:t>утврђен</w:t>
      </w:r>
      <w:r>
        <w:rPr>
          <w:szCs w:val="24"/>
          <w:lang w:val="sr-Cyrl-RS"/>
        </w:rPr>
        <w:t>им</w:t>
      </w:r>
      <w:r>
        <w:rPr>
          <w:szCs w:val="24"/>
        </w:rPr>
        <w:t xml:space="preserve"> овим правилником.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0"/>
        <w:rPr>
          <w:szCs w:val="24"/>
        </w:rPr>
      </w:pPr>
    </w:p>
    <w:p w:rsidR="000E6FBE" w:rsidRDefault="000E6FBE" w:rsidP="000E6FBE">
      <w:pPr>
        <w:pStyle w:val="Heading1"/>
        <w:spacing w:before="120" w:after="120" w:line="240" w:lineRule="auto"/>
        <w:ind w:left="0"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Расподела средстава</w:t>
      </w:r>
    </w:p>
    <w:p w:rsidR="000E6FBE" w:rsidRDefault="000E6FBE" w:rsidP="000E6FBE">
      <w:pPr>
        <w:spacing w:before="120" w:after="120" w:line="240" w:lineRule="auto"/>
        <w:ind w:left="0" w:firstLine="0"/>
        <w:jc w:val="center"/>
        <w:rPr>
          <w:color w:val="auto"/>
          <w:szCs w:val="24"/>
        </w:rPr>
      </w:pPr>
      <w:r>
        <w:rPr>
          <w:b/>
          <w:color w:val="auto"/>
          <w:szCs w:val="24"/>
        </w:rPr>
        <w:t xml:space="preserve">Члан </w:t>
      </w:r>
      <w:r>
        <w:rPr>
          <w:b/>
          <w:color w:val="auto"/>
          <w:szCs w:val="24"/>
          <w:lang w:val="sr-Cyrl-RS"/>
        </w:rPr>
        <w:t>3.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0" w:firstLine="0"/>
        <w:rPr>
          <w:color w:val="auto"/>
          <w:szCs w:val="24"/>
          <w:lang w:val="sr-Cyrl-RS"/>
        </w:rPr>
      </w:pPr>
      <w:r>
        <w:rPr>
          <w:color w:val="auto"/>
          <w:szCs w:val="24"/>
          <w:lang w:val="sr-Cyrl-RS"/>
        </w:rPr>
        <w:tab/>
        <w:t>Средства се расподељују у сврху суфинансирања пројеката јединица локалне самоуправе, према наменама утврђеним овим правилником, и у сврху доделе годишњих награда за најбоље општинске/градске управе у складу са расположивим буџетским средствима.</w:t>
      </w:r>
    </w:p>
    <w:p w:rsidR="000E6FBE" w:rsidRDefault="000E6FBE" w:rsidP="000E6FBE">
      <w:pPr>
        <w:spacing w:before="120" w:after="120" w:line="240" w:lineRule="auto"/>
        <w:ind w:left="0"/>
        <w:rPr>
          <w:color w:val="auto"/>
          <w:szCs w:val="24"/>
          <w:lang w:val="sr-Cyrl-RS"/>
        </w:rPr>
      </w:pPr>
    </w:p>
    <w:p w:rsidR="000E6FBE" w:rsidRDefault="00902D71" w:rsidP="000E6FBE">
      <w:pPr>
        <w:pStyle w:val="Heading1"/>
        <w:spacing w:before="120" w:after="120" w:line="240" w:lineRule="auto"/>
        <w:ind w:left="0"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Јавни конкурс</w:t>
      </w:r>
    </w:p>
    <w:p w:rsidR="000E6FBE" w:rsidRDefault="000E6FBE" w:rsidP="000E6FBE">
      <w:pPr>
        <w:spacing w:before="120" w:after="120" w:line="240" w:lineRule="auto"/>
        <w:ind w:left="0" w:hanging="14"/>
        <w:jc w:val="center"/>
        <w:rPr>
          <w:color w:val="auto"/>
          <w:szCs w:val="24"/>
        </w:rPr>
      </w:pPr>
      <w:r>
        <w:rPr>
          <w:b/>
          <w:color w:val="auto"/>
          <w:szCs w:val="24"/>
        </w:rPr>
        <w:t xml:space="preserve">Члан </w:t>
      </w:r>
      <w:r>
        <w:rPr>
          <w:b/>
          <w:color w:val="auto"/>
          <w:szCs w:val="24"/>
          <w:lang w:val="sr-Cyrl-RS"/>
        </w:rPr>
        <w:t>4.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Јавни конкурс остварује се објављивањем јавног позива за расподелу средстава (у даљем тексту: јавни позив). </w:t>
      </w:r>
    </w:p>
    <w:p w:rsidR="000E6FBE" w:rsidRPr="000944B6" w:rsidRDefault="000E6FBE" w:rsidP="000944B6">
      <w:pPr>
        <w:tabs>
          <w:tab w:val="left" w:pos="993"/>
        </w:tabs>
        <w:spacing w:before="120" w:after="120" w:line="240" w:lineRule="auto"/>
        <w:ind w:left="0"/>
        <w:rPr>
          <w:color w:val="FF0000"/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0E6FBE" w:rsidRDefault="000E6FBE" w:rsidP="000E6FBE">
      <w:pPr>
        <w:pStyle w:val="Heading1"/>
        <w:spacing w:before="120" w:after="12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lastRenderedPageBreak/>
        <w:t xml:space="preserve">II. </w:t>
      </w:r>
      <w:r>
        <w:rPr>
          <w:sz w:val="24"/>
          <w:szCs w:val="24"/>
          <w:lang w:val="sr-Cyrl-RS"/>
        </w:rPr>
        <w:t>СУФИНАНСИРАЊЕ ПРОЈЕКАТА ЈЕДИНИЦА ЛОКАЛНЕ САМОУПРАВЕ</w:t>
      </w:r>
    </w:p>
    <w:p w:rsidR="000E6FBE" w:rsidRDefault="000E6FBE" w:rsidP="000E6FBE">
      <w:pPr>
        <w:spacing w:before="120" w:after="120" w:line="240" w:lineRule="auto"/>
        <w:ind w:left="0" w:firstLine="0"/>
        <w:rPr>
          <w:szCs w:val="24"/>
          <w:lang w:val="sr-Cyrl-RS"/>
        </w:rPr>
      </w:pPr>
    </w:p>
    <w:p w:rsidR="000E6FBE" w:rsidRDefault="000E6FBE" w:rsidP="000E6FBE">
      <w:pPr>
        <w:pStyle w:val="Heading1"/>
        <w:spacing w:before="120" w:after="120" w:line="240" w:lineRule="auto"/>
        <w:ind w:left="0" w:hanging="14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sr-Cyrl-RS"/>
        </w:rPr>
        <w:t xml:space="preserve">Намене за расподелу средстава </w:t>
      </w:r>
    </w:p>
    <w:p w:rsidR="000E6FBE" w:rsidRDefault="000E6FBE" w:rsidP="000E6FBE">
      <w:pPr>
        <w:spacing w:before="120" w:after="120" w:line="240" w:lineRule="auto"/>
        <w:ind w:left="0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Члан 5.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0"/>
        <w:rPr>
          <w:color w:val="auto"/>
          <w:szCs w:val="24"/>
          <w:lang w:val="sr-Cyrl-RS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  <w:lang w:val="sr-Cyrl-RS"/>
        </w:rPr>
        <w:t>Средства се могу расподељивати ради пружања финансијске помоћи јединицама локалне самоуправе, и то:</w:t>
      </w:r>
    </w:p>
    <w:p w:rsidR="000E6FBE" w:rsidRDefault="000E6FBE" w:rsidP="000E6FBE">
      <w:pPr>
        <w:pStyle w:val="ListParagraph"/>
        <w:numPr>
          <w:ilvl w:val="0"/>
          <w:numId w:val="1"/>
        </w:numPr>
        <w:tabs>
          <w:tab w:val="left" w:pos="99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ради обезбеђивања недостајућег дела </w:t>
      </w:r>
      <w:r>
        <w:rPr>
          <w:rFonts w:ascii="Times New Roman" w:hAnsi="Times New Roman"/>
          <w:sz w:val="24"/>
          <w:szCs w:val="24"/>
        </w:rPr>
        <w:t>средстава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у пуном или делимичном износу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за реализацију нових или завршетак започетих пројеката који се финансирају из буџета јединице локалне самоуправе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а од посебног су значаја за </w:t>
      </w:r>
      <w:r>
        <w:rPr>
          <w:rFonts w:ascii="Times New Roman" w:hAnsi="Times New Roman"/>
          <w:sz w:val="24"/>
          <w:szCs w:val="24"/>
          <w:lang w:val="sr-Cyrl-RS"/>
        </w:rPr>
        <w:t xml:space="preserve">јединице локалне самоуправе, </w:t>
      </w:r>
      <w:r>
        <w:rPr>
          <w:rFonts w:ascii="Times New Roman" w:hAnsi="Times New Roman"/>
          <w:sz w:val="24"/>
          <w:szCs w:val="24"/>
        </w:rPr>
        <w:t>локални економски развој, инвестиције и запошљавање у јединици локалне самоуправе;</w:t>
      </w:r>
    </w:p>
    <w:p w:rsidR="000E6FBE" w:rsidRDefault="000E6FBE" w:rsidP="000E6FBE">
      <w:pPr>
        <w:pStyle w:val="ListParagraph"/>
        <w:numPr>
          <w:ilvl w:val="0"/>
          <w:numId w:val="1"/>
        </w:numPr>
        <w:tabs>
          <w:tab w:val="left" w:pos="99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циљу бржег и квалитетнијег увођења е-управе и савремених информационих технологија ради унапређења и модернизације рада органа јединице локалне самоуправе</w:t>
      </w:r>
      <w:r>
        <w:rPr>
          <w:rFonts w:ascii="Times New Roman" w:hAnsi="Times New Roman"/>
          <w:sz w:val="24"/>
          <w:szCs w:val="24"/>
          <w:lang w:val="sr-Cyrl-RS"/>
        </w:rPr>
        <w:t xml:space="preserve"> у циљу квалитетнијег пружања услуга</w:t>
      </w:r>
      <w:r>
        <w:rPr>
          <w:rFonts w:ascii="Times New Roman" w:hAnsi="Times New Roman"/>
          <w:sz w:val="24"/>
          <w:szCs w:val="24"/>
        </w:rPr>
        <w:t>, као и техничких услова за електронско повезивање са државним и другим органима и организацијама;</w:t>
      </w:r>
    </w:p>
    <w:p w:rsidR="000E6FBE" w:rsidRDefault="000E6FBE" w:rsidP="000E6FBE">
      <w:pPr>
        <w:pStyle w:val="ListParagraph"/>
        <w:numPr>
          <w:ilvl w:val="0"/>
          <w:numId w:val="1"/>
        </w:numPr>
        <w:tabs>
          <w:tab w:val="left" w:pos="99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организацији културних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спортских, туристичник и других манифестација које су од посебног значаја за грађане на њеној територији, као и </w:t>
      </w:r>
      <w:r>
        <w:rPr>
          <w:rFonts w:ascii="Times New Roman" w:hAnsi="Times New Roman"/>
          <w:sz w:val="24"/>
          <w:szCs w:val="24"/>
          <w:lang w:val="sr-Cyrl-RS"/>
        </w:rPr>
        <w:t>ради омогућавања адекватног прилаза установама јавних служби особама са инвалидитетом;</w:t>
      </w:r>
    </w:p>
    <w:p w:rsidR="000E6FBE" w:rsidRDefault="000E6FBE" w:rsidP="000E6FBE">
      <w:pPr>
        <w:pStyle w:val="ListParagraph"/>
        <w:numPr>
          <w:ilvl w:val="0"/>
          <w:numId w:val="1"/>
        </w:numPr>
        <w:tabs>
          <w:tab w:val="left" w:pos="99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/>
          <w:sz w:val="24"/>
          <w:szCs w:val="24"/>
        </w:rPr>
        <w:t>реализациј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</w:rPr>
        <w:t xml:space="preserve"> пројекат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</w:rPr>
        <w:t xml:space="preserve"> који доприносе превентивном деловању на смањењу ризика од климатских промена, као и елементарних и других непогода, у циљу заштите имовинских интереса јединица локалне самоуправе и грађана.</w:t>
      </w:r>
    </w:p>
    <w:p w:rsidR="000E6FBE" w:rsidRDefault="000E6FBE" w:rsidP="000E6FBE">
      <w:pPr>
        <w:tabs>
          <w:tab w:val="left" w:pos="990"/>
        </w:tabs>
        <w:spacing w:before="120" w:after="120" w:line="240" w:lineRule="auto"/>
        <w:ind w:left="0" w:firstLine="0"/>
        <w:rPr>
          <w:szCs w:val="24"/>
        </w:rPr>
      </w:pPr>
    </w:p>
    <w:p w:rsidR="000E6FBE" w:rsidRDefault="000E6FBE" w:rsidP="000E6FBE">
      <w:pPr>
        <w:pStyle w:val="Heading1"/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Пријаве на јавни позив </w:t>
      </w:r>
      <w:r>
        <w:rPr>
          <w:sz w:val="24"/>
          <w:szCs w:val="24"/>
        </w:rPr>
        <w:t>за расподелу средстава</w:t>
      </w:r>
    </w:p>
    <w:p w:rsidR="000E6FBE" w:rsidRDefault="000E6FBE" w:rsidP="000E6FBE">
      <w:pPr>
        <w:spacing w:before="120" w:after="120" w:line="240" w:lineRule="auto"/>
        <w:ind w:left="10"/>
        <w:jc w:val="center"/>
        <w:rPr>
          <w:szCs w:val="24"/>
        </w:rPr>
      </w:pPr>
      <w:r>
        <w:rPr>
          <w:b/>
          <w:szCs w:val="24"/>
        </w:rPr>
        <w:t>Члан</w:t>
      </w:r>
      <w:r>
        <w:rPr>
          <w:b/>
          <w:szCs w:val="24"/>
          <w:lang w:val="sr-Cyrl-RS"/>
        </w:rPr>
        <w:t xml:space="preserve"> 6</w:t>
      </w:r>
      <w:r>
        <w:rPr>
          <w:b/>
          <w:szCs w:val="24"/>
        </w:rPr>
        <w:t>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14" w:hanging="14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Јавни позив се објављује за достављање пријава </w:t>
      </w:r>
      <w:r>
        <w:rPr>
          <w:szCs w:val="24"/>
        </w:rPr>
        <w:t>заинтересованих јединица локалне самоуправе</w:t>
      </w:r>
      <w:r>
        <w:rPr>
          <w:szCs w:val="24"/>
          <w:lang w:val="sr-Cyrl-RS"/>
        </w:rPr>
        <w:t>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14" w:hanging="14"/>
        <w:rPr>
          <w:szCs w:val="24"/>
          <w:lang w:val="sr-Cyrl-RS"/>
        </w:rPr>
      </w:pPr>
      <w:r>
        <w:rPr>
          <w:szCs w:val="24"/>
        </w:rPr>
        <w:tab/>
      </w:r>
      <w:r>
        <w:rPr>
          <w:szCs w:val="24"/>
        </w:rPr>
        <w:tab/>
        <w:t xml:space="preserve">Расподела средстава врши се на основу </w:t>
      </w:r>
      <w:r>
        <w:rPr>
          <w:szCs w:val="24"/>
          <w:lang w:val="sr-Cyrl-RS"/>
        </w:rPr>
        <w:t>пријава</w:t>
      </w:r>
      <w:r>
        <w:rPr>
          <w:szCs w:val="24"/>
        </w:rPr>
        <w:t xml:space="preserve"> заинтересованих јединица локалне самоуправе на објављен</w:t>
      </w:r>
      <w:r>
        <w:rPr>
          <w:szCs w:val="24"/>
          <w:lang w:val="sr-Cyrl-RS"/>
        </w:rPr>
        <w:t>и</w:t>
      </w:r>
      <w:r>
        <w:rPr>
          <w:szCs w:val="24"/>
        </w:rPr>
        <w:t xml:space="preserve"> јавни позив</w:t>
      </w:r>
      <w:r>
        <w:rPr>
          <w:szCs w:val="24"/>
          <w:lang w:val="sr-Cyrl-RS"/>
        </w:rPr>
        <w:t>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14" w:hanging="14"/>
        <w:rPr>
          <w:szCs w:val="24"/>
          <w:lang w:val="sr-Cyrl-RS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sr-Cyrl-RS"/>
        </w:rPr>
        <w:t>Пријаве из става 2. овог члана и потребна документација могу се поднети поштом или електронском поштом.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0" w:hanging="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sr-Cyrl-RS"/>
        </w:rPr>
        <w:t>Пријаве</w:t>
      </w:r>
      <w:r>
        <w:rPr>
          <w:szCs w:val="24"/>
        </w:rPr>
        <w:t xml:space="preserve"> из става </w:t>
      </w:r>
      <w:r>
        <w:rPr>
          <w:szCs w:val="24"/>
          <w:lang w:val="sr-Cyrl-RS"/>
        </w:rPr>
        <w:t>2</w:t>
      </w:r>
      <w:r>
        <w:rPr>
          <w:szCs w:val="24"/>
        </w:rPr>
        <w:t xml:space="preserve">. овог члана подносе се </w:t>
      </w:r>
      <w:r>
        <w:rPr>
          <w:szCs w:val="24"/>
          <w:lang w:val="sr-Cyrl-RS"/>
        </w:rPr>
        <w:t xml:space="preserve">коришћењем прописаних </w:t>
      </w:r>
      <w:r>
        <w:rPr>
          <w:szCs w:val="24"/>
        </w:rPr>
        <w:t>образаца</w:t>
      </w:r>
      <w:r>
        <w:rPr>
          <w:szCs w:val="24"/>
          <w:lang w:val="sr-Cyrl-RS"/>
        </w:rPr>
        <w:t xml:space="preserve"> (обрасци </w:t>
      </w:r>
      <w:r>
        <w:rPr>
          <w:szCs w:val="24"/>
        </w:rPr>
        <w:t>бр. 1, 2</w:t>
      </w:r>
      <w:r>
        <w:rPr>
          <w:szCs w:val="24"/>
          <w:lang w:val="sr-Cyrl-RS"/>
        </w:rPr>
        <w:t xml:space="preserve">, </w:t>
      </w:r>
      <w:r>
        <w:rPr>
          <w:color w:val="auto"/>
          <w:szCs w:val="24"/>
          <w:lang w:val="sr-Cyrl-RS"/>
        </w:rPr>
        <w:t>3.</w:t>
      </w:r>
      <w:r>
        <w:rPr>
          <w:color w:val="auto"/>
          <w:szCs w:val="24"/>
        </w:rPr>
        <w:t xml:space="preserve"> и 4.</w:t>
      </w:r>
      <w:r>
        <w:rPr>
          <w:color w:val="auto"/>
          <w:szCs w:val="24"/>
          <w:lang w:val="sr-Cyrl-RS"/>
        </w:rPr>
        <w:t xml:space="preserve">) </w:t>
      </w:r>
      <w:r>
        <w:rPr>
          <w:color w:val="auto"/>
          <w:szCs w:val="24"/>
        </w:rPr>
        <w:t>који су</w:t>
      </w:r>
      <w:r>
        <w:rPr>
          <w:color w:val="auto"/>
          <w:szCs w:val="24"/>
          <w:lang w:val="sr-Cyrl-RS"/>
        </w:rPr>
        <w:t xml:space="preserve"> одштампани</w:t>
      </w:r>
      <w:r>
        <w:rPr>
          <w:color w:val="auto"/>
          <w:szCs w:val="24"/>
        </w:rPr>
        <w:t xml:space="preserve"> </w:t>
      </w:r>
      <w:r>
        <w:rPr>
          <w:color w:val="auto"/>
          <w:szCs w:val="24"/>
          <w:lang w:val="sr-Cyrl-RS"/>
        </w:rPr>
        <w:t>у прилогу</w:t>
      </w:r>
      <w:r>
        <w:rPr>
          <w:color w:val="auto"/>
          <w:szCs w:val="24"/>
        </w:rPr>
        <w:t xml:space="preserve"> овог правилник</w:t>
      </w:r>
      <w:r>
        <w:rPr>
          <w:color w:val="auto"/>
          <w:szCs w:val="24"/>
          <w:lang w:val="sr-Cyrl-RS"/>
        </w:rPr>
        <w:t>а</w:t>
      </w:r>
      <w:r>
        <w:rPr>
          <w:color w:val="auto"/>
          <w:szCs w:val="24"/>
        </w:rPr>
        <w:t xml:space="preserve"> и </w:t>
      </w:r>
      <w:r>
        <w:rPr>
          <w:color w:val="auto"/>
          <w:szCs w:val="24"/>
          <w:lang w:val="sr-Cyrl-RS"/>
        </w:rPr>
        <w:t xml:space="preserve">који </w:t>
      </w:r>
      <w:r>
        <w:rPr>
          <w:color w:val="auto"/>
          <w:szCs w:val="24"/>
        </w:rPr>
        <w:t>чине његов саставни део, а</w:t>
      </w:r>
      <w:r>
        <w:rPr>
          <w:szCs w:val="24"/>
        </w:rPr>
        <w:t xml:space="preserve"> преуз</w:t>
      </w:r>
      <w:r>
        <w:rPr>
          <w:szCs w:val="24"/>
          <w:lang w:val="sr-Cyrl-RS"/>
        </w:rPr>
        <w:t>имају се</w:t>
      </w:r>
      <w:r>
        <w:rPr>
          <w:szCs w:val="24"/>
        </w:rPr>
        <w:t xml:space="preserve"> у електронском облику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са </w:t>
      </w:r>
      <w:r>
        <w:rPr>
          <w:szCs w:val="24"/>
          <w:lang w:val="sr-Cyrl-RS"/>
        </w:rPr>
        <w:t xml:space="preserve">веб презентације </w:t>
      </w:r>
      <w:r>
        <w:rPr>
          <w:szCs w:val="24"/>
        </w:rPr>
        <w:t xml:space="preserve">Министарства. 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0" w:hanging="14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Ако се пријава подноси поштом п</w:t>
      </w:r>
      <w:r>
        <w:rPr>
          <w:szCs w:val="24"/>
        </w:rPr>
        <w:t xml:space="preserve">ратећа документација </w:t>
      </w:r>
      <w:r>
        <w:rPr>
          <w:szCs w:val="24"/>
          <w:lang w:val="sr-Cyrl-RS"/>
        </w:rPr>
        <w:t xml:space="preserve">обавезно </w:t>
      </w:r>
      <w:r>
        <w:rPr>
          <w:szCs w:val="24"/>
        </w:rPr>
        <w:t>се</w:t>
      </w:r>
      <w:r>
        <w:rPr>
          <w:szCs w:val="24"/>
          <w:lang w:val="sr-Cyrl-RS"/>
        </w:rPr>
        <w:t xml:space="preserve"> подноси у електронском облику (ЦД или УСБ). 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0" w:hanging="14"/>
        <w:rPr>
          <w:strike/>
          <w:szCs w:val="24"/>
          <w:highlight w:val="magenta"/>
          <w:lang w:val="sr-Cyrl-RS"/>
        </w:rPr>
      </w:pP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0" w:hanging="14"/>
        <w:rPr>
          <w:strike/>
          <w:szCs w:val="24"/>
          <w:highlight w:val="magenta"/>
          <w:lang w:val="sr-Cyrl-RS"/>
        </w:rPr>
      </w:pPr>
    </w:p>
    <w:p w:rsidR="000E6FBE" w:rsidRDefault="000E6FBE" w:rsidP="000E6FBE">
      <w:pPr>
        <w:pStyle w:val="Heading1"/>
        <w:spacing w:before="120" w:after="120" w:line="240" w:lineRule="auto"/>
        <w:ind w:left="0" w:hanging="14"/>
        <w:rPr>
          <w:color w:val="auto"/>
          <w:sz w:val="24"/>
          <w:szCs w:val="24"/>
        </w:rPr>
      </w:pPr>
      <w:r>
        <w:rPr>
          <w:sz w:val="24"/>
          <w:szCs w:val="24"/>
        </w:rPr>
        <w:t>Образовање и састав Комисиј</w:t>
      </w:r>
      <w:r>
        <w:rPr>
          <w:color w:val="auto"/>
          <w:sz w:val="24"/>
          <w:szCs w:val="24"/>
          <w:lang w:val="sr-Cyrl-RS"/>
        </w:rPr>
        <w:t xml:space="preserve">е </w:t>
      </w:r>
      <w:r>
        <w:rPr>
          <w:sz w:val="24"/>
          <w:szCs w:val="24"/>
          <w:lang w:val="sr-Cyrl-RS"/>
        </w:rPr>
        <w:t>за расподелу средстава</w:t>
      </w:r>
    </w:p>
    <w:p w:rsidR="000E6FBE" w:rsidRDefault="000E6FBE" w:rsidP="000E6FBE">
      <w:pPr>
        <w:spacing w:before="120" w:after="120" w:line="240" w:lineRule="auto"/>
        <w:ind w:left="0" w:hanging="14"/>
        <w:jc w:val="center"/>
        <w:rPr>
          <w:szCs w:val="24"/>
        </w:rPr>
      </w:pPr>
      <w:r>
        <w:rPr>
          <w:b/>
          <w:szCs w:val="24"/>
        </w:rPr>
        <w:t xml:space="preserve">Члан </w:t>
      </w:r>
      <w:r>
        <w:rPr>
          <w:b/>
          <w:szCs w:val="24"/>
          <w:lang w:val="sr-Cyrl-RS"/>
        </w:rPr>
        <w:t>7</w:t>
      </w:r>
      <w:r>
        <w:rPr>
          <w:b/>
          <w:szCs w:val="24"/>
        </w:rPr>
        <w:t>.</w:t>
      </w:r>
    </w:p>
    <w:p w:rsidR="000E6FBE" w:rsidRDefault="004839E0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</w:rPr>
      </w:pPr>
      <w:r>
        <w:rPr>
          <w:szCs w:val="24"/>
        </w:rPr>
        <w:lastRenderedPageBreak/>
        <w:tab/>
      </w:r>
      <w:r w:rsidR="000E6FBE">
        <w:rPr>
          <w:szCs w:val="24"/>
        </w:rPr>
        <w:t>Комисиј</w:t>
      </w:r>
      <w:r w:rsidR="000E6FBE">
        <w:rPr>
          <w:szCs w:val="24"/>
          <w:lang w:val="sr-Cyrl-RS"/>
        </w:rPr>
        <w:t xml:space="preserve">у за спровођење поступка и утврђивање предлога за расподелу средстава (у даљем тексту: Комисија за расподелу средстава) </w:t>
      </w:r>
      <w:r w:rsidR="000E6FBE">
        <w:rPr>
          <w:szCs w:val="24"/>
        </w:rPr>
        <w:t xml:space="preserve">решењем образује министар </w:t>
      </w:r>
      <w:r w:rsidR="000E6FBE">
        <w:rPr>
          <w:szCs w:val="24"/>
          <w:lang w:val="sr-Cyrl-RS"/>
        </w:rPr>
        <w:t>држвне управе и локалне самоуправе (у даљем тексту: министар)</w:t>
      </w:r>
      <w:r w:rsidR="000E6FBE">
        <w:rPr>
          <w:szCs w:val="24"/>
        </w:rPr>
        <w:t xml:space="preserve">. </w:t>
      </w:r>
    </w:p>
    <w:p w:rsidR="000E6FBE" w:rsidRDefault="004839E0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</w:rPr>
      </w:pPr>
      <w:r>
        <w:rPr>
          <w:szCs w:val="24"/>
        </w:rPr>
        <w:tab/>
      </w:r>
      <w:r w:rsidR="000E6FBE">
        <w:rPr>
          <w:szCs w:val="24"/>
        </w:rPr>
        <w:t>Комисиј</w:t>
      </w:r>
      <w:r w:rsidR="000E6FBE">
        <w:rPr>
          <w:szCs w:val="24"/>
          <w:lang w:val="sr-Cyrl-RS"/>
        </w:rPr>
        <w:t>а</w:t>
      </w:r>
      <w:r w:rsidR="000E6FBE">
        <w:rPr>
          <w:color w:val="FF0000"/>
          <w:szCs w:val="24"/>
          <w:lang w:val="sr-Cyrl-RS"/>
        </w:rPr>
        <w:t xml:space="preserve"> </w:t>
      </w:r>
      <w:r w:rsidR="000E6FBE">
        <w:rPr>
          <w:szCs w:val="24"/>
          <w:lang w:val="sr-Cyrl-RS"/>
        </w:rPr>
        <w:t xml:space="preserve">за расподелу средстава </w:t>
      </w:r>
      <w:r w:rsidR="000E6FBE">
        <w:rPr>
          <w:szCs w:val="24"/>
        </w:rPr>
        <w:t>има председника и два члана</w:t>
      </w:r>
      <w:r w:rsidR="000E6FBE">
        <w:rPr>
          <w:szCs w:val="24"/>
          <w:lang w:val="sr-Cyrl-RS"/>
        </w:rPr>
        <w:t xml:space="preserve">. </w:t>
      </w:r>
    </w:p>
    <w:p w:rsidR="000E6FBE" w:rsidRDefault="004839E0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  <w:lang w:val="sr-Cyrl-RS"/>
        </w:rPr>
      </w:pPr>
      <w:r>
        <w:rPr>
          <w:szCs w:val="24"/>
        </w:rPr>
        <w:tab/>
      </w:r>
      <w:r w:rsidR="000E6FBE">
        <w:rPr>
          <w:szCs w:val="24"/>
        </w:rPr>
        <w:t>Комисиј</w:t>
      </w:r>
      <w:r w:rsidR="000E6FBE">
        <w:rPr>
          <w:szCs w:val="24"/>
          <w:lang w:val="sr-Cyrl-RS"/>
        </w:rPr>
        <w:t xml:space="preserve">а за расподелу средстава </w:t>
      </w:r>
      <w:r w:rsidR="000E6FBE">
        <w:rPr>
          <w:szCs w:val="24"/>
        </w:rPr>
        <w:t>донос</w:t>
      </w:r>
      <w:r w:rsidR="000E6FBE">
        <w:rPr>
          <w:szCs w:val="24"/>
          <w:lang w:val="sr-Cyrl-RS"/>
        </w:rPr>
        <w:t>и</w:t>
      </w:r>
      <w:r w:rsidR="000E6FBE">
        <w:rPr>
          <w:szCs w:val="24"/>
        </w:rPr>
        <w:t xml:space="preserve"> пословник о свом раду.</w:t>
      </w:r>
    </w:p>
    <w:p w:rsidR="000E6FBE" w:rsidRDefault="004839E0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  <w:lang w:val="sr-Cyrl-RS"/>
        </w:rPr>
      </w:pPr>
      <w:r>
        <w:rPr>
          <w:szCs w:val="24"/>
        </w:rPr>
        <w:tab/>
      </w:r>
      <w:r w:rsidR="000E6FBE">
        <w:rPr>
          <w:szCs w:val="24"/>
        </w:rPr>
        <w:t>Стручне и административно-техничке послове за потребе Комисиј</w:t>
      </w:r>
      <w:r w:rsidR="000E6FBE">
        <w:rPr>
          <w:szCs w:val="24"/>
          <w:lang w:val="sr-Cyrl-RS"/>
        </w:rPr>
        <w:t>е</w:t>
      </w:r>
      <w:r w:rsidR="000E6FBE">
        <w:rPr>
          <w:color w:val="FF0000"/>
          <w:szCs w:val="24"/>
          <w:lang w:val="sr-Cyrl-RS"/>
        </w:rPr>
        <w:t xml:space="preserve"> </w:t>
      </w:r>
      <w:r w:rsidR="000E6FBE">
        <w:rPr>
          <w:szCs w:val="24"/>
          <w:lang w:val="sr-Cyrl-RS"/>
        </w:rPr>
        <w:t xml:space="preserve">за расподелу средстава </w:t>
      </w:r>
      <w:r w:rsidR="000E6FBE">
        <w:rPr>
          <w:szCs w:val="24"/>
        </w:rPr>
        <w:t xml:space="preserve">обавља организациона јединица </w:t>
      </w:r>
      <w:r w:rsidR="000E6FBE">
        <w:rPr>
          <w:szCs w:val="24"/>
          <w:lang w:val="sr-Cyrl-RS"/>
        </w:rPr>
        <w:t>Министарства у чијем је делокругу систем локалне самоуправе.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</w:rPr>
      </w:pPr>
    </w:p>
    <w:p w:rsidR="000E6FBE" w:rsidRDefault="000E6FBE" w:rsidP="000E6FBE">
      <w:pPr>
        <w:pStyle w:val="Heading1"/>
        <w:spacing w:before="120" w:after="120" w:line="240" w:lineRule="auto"/>
        <w:ind w:left="14" w:hanging="14"/>
        <w:rPr>
          <w:sz w:val="24"/>
          <w:szCs w:val="24"/>
        </w:rPr>
      </w:pPr>
      <w:r>
        <w:rPr>
          <w:sz w:val="24"/>
          <w:szCs w:val="24"/>
        </w:rPr>
        <w:t xml:space="preserve">Задаци Комисије </w:t>
      </w:r>
      <w:r>
        <w:rPr>
          <w:sz w:val="24"/>
          <w:szCs w:val="24"/>
          <w:lang w:val="sr-Cyrl-RS"/>
        </w:rPr>
        <w:t>за расподелу средстава</w:t>
      </w:r>
    </w:p>
    <w:p w:rsidR="000E6FBE" w:rsidRDefault="000E6FBE" w:rsidP="000E6FBE">
      <w:pPr>
        <w:spacing w:before="120" w:after="120" w:line="240" w:lineRule="auto"/>
        <w:ind w:left="0" w:hanging="14"/>
        <w:jc w:val="center"/>
        <w:rPr>
          <w:szCs w:val="24"/>
        </w:rPr>
      </w:pPr>
      <w:r>
        <w:rPr>
          <w:b/>
          <w:szCs w:val="24"/>
        </w:rPr>
        <w:t xml:space="preserve">Члан </w:t>
      </w:r>
      <w:r>
        <w:rPr>
          <w:b/>
          <w:szCs w:val="24"/>
          <w:lang w:val="sr-Cyrl-RS"/>
        </w:rPr>
        <w:t>8</w:t>
      </w:r>
      <w:r>
        <w:rPr>
          <w:b/>
          <w:szCs w:val="24"/>
        </w:rPr>
        <w:t>.</w:t>
      </w:r>
    </w:p>
    <w:p w:rsidR="000E6FBE" w:rsidRDefault="004839E0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</w:rPr>
      </w:pPr>
      <w:r>
        <w:rPr>
          <w:szCs w:val="24"/>
        </w:rPr>
        <w:tab/>
      </w:r>
      <w:r w:rsidR="000E6FBE">
        <w:rPr>
          <w:szCs w:val="24"/>
        </w:rPr>
        <w:t>Комисија</w:t>
      </w:r>
      <w:r w:rsidR="000E6FBE">
        <w:rPr>
          <w:szCs w:val="24"/>
          <w:lang w:val="sr-Cyrl-RS"/>
        </w:rPr>
        <w:t xml:space="preserve"> за расподелу средстава</w:t>
      </w:r>
      <w:r w:rsidR="000E6FBE">
        <w:rPr>
          <w:szCs w:val="24"/>
        </w:rPr>
        <w:t>:</w:t>
      </w:r>
    </w:p>
    <w:p w:rsidR="000E6FBE" w:rsidRDefault="000E6FBE" w:rsidP="000E6FBE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припрема текст јавног позива за расподелу средстава;</w:t>
      </w:r>
    </w:p>
    <w:p w:rsidR="000E6FBE" w:rsidRDefault="000E6FBE" w:rsidP="000E6FBE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разматра </w:t>
      </w:r>
      <w:r>
        <w:rPr>
          <w:rFonts w:ascii="Times New Roman" w:hAnsi="Times New Roman"/>
          <w:sz w:val="24"/>
          <w:szCs w:val="24"/>
          <w:lang w:val="sr-Cyrl-RS"/>
        </w:rPr>
        <w:t>пријаве</w:t>
      </w:r>
      <w:r>
        <w:rPr>
          <w:rFonts w:ascii="Times New Roman" w:hAnsi="Times New Roman"/>
          <w:sz w:val="24"/>
          <w:szCs w:val="24"/>
        </w:rPr>
        <w:t xml:space="preserve"> јединица локалне самоуправе за расподелу средстава (</w:t>
      </w:r>
      <w:r>
        <w:rPr>
          <w:rFonts w:ascii="Times New Roman" w:hAnsi="Times New Roman"/>
          <w:sz w:val="24"/>
          <w:szCs w:val="24"/>
          <w:lang w:val="sr-Cyrl-RS"/>
        </w:rPr>
        <w:t>пријаве</w:t>
      </w:r>
      <w:r>
        <w:rPr>
          <w:rFonts w:ascii="Times New Roman" w:hAnsi="Times New Roman"/>
          <w:sz w:val="24"/>
          <w:szCs w:val="24"/>
        </w:rPr>
        <w:t xml:space="preserve"> кој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</w:rPr>
        <w:t xml:space="preserve"> су благовремено поднет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</w:rPr>
        <w:t xml:space="preserve"> и садрже сву потребну документацију);</w:t>
      </w:r>
    </w:p>
    <w:p w:rsidR="000E6FBE" w:rsidRDefault="000E6FBE" w:rsidP="000E6FBE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утврђује</w:t>
      </w:r>
      <w:r>
        <w:rPr>
          <w:rFonts w:ascii="Times New Roman" w:hAnsi="Times New Roman"/>
          <w:sz w:val="24"/>
          <w:szCs w:val="24"/>
        </w:rPr>
        <w:t xml:space="preserve"> предлог одлуке за расподелу средстава и доставља га министру;</w:t>
      </w:r>
    </w:p>
    <w:p w:rsidR="000E6FBE" w:rsidRDefault="000E6FBE" w:rsidP="000E6FBE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прати реализацију </w:t>
      </w:r>
      <w:r>
        <w:rPr>
          <w:rFonts w:ascii="Times New Roman" w:hAnsi="Times New Roman"/>
          <w:sz w:val="24"/>
          <w:szCs w:val="24"/>
          <w:lang w:val="sr-Cyrl-RS"/>
        </w:rPr>
        <w:t>намена</w:t>
      </w:r>
      <w:r>
        <w:rPr>
          <w:rFonts w:ascii="Times New Roman" w:hAnsi="Times New Roman"/>
          <w:sz w:val="24"/>
          <w:szCs w:val="24"/>
        </w:rPr>
        <w:t xml:space="preserve"> ради којих су средства </w:t>
      </w:r>
      <w:r>
        <w:rPr>
          <w:rFonts w:ascii="Times New Roman" w:hAnsi="Times New Roman"/>
          <w:sz w:val="24"/>
          <w:szCs w:val="24"/>
          <w:lang w:val="sr-Cyrl-RS"/>
        </w:rPr>
        <w:t xml:space="preserve">додељена </w:t>
      </w:r>
      <w:r>
        <w:rPr>
          <w:rFonts w:ascii="Times New Roman" w:hAnsi="Times New Roman"/>
          <w:sz w:val="24"/>
          <w:szCs w:val="24"/>
        </w:rPr>
        <w:t>и начин утрошка средстава на основу извештаја</w:t>
      </w:r>
      <w:r>
        <w:rPr>
          <w:rFonts w:ascii="Times New Roman" w:hAnsi="Times New Roman"/>
          <w:sz w:val="24"/>
          <w:szCs w:val="24"/>
          <w:lang w:val="sr-Cyrl-RS"/>
        </w:rPr>
        <w:t xml:space="preserve"> из члана 21. овог правилника и контролом на лицу места</w:t>
      </w:r>
      <w:r>
        <w:rPr>
          <w:rFonts w:ascii="Times New Roman" w:hAnsi="Times New Roman"/>
          <w:sz w:val="24"/>
          <w:szCs w:val="24"/>
        </w:rPr>
        <w:t>;</w:t>
      </w:r>
    </w:p>
    <w:p w:rsidR="000E6FBE" w:rsidRDefault="000E6FBE" w:rsidP="000E6FBE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утврђује</w:t>
      </w:r>
      <w:r>
        <w:rPr>
          <w:rFonts w:ascii="Times New Roman" w:hAnsi="Times New Roman"/>
          <w:sz w:val="24"/>
          <w:szCs w:val="24"/>
        </w:rPr>
        <w:t xml:space="preserve"> извештај о реализацији </w:t>
      </w:r>
      <w:r>
        <w:rPr>
          <w:rFonts w:ascii="Times New Roman" w:hAnsi="Times New Roman"/>
          <w:sz w:val="24"/>
          <w:szCs w:val="24"/>
          <w:lang w:val="sr-Cyrl-RS"/>
        </w:rPr>
        <w:t>пројеката према наменама</w:t>
      </w:r>
      <w:r>
        <w:rPr>
          <w:rFonts w:ascii="Times New Roman" w:hAnsi="Times New Roman"/>
          <w:sz w:val="24"/>
          <w:szCs w:val="24"/>
        </w:rPr>
        <w:t>, ради чијих остваривања је вршена расподела средстава и доставља га министру</w:t>
      </w:r>
      <w:r>
        <w:rPr>
          <w:rFonts w:ascii="Times New Roman" w:hAnsi="Times New Roman"/>
          <w:sz w:val="24"/>
          <w:szCs w:val="24"/>
          <w:lang w:val="sr-Cyrl-RS"/>
        </w:rPr>
        <w:t xml:space="preserve"> најмање једном годишње;</w:t>
      </w:r>
    </w:p>
    <w:p w:rsidR="000E6FBE" w:rsidRDefault="000E6FBE" w:rsidP="000E6FBE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обавља и друге послове у складу са овим правилником.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</w:rPr>
      </w:pPr>
    </w:p>
    <w:p w:rsidR="000E6FBE" w:rsidRDefault="000E6FBE" w:rsidP="000E6FBE">
      <w:pPr>
        <w:pStyle w:val="Heading1"/>
        <w:spacing w:before="120" w:after="120" w:line="240" w:lineRule="auto"/>
        <w:ind w:left="14" w:hanging="14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</w:t>
      </w:r>
      <w:r>
        <w:rPr>
          <w:sz w:val="24"/>
          <w:szCs w:val="24"/>
        </w:rPr>
        <w:t xml:space="preserve">авни позив </w:t>
      </w:r>
      <w:r>
        <w:rPr>
          <w:sz w:val="24"/>
          <w:szCs w:val="24"/>
          <w:lang w:val="sr-Cyrl-RS"/>
        </w:rPr>
        <w:t>за расподелу средстава</w:t>
      </w: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szCs w:val="24"/>
        </w:rPr>
      </w:pPr>
      <w:r>
        <w:rPr>
          <w:b/>
          <w:szCs w:val="24"/>
        </w:rPr>
        <w:t>Члан 9.</w:t>
      </w:r>
    </w:p>
    <w:p w:rsidR="000E6FBE" w:rsidRDefault="004839E0" w:rsidP="000E6FBE">
      <w:pPr>
        <w:tabs>
          <w:tab w:val="left" w:pos="0"/>
        </w:tabs>
        <w:spacing w:before="120" w:after="120" w:line="240" w:lineRule="auto"/>
        <w:ind w:left="0" w:firstLine="0"/>
        <w:rPr>
          <w:szCs w:val="24"/>
        </w:rPr>
      </w:pPr>
      <w:r>
        <w:rPr>
          <w:szCs w:val="24"/>
        </w:rPr>
        <w:tab/>
      </w:r>
      <w:r w:rsidR="000E6FBE">
        <w:rPr>
          <w:szCs w:val="24"/>
        </w:rPr>
        <w:t xml:space="preserve">Министарство </w:t>
      </w:r>
      <w:r w:rsidR="000E6FBE">
        <w:rPr>
          <w:szCs w:val="24"/>
          <w:lang w:val="sr-Cyrl-RS"/>
        </w:rPr>
        <w:t xml:space="preserve">расписује </w:t>
      </w:r>
      <w:r w:rsidR="000E6FBE">
        <w:rPr>
          <w:szCs w:val="24"/>
        </w:rPr>
        <w:t xml:space="preserve">јавни позив за </w:t>
      </w:r>
      <w:r w:rsidR="000E6FBE">
        <w:rPr>
          <w:szCs w:val="24"/>
          <w:lang w:val="sr-Cyrl-RS"/>
        </w:rPr>
        <w:t xml:space="preserve">подношење </w:t>
      </w:r>
      <w:r w:rsidR="000E6FBE">
        <w:rPr>
          <w:color w:val="auto"/>
          <w:szCs w:val="24"/>
          <w:lang w:val="sr-Cyrl-RS"/>
        </w:rPr>
        <w:t xml:space="preserve">пријава ради </w:t>
      </w:r>
      <w:r w:rsidR="000E6FBE">
        <w:rPr>
          <w:szCs w:val="24"/>
        </w:rPr>
        <w:t xml:space="preserve">расподеле средстава </w:t>
      </w:r>
      <w:r w:rsidR="000E6FBE">
        <w:rPr>
          <w:szCs w:val="24"/>
          <w:lang w:val="sr-Cyrl-RS"/>
        </w:rPr>
        <w:t xml:space="preserve">за намене из члана 5. овог правилника и објављује га </w:t>
      </w:r>
      <w:r w:rsidR="000E6FBE">
        <w:rPr>
          <w:szCs w:val="24"/>
        </w:rPr>
        <w:t xml:space="preserve">у „Службеном гласнику Републике Србије” и на </w:t>
      </w:r>
      <w:r w:rsidR="000E6FBE">
        <w:rPr>
          <w:szCs w:val="24"/>
          <w:lang w:val="sr-Cyrl-RS"/>
        </w:rPr>
        <w:t xml:space="preserve">веб презентацији </w:t>
      </w:r>
      <w:r w:rsidR="000E6FBE">
        <w:rPr>
          <w:szCs w:val="24"/>
        </w:rPr>
        <w:t>Министарства.</w:t>
      </w:r>
    </w:p>
    <w:p w:rsidR="000E6FBE" w:rsidRDefault="004839E0" w:rsidP="000E6FBE">
      <w:pPr>
        <w:tabs>
          <w:tab w:val="left" w:pos="0"/>
        </w:tabs>
        <w:spacing w:before="120" w:after="120" w:line="240" w:lineRule="auto"/>
        <w:ind w:left="0" w:firstLine="0"/>
        <w:rPr>
          <w:szCs w:val="24"/>
        </w:rPr>
      </w:pPr>
      <w:r>
        <w:rPr>
          <w:szCs w:val="24"/>
          <w:lang w:val="sr-Cyrl-RS"/>
        </w:rPr>
        <w:tab/>
      </w:r>
      <w:r w:rsidR="000E6FBE">
        <w:rPr>
          <w:szCs w:val="24"/>
          <w:lang w:val="sr-Cyrl-RS"/>
        </w:rPr>
        <w:t>Министарство може у току године да распише више јавних позива за суфинансирање пројеката јединица локалне самоуправе, у складу са расположивим буџетским средствима за ову намену.</w:t>
      </w:r>
    </w:p>
    <w:p w:rsidR="000E6FBE" w:rsidRDefault="004839E0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0E6FBE">
        <w:rPr>
          <w:szCs w:val="24"/>
          <w:lang w:val="sr-Cyrl-RS"/>
        </w:rPr>
        <w:t>Свака јединица локалне самоуправе може да на јавни позив поднесе по једну пријаву за сваку од намена утврђених чланом 5. овог правилника.</w:t>
      </w:r>
    </w:p>
    <w:p w:rsidR="000E6FBE" w:rsidRDefault="004839E0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</w:rPr>
      </w:pPr>
      <w:r>
        <w:rPr>
          <w:szCs w:val="24"/>
        </w:rPr>
        <w:tab/>
      </w:r>
      <w:r w:rsidR="000E6FBE">
        <w:rPr>
          <w:szCs w:val="24"/>
        </w:rPr>
        <w:t>У јавном позиву навод</w:t>
      </w:r>
      <w:r w:rsidR="000E6FBE">
        <w:rPr>
          <w:szCs w:val="24"/>
          <w:lang w:val="sr-Cyrl-RS"/>
        </w:rPr>
        <w:t>и</w:t>
      </w:r>
      <w:r w:rsidR="000E6FBE">
        <w:rPr>
          <w:szCs w:val="24"/>
        </w:rPr>
        <w:t xml:space="preserve"> се нарочито:</w:t>
      </w:r>
    </w:p>
    <w:p w:rsidR="000E6FBE" w:rsidRDefault="000E6FBE" w:rsidP="000E6FBE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укупан </w:t>
      </w:r>
      <w:r>
        <w:rPr>
          <w:rFonts w:ascii="Times New Roman" w:hAnsi="Times New Roman"/>
          <w:sz w:val="24"/>
          <w:szCs w:val="24"/>
        </w:rPr>
        <w:t xml:space="preserve">износ средстава који се расподељује за остваривање </w:t>
      </w:r>
      <w:r>
        <w:rPr>
          <w:rFonts w:ascii="Times New Roman" w:hAnsi="Times New Roman"/>
          <w:sz w:val="24"/>
          <w:szCs w:val="24"/>
          <w:lang w:val="sr-Cyrl-RS"/>
        </w:rPr>
        <w:t>намена</w:t>
      </w:r>
      <w:r>
        <w:rPr>
          <w:rFonts w:ascii="Times New Roman" w:hAnsi="Times New Roman"/>
          <w:sz w:val="24"/>
          <w:szCs w:val="24"/>
        </w:rPr>
        <w:t xml:space="preserve"> из члана 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. овог правилника;</w:t>
      </w:r>
    </w:p>
    <w:p w:rsidR="000E6FBE" w:rsidRDefault="000E6FBE" w:rsidP="000E6FBE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максималан износ средстава који се може определити за одређени пројекат;</w:t>
      </w:r>
    </w:p>
    <w:p w:rsidR="000E6FBE" w:rsidRDefault="000E6FBE" w:rsidP="000E6FBE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потребна документација коју су јединице локалне самоуправе дужне да поднесу уз </w:t>
      </w:r>
      <w:r>
        <w:rPr>
          <w:rFonts w:ascii="Times New Roman" w:hAnsi="Times New Roman"/>
          <w:sz w:val="24"/>
          <w:szCs w:val="24"/>
          <w:lang w:val="sr-Cyrl-RS"/>
        </w:rPr>
        <w:t>пријаве</w:t>
      </w:r>
      <w:r>
        <w:rPr>
          <w:rFonts w:ascii="Times New Roman" w:hAnsi="Times New Roman"/>
          <w:sz w:val="24"/>
          <w:szCs w:val="24"/>
        </w:rPr>
        <w:t xml:space="preserve"> за доделу средстава;</w:t>
      </w:r>
    </w:p>
    <w:p w:rsidR="000E6FBE" w:rsidRDefault="000E6FBE" w:rsidP="000E6FBE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рок за </w:t>
      </w:r>
      <w:r>
        <w:rPr>
          <w:rFonts w:ascii="Times New Roman" w:hAnsi="Times New Roman"/>
          <w:sz w:val="24"/>
          <w:szCs w:val="24"/>
          <w:lang w:val="sr-Cyrl-RS"/>
        </w:rPr>
        <w:t>подношење пријава за доделу средстава;</w:t>
      </w:r>
    </w:p>
    <w:p w:rsidR="000E6FBE" w:rsidRDefault="000E6FBE" w:rsidP="000E6FBE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информације о начину електронског преузимања образаца за подношење </w:t>
      </w:r>
      <w:r>
        <w:rPr>
          <w:rFonts w:ascii="Times New Roman" w:hAnsi="Times New Roman"/>
          <w:sz w:val="24"/>
          <w:szCs w:val="24"/>
          <w:lang w:val="sr-Cyrl-RS"/>
        </w:rPr>
        <w:t>пријава</w:t>
      </w:r>
      <w:r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  <w:lang w:val="sr-Cyrl-RS"/>
        </w:rPr>
        <w:t xml:space="preserve">доделу </w:t>
      </w:r>
      <w:r>
        <w:rPr>
          <w:rFonts w:ascii="Times New Roman" w:hAnsi="Times New Roman"/>
          <w:sz w:val="24"/>
          <w:szCs w:val="24"/>
        </w:rPr>
        <w:t>средстава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E6FBE" w:rsidRDefault="000E6FBE" w:rsidP="000E6FBE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информације о начину подношења пријава за доделу средстава. 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24"/>
        <w:rPr>
          <w:szCs w:val="24"/>
          <w:lang w:val="sr-Cyrl-RS"/>
        </w:rPr>
      </w:pP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szCs w:val="24"/>
        </w:rPr>
      </w:pPr>
      <w:r>
        <w:rPr>
          <w:b/>
          <w:szCs w:val="24"/>
        </w:rPr>
        <w:t xml:space="preserve">Рок за </w:t>
      </w:r>
      <w:r>
        <w:rPr>
          <w:b/>
          <w:szCs w:val="24"/>
          <w:lang w:val="sr-Cyrl-RS"/>
        </w:rPr>
        <w:t xml:space="preserve">подношење пријава </w:t>
      </w: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szCs w:val="24"/>
        </w:rPr>
      </w:pPr>
      <w:r>
        <w:rPr>
          <w:b/>
          <w:szCs w:val="24"/>
        </w:rPr>
        <w:t>Члан 1</w:t>
      </w:r>
      <w:r>
        <w:rPr>
          <w:b/>
          <w:szCs w:val="24"/>
          <w:lang w:val="sr-Cyrl-RS"/>
        </w:rPr>
        <w:t>0</w:t>
      </w:r>
      <w:r>
        <w:rPr>
          <w:b/>
          <w:szCs w:val="24"/>
        </w:rPr>
        <w:t>.</w:t>
      </w:r>
    </w:p>
    <w:p w:rsidR="000E6FBE" w:rsidRDefault="004839E0" w:rsidP="000E6FBE">
      <w:pPr>
        <w:tabs>
          <w:tab w:val="left" w:pos="993"/>
        </w:tabs>
        <w:spacing w:before="120" w:after="120" w:line="240" w:lineRule="auto"/>
        <w:ind w:left="14" w:hanging="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E6FBE">
        <w:rPr>
          <w:szCs w:val="24"/>
        </w:rPr>
        <w:t xml:space="preserve">Рок за </w:t>
      </w:r>
      <w:r w:rsidR="000E6FBE">
        <w:rPr>
          <w:szCs w:val="24"/>
          <w:lang w:val="sr-Cyrl-RS"/>
        </w:rPr>
        <w:t>подношење пријава</w:t>
      </w:r>
      <w:r w:rsidR="000E6FBE">
        <w:rPr>
          <w:szCs w:val="24"/>
        </w:rPr>
        <w:t xml:space="preserve"> јединица локалне самоуправе за расподелу средстава је </w:t>
      </w:r>
      <w:r w:rsidR="000E6FBE">
        <w:rPr>
          <w:szCs w:val="24"/>
          <w:lang w:val="sr-Cyrl-RS"/>
        </w:rPr>
        <w:t>20</w:t>
      </w:r>
      <w:r w:rsidR="000E6FBE">
        <w:rPr>
          <w:szCs w:val="24"/>
        </w:rPr>
        <w:t xml:space="preserve"> дана од дана објављивања јавног позива.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0" w:firstLine="0"/>
        <w:rPr>
          <w:strike/>
          <w:szCs w:val="24"/>
          <w:lang w:val="sr-Cyrl-RS"/>
        </w:rPr>
      </w:pPr>
    </w:p>
    <w:p w:rsidR="000E6FBE" w:rsidRDefault="000E6FBE" w:rsidP="000E6FBE">
      <w:pPr>
        <w:pStyle w:val="Heading1"/>
        <w:spacing w:before="120" w:after="120" w:line="240" w:lineRule="auto"/>
        <w:ind w:left="14" w:hanging="14"/>
        <w:rPr>
          <w:sz w:val="24"/>
          <w:szCs w:val="24"/>
          <w:lang w:val="sr-Cyrl-RS"/>
        </w:rPr>
      </w:pPr>
      <w:r>
        <w:rPr>
          <w:sz w:val="24"/>
          <w:szCs w:val="24"/>
        </w:rPr>
        <w:t>Поступак рада Комисиј</w:t>
      </w:r>
      <w:r>
        <w:rPr>
          <w:color w:val="auto"/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за расподелу средстава</w:t>
      </w: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szCs w:val="24"/>
        </w:rPr>
      </w:pPr>
      <w:r>
        <w:rPr>
          <w:b/>
          <w:szCs w:val="24"/>
        </w:rPr>
        <w:t xml:space="preserve">Члан </w:t>
      </w:r>
      <w:r>
        <w:rPr>
          <w:b/>
          <w:szCs w:val="24"/>
          <w:lang w:val="sr-Cyrl-RS"/>
        </w:rPr>
        <w:t>11</w:t>
      </w:r>
      <w:r>
        <w:rPr>
          <w:b/>
          <w:szCs w:val="24"/>
        </w:rPr>
        <w:t>.</w:t>
      </w:r>
    </w:p>
    <w:p w:rsidR="000E6FBE" w:rsidRDefault="004839E0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E6FBE">
        <w:rPr>
          <w:szCs w:val="24"/>
        </w:rPr>
        <w:t xml:space="preserve">По истеку рока за подношење </w:t>
      </w:r>
      <w:r w:rsidR="000E6FBE">
        <w:rPr>
          <w:szCs w:val="24"/>
          <w:lang w:val="sr-Cyrl-RS"/>
        </w:rPr>
        <w:t>пријава,</w:t>
      </w:r>
      <w:r w:rsidR="000E6FBE">
        <w:rPr>
          <w:szCs w:val="24"/>
        </w:rPr>
        <w:t xml:space="preserve"> Комисија </w:t>
      </w:r>
      <w:r w:rsidR="000E6FBE">
        <w:rPr>
          <w:szCs w:val="24"/>
          <w:lang w:val="sr-Cyrl-RS"/>
        </w:rPr>
        <w:t>за расподелу средстава</w:t>
      </w:r>
      <w:r w:rsidR="000E6FBE">
        <w:rPr>
          <w:szCs w:val="24"/>
        </w:rPr>
        <w:t>:</w:t>
      </w:r>
    </w:p>
    <w:p w:rsidR="000E6FBE" w:rsidRDefault="000E6FBE" w:rsidP="000E6FBE">
      <w:pPr>
        <w:pStyle w:val="ListParagraph"/>
        <w:numPr>
          <w:ilvl w:val="0"/>
          <w:numId w:val="4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разматра све благовремено поднете </w:t>
      </w:r>
      <w:r>
        <w:rPr>
          <w:rFonts w:ascii="Times New Roman" w:hAnsi="Times New Roman"/>
          <w:sz w:val="24"/>
          <w:szCs w:val="24"/>
          <w:lang w:val="sr-Cyrl-RS"/>
        </w:rPr>
        <w:t>пријаве</w:t>
      </w:r>
      <w:r>
        <w:rPr>
          <w:rFonts w:ascii="Times New Roman" w:hAnsi="Times New Roman"/>
          <w:sz w:val="24"/>
          <w:szCs w:val="24"/>
        </w:rPr>
        <w:t>;</w:t>
      </w:r>
    </w:p>
    <w:p w:rsidR="000E6FBE" w:rsidRDefault="000E6FBE" w:rsidP="000E6FBE">
      <w:pPr>
        <w:pStyle w:val="ListParagraph"/>
        <w:numPr>
          <w:ilvl w:val="0"/>
          <w:numId w:val="4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проверава да ли је уз </w:t>
      </w:r>
      <w:r>
        <w:rPr>
          <w:rFonts w:ascii="Times New Roman" w:hAnsi="Times New Roman"/>
          <w:sz w:val="24"/>
          <w:szCs w:val="24"/>
          <w:lang w:val="sr-Cyrl-RS"/>
        </w:rPr>
        <w:t>сваку пријаву</w:t>
      </w:r>
      <w:r>
        <w:rPr>
          <w:rFonts w:ascii="Times New Roman" w:hAnsi="Times New Roman"/>
          <w:sz w:val="24"/>
          <w:szCs w:val="24"/>
        </w:rPr>
        <w:t xml:space="preserve"> поднета </w:t>
      </w:r>
      <w:r>
        <w:rPr>
          <w:rFonts w:ascii="Times New Roman" w:hAnsi="Times New Roman"/>
          <w:sz w:val="24"/>
          <w:szCs w:val="24"/>
          <w:lang w:val="sr-Cyrl-RS"/>
        </w:rPr>
        <w:t>потребна</w:t>
      </w:r>
      <w:r>
        <w:rPr>
          <w:rFonts w:ascii="Times New Roman" w:hAnsi="Times New Roman"/>
          <w:sz w:val="24"/>
          <w:szCs w:val="24"/>
        </w:rPr>
        <w:t xml:space="preserve"> документација и уколико је потребно захтева допуну документације;</w:t>
      </w:r>
    </w:p>
    <w:p w:rsidR="000E6FBE" w:rsidRDefault="000E6FBE" w:rsidP="000E6FBE">
      <w:pPr>
        <w:pStyle w:val="ListParagraph"/>
        <w:numPr>
          <w:ilvl w:val="0"/>
          <w:numId w:val="4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оцењује поднете пријаве у складу са одредбама овог правилника и</w:t>
      </w:r>
    </w:p>
    <w:p w:rsidR="000E6FBE" w:rsidRDefault="000E6FBE" w:rsidP="000E6FBE">
      <w:pPr>
        <w:pStyle w:val="ListParagraph"/>
        <w:numPr>
          <w:ilvl w:val="0"/>
          <w:numId w:val="4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сачињава</w:t>
      </w:r>
      <w:r>
        <w:rPr>
          <w:rFonts w:ascii="Times New Roman" w:hAnsi="Times New Roman"/>
          <w:sz w:val="24"/>
          <w:szCs w:val="24"/>
        </w:rPr>
        <w:t xml:space="preserve"> предлог одлуке за расподелу средстава и доставља га министру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року од 25 дана од дана истека рока за подношење </w:t>
      </w:r>
      <w:r>
        <w:rPr>
          <w:rFonts w:ascii="Times New Roman" w:hAnsi="Times New Roman"/>
          <w:sz w:val="24"/>
          <w:szCs w:val="24"/>
          <w:lang w:val="sr-Cyrl-RS"/>
        </w:rPr>
        <w:t>пријава</w:t>
      </w:r>
      <w:r>
        <w:rPr>
          <w:rFonts w:ascii="Times New Roman" w:hAnsi="Times New Roman"/>
          <w:sz w:val="24"/>
          <w:szCs w:val="24"/>
        </w:rPr>
        <w:t xml:space="preserve"> по објављеном јавном позиву.</w:t>
      </w:r>
    </w:p>
    <w:p w:rsidR="004839E0" w:rsidRDefault="004839E0" w:rsidP="000E6FBE">
      <w:pPr>
        <w:tabs>
          <w:tab w:val="left" w:pos="993"/>
        </w:tabs>
        <w:spacing w:before="120" w:after="120" w:line="240" w:lineRule="auto"/>
        <w:ind w:left="10"/>
        <w:rPr>
          <w:color w:val="auto"/>
          <w:szCs w:val="24"/>
        </w:rPr>
      </w:pPr>
      <w:r>
        <w:rPr>
          <w:color w:val="auto"/>
          <w:szCs w:val="24"/>
          <w:lang w:val="sr-Cyrl-RS"/>
        </w:rPr>
        <w:tab/>
      </w:r>
      <w:r>
        <w:rPr>
          <w:color w:val="auto"/>
          <w:szCs w:val="24"/>
          <w:lang w:val="sr-Cyrl-RS"/>
        </w:rPr>
        <w:tab/>
        <w:t>Ако</w:t>
      </w:r>
      <w:r w:rsidR="000E6FBE">
        <w:rPr>
          <w:color w:val="auto"/>
          <w:szCs w:val="24"/>
        </w:rPr>
        <w:t xml:space="preserve"> нека јединица локалне самоуправе достави више од једн</w:t>
      </w:r>
      <w:r w:rsidR="000E6FBE">
        <w:rPr>
          <w:color w:val="auto"/>
          <w:szCs w:val="24"/>
          <w:lang w:val="sr-Cyrl-RS"/>
        </w:rPr>
        <w:t>е</w:t>
      </w:r>
      <w:r w:rsidR="000E6FBE">
        <w:rPr>
          <w:color w:val="auto"/>
          <w:szCs w:val="24"/>
        </w:rPr>
        <w:t xml:space="preserve"> уредн</w:t>
      </w:r>
      <w:r w:rsidR="000E6FBE">
        <w:rPr>
          <w:color w:val="auto"/>
          <w:szCs w:val="24"/>
          <w:lang w:val="sr-Cyrl-RS"/>
        </w:rPr>
        <w:t>е пријаве</w:t>
      </w:r>
      <w:r w:rsidR="000E6FBE">
        <w:rPr>
          <w:color w:val="auto"/>
          <w:szCs w:val="24"/>
        </w:rPr>
        <w:t xml:space="preserve"> по одређеној намени, Комисија за расподелу средстава ће од јединице локалне самоуправе затражити изјашњење о томе кој</w:t>
      </w:r>
      <w:r w:rsidR="000E6FBE">
        <w:rPr>
          <w:color w:val="auto"/>
          <w:szCs w:val="24"/>
          <w:lang w:val="sr-Cyrl-RS"/>
        </w:rPr>
        <w:t>у пријаву</w:t>
      </w:r>
      <w:r w:rsidR="000E6FBE">
        <w:rPr>
          <w:color w:val="auto"/>
          <w:szCs w:val="24"/>
        </w:rPr>
        <w:t xml:space="preserve"> треба узети у разматрање. </w:t>
      </w:r>
    </w:p>
    <w:p w:rsidR="000E6FBE" w:rsidRPr="000944B6" w:rsidRDefault="004839E0" w:rsidP="000E6FBE">
      <w:pPr>
        <w:tabs>
          <w:tab w:val="left" w:pos="993"/>
        </w:tabs>
        <w:spacing w:before="120" w:after="120" w:line="240" w:lineRule="auto"/>
        <w:ind w:left="10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  <w:lang w:val="sr-Cyrl-RS"/>
        </w:rPr>
        <w:t>Ако</w:t>
      </w:r>
      <w:r w:rsidR="000E6FBE">
        <w:rPr>
          <w:color w:val="auto"/>
          <w:szCs w:val="24"/>
        </w:rPr>
        <w:t xml:space="preserve"> да се јединица локалне самоуправе не изјасни на захтев Комисије за расподелу средстава, Комисија за расподелу средстава </w:t>
      </w:r>
      <w:r w:rsidRPr="000944B6">
        <w:rPr>
          <w:color w:val="auto"/>
          <w:szCs w:val="24"/>
          <w:lang w:val="sr-Cyrl-RS"/>
        </w:rPr>
        <w:t>ће у разматрање узету пријаву која је прва поднета, односно пријаву која је, код подносиоца, прва з</w:t>
      </w:r>
      <w:r w:rsidR="000944B6">
        <w:rPr>
          <w:color w:val="auto"/>
          <w:szCs w:val="24"/>
          <w:lang w:val="sr-Cyrl-RS"/>
        </w:rPr>
        <w:t>аведена или пријаву која је прва</w:t>
      </w:r>
      <w:r w:rsidRPr="000944B6">
        <w:rPr>
          <w:color w:val="auto"/>
          <w:szCs w:val="24"/>
          <w:lang w:val="sr-Cyrl-RS"/>
        </w:rPr>
        <w:t xml:space="preserve"> на листи поднетих пријава</w:t>
      </w:r>
      <w:r w:rsidR="000E6FBE" w:rsidRPr="000944B6">
        <w:rPr>
          <w:color w:val="auto"/>
          <w:szCs w:val="24"/>
        </w:rPr>
        <w:t>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10"/>
        <w:rPr>
          <w:color w:val="auto"/>
          <w:szCs w:val="24"/>
        </w:rPr>
      </w:pP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color w:val="auto"/>
          <w:szCs w:val="24"/>
        </w:rPr>
      </w:pPr>
      <w:r>
        <w:rPr>
          <w:b/>
          <w:color w:val="auto"/>
          <w:szCs w:val="24"/>
        </w:rPr>
        <w:t>Расподела средстава у области локалног економског развоја</w:t>
      </w: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color w:val="auto"/>
          <w:szCs w:val="24"/>
        </w:rPr>
      </w:pPr>
      <w:r>
        <w:rPr>
          <w:b/>
          <w:color w:val="auto"/>
          <w:szCs w:val="24"/>
        </w:rPr>
        <w:t>Члан 12.</w:t>
      </w:r>
    </w:p>
    <w:p w:rsidR="000E6FBE" w:rsidRDefault="004839E0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0E6FBE">
        <w:rPr>
          <w:color w:val="auto"/>
          <w:szCs w:val="24"/>
        </w:rPr>
        <w:t xml:space="preserve">Приликом спровођења поступка </w:t>
      </w:r>
      <w:r w:rsidR="000E6FBE">
        <w:rPr>
          <w:color w:val="auto"/>
          <w:szCs w:val="24"/>
          <w:lang w:val="sr-Cyrl-RS"/>
        </w:rPr>
        <w:t xml:space="preserve">оцене поднетих пријава </w:t>
      </w:r>
      <w:r w:rsidR="000E6FBE">
        <w:rPr>
          <w:color w:val="auto"/>
          <w:szCs w:val="24"/>
        </w:rPr>
        <w:t xml:space="preserve">и </w:t>
      </w:r>
      <w:r w:rsidR="000E6FBE">
        <w:rPr>
          <w:color w:val="auto"/>
          <w:szCs w:val="24"/>
          <w:lang w:val="sr-Cyrl-RS"/>
        </w:rPr>
        <w:t>сачињавања</w:t>
      </w:r>
      <w:r w:rsidR="000E6FBE">
        <w:rPr>
          <w:color w:val="auto"/>
          <w:szCs w:val="24"/>
        </w:rPr>
        <w:t xml:space="preserve"> предлога </w:t>
      </w:r>
      <w:r w:rsidR="000E6FBE">
        <w:rPr>
          <w:color w:val="auto"/>
          <w:szCs w:val="24"/>
          <w:lang w:val="sr-Cyrl-RS"/>
        </w:rPr>
        <w:t xml:space="preserve">одлуке </w:t>
      </w:r>
      <w:r w:rsidR="000E6FBE">
        <w:rPr>
          <w:color w:val="auto"/>
          <w:szCs w:val="24"/>
        </w:rPr>
        <w:t xml:space="preserve">за расподелу средстава </w:t>
      </w:r>
      <w:r w:rsidR="000E6FBE">
        <w:rPr>
          <w:color w:val="auto"/>
          <w:szCs w:val="24"/>
          <w:lang w:val="sr-Cyrl-RS"/>
        </w:rPr>
        <w:t xml:space="preserve">за намену </w:t>
      </w:r>
      <w:r w:rsidR="000E6FBE">
        <w:rPr>
          <w:color w:val="auto"/>
          <w:szCs w:val="24"/>
        </w:rPr>
        <w:t>из члана 5. тачка 1</w:t>
      </w:r>
      <w:r w:rsidR="000E6FBE">
        <w:rPr>
          <w:szCs w:val="24"/>
        </w:rPr>
        <w:t>) овог правилника</w:t>
      </w:r>
      <w:r w:rsidR="000E6FBE">
        <w:rPr>
          <w:szCs w:val="24"/>
          <w:lang w:val="sr-Cyrl-RS"/>
        </w:rPr>
        <w:t>,</w:t>
      </w:r>
      <w:r w:rsidR="000E6FBE">
        <w:rPr>
          <w:szCs w:val="24"/>
        </w:rPr>
        <w:t xml:space="preserve"> Комисија</w:t>
      </w:r>
      <w:r w:rsidR="000E6FBE">
        <w:rPr>
          <w:szCs w:val="24"/>
          <w:lang w:val="sr-Cyrl-RS"/>
        </w:rPr>
        <w:t xml:space="preserve"> за расподелу оцењује примљене пријаве применом следећих критеријума:</w:t>
      </w:r>
    </w:p>
    <w:p w:rsidR="000E6FBE" w:rsidRDefault="000E6FBE" w:rsidP="000E6FBE">
      <w:pPr>
        <w:pStyle w:val="ListParagraph"/>
        <w:numPr>
          <w:ilvl w:val="0"/>
          <w:numId w:val="5"/>
        </w:numPr>
        <w:tabs>
          <w:tab w:val="left" w:pos="900"/>
        </w:tabs>
        <w:spacing w:before="120" w:after="120" w:line="240" w:lineRule="auto"/>
        <w:ind w:left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којој мери </w:t>
      </w:r>
      <w:r>
        <w:rPr>
          <w:rFonts w:ascii="Times New Roman" w:hAnsi="Times New Roman"/>
          <w:sz w:val="24"/>
          <w:szCs w:val="24"/>
          <w:lang w:val="sr-Cyrl-RS"/>
        </w:rPr>
        <w:t xml:space="preserve">поднети </w:t>
      </w:r>
      <w:r>
        <w:rPr>
          <w:rFonts w:ascii="Times New Roman" w:hAnsi="Times New Roman"/>
          <w:sz w:val="24"/>
          <w:szCs w:val="24"/>
        </w:rPr>
        <w:t>пројекти доприносе остваривању изворних и поверених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послова и циљева одрживог развоја јединице локалне самоуправе</w:t>
      </w:r>
      <w:r>
        <w:rPr>
          <w:rFonts w:ascii="Times New Roman" w:hAnsi="Times New Roman"/>
          <w:sz w:val="24"/>
          <w:szCs w:val="24"/>
          <w:lang w:val="sr-Cyrl-RS"/>
        </w:rPr>
        <w:t xml:space="preserve"> и родне равноправности</w:t>
      </w:r>
      <w:r>
        <w:rPr>
          <w:rFonts w:ascii="Times New Roman" w:hAnsi="Times New Roman"/>
          <w:sz w:val="24"/>
          <w:szCs w:val="24"/>
        </w:rPr>
        <w:t>;</w:t>
      </w:r>
    </w:p>
    <w:p w:rsidR="000E6FBE" w:rsidRDefault="000E6FBE" w:rsidP="000E6FBE">
      <w:pPr>
        <w:pStyle w:val="ListParagraph"/>
        <w:numPr>
          <w:ilvl w:val="0"/>
          <w:numId w:val="5"/>
        </w:numPr>
        <w:tabs>
          <w:tab w:val="left" w:pos="900"/>
        </w:tabs>
        <w:spacing w:before="120" w:after="120" w:line="240" w:lineRule="auto"/>
        <w:ind w:left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спремност пројекта за реализацију, у смислу претходно обезбеђене и поднете пројектне документације (издата грађевинска дозвола, акт надлежног органа на основу којег започиње извођење радова на пројекту за који је поднета пријава, закључен уговор, спецификација радова и документација која се односи на спроведене поступке јавне набавке који су претходили закључивању уговора)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E6FBE" w:rsidRDefault="000E6FBE" w:rsidP="000E6FBE">
      <w:pPr>
        <w:pStyle w:val="ListParagraph"/>
        <w:numPr>
          <w:ilvl w:val="0"/>
          <w:numId w:val="5"/>
        </w:numPr>
        <w:tabs>
          <w:tab w:val="left" w:pos="900"/>
        </w:tabs>
        <w:spacing w:before="120" w:after="120" w:line="240" w:lineRule="auto"/>
        <w:ind w:left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стање већ започетих пројеката на основу поднетих извештаја надзорног органа, који садржи податке о укупној финансијској, односно уговореној вредности пројекта, року у ком се предвиђа завршетак пројеката, у којој фази реализације се налазе пројекти, количину и врсту изведених радова, неопходна средства за реализацију започетих пројеката са спецификацијом радова</w:t>
      </w:r>
      <w:r>
        <w:rPr>
          <w:rFonts w:ascii="Times New Roman" w:hAnsi="Times New Roman"/>
          <w:sz w:val="24"/>
          <w:szCs w:val="24"/>
        </w:rPr>
        <w:t>;</w:t>
      </w:r>
    </w:p>
    <w:p w:rsidR="000E6FBE" w:rsidRDefault="000E6FBE" w:rsidP="000E6FBE">
      <w:pPr>
        <w:pStyle w:val="ListParagraph"/>
        <w:numPr>
          <w:ilvl w:val="0"/>
          <w:numId w:val="5"/>
        </w:numPr>
        <w:tabs>
          <w:tab w:val="left" w:pos="900"/>
        </w:tabs>
        <w:spacing w:before="120" w:after="120" w:line="240" w:lineRule="auto"/>
        <w:ind w:left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могућност јединица локалне самоуправе за суфинансирање пројекта увидом у буџет јединице локалне самоуправе</w:t>
      </w:r>
      <w:r>
        <w:rPr>
          <w:rFonts w:ascii="Times New Roman" w:hAnsi="Times New Roman"/>
          <w:sz w:val="24"/>
          <w:szCs w:val="24"/>
        </w:rPr>
        <w:t>;</w:t>
      </w:r>
    </w:p>
    <w:p w:rsidR="000E6FBE" w:rsidRDefault="000E6FBE" w:rsidP="000E6FBE">
      <w:pPr>
        <w:pStyle w:val="ListParagraph"/>
        <w:numPr>
          <w:ilvl w:val="0"/>
          <w:numId w:val="5"/>
        </w:numPr>
        <w:tabs>
          <w:tab w:val="left" w:pos="900"/>
        </w:tabs>
        <w:spacing w:before="120" w:after="120" w:line="240" w:lineRule="auto"/>
        <w:ind w:left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оправданост</w:t>
      </w:r>
      <w:r>
        <w:rPr>
          <w:rFonts w:ascii="Times New Roman" w:hAnsi="Times New Roman"/>
          <w:sz w:val="24"/>
          <w:szCs w:val="24"/>
          <w:lang w:val="sr-Cyrl-RS"/>
        </w:rPr>
        <w:t xml:space="preserve"> и одрживост</w:t>
      </w:r>
      <w:r>
        <w:rPr>
          <w:rFonts w:ascii="Times New Roman" w:hAnsi="Times New Roman"/>
          <w:sz w:val="24"/>
          <w:szCs w:val="24"/>
        </w:rPr>
        <w:t xml:space="preserve"> пројекта, са становишта побољшања животног стандарда и услова живота грађана на територији јединице локалне самоуправе.</w:t>
      </w:r>
    </w:p>
    <w:p w:rsidR="000E6FBE" w:rsidRDefault="000E6FBE" w:rsidP="000E6FBE">
      <w:pPr>
        <w:tabs>
          <w:tab w:val="left" w:pos="900"/>
        </w:tabs>
        <w:spacing w:before="120" w:after="120" w:line="240" w:lineRule="auto"/>
        <w:ind w:left="0" w:firstLine="0"/>
        <w:rPr>
          <w:szCs w:val="24"/>
        </w:rPr>
      </w:pPr>
    </w:p>
    <w:p w:rsidR="000E6FBE" w:rsidRDefault="000E6FBE" w:rsidP="000E6FBE">
      <w:pPr>
        <w:keepNext/>
        <w:keepLines/>
        <w:spacing w:before="120" w:after="120" w:line="240" w:lineRule="auto"/>
        <w:ind w:left="14" w:hanging="14"/>
        <w:jc w:val="center"/>
        <w:outlineLvl w:val="0"/>
        <w:rPr>
          <w:b/>
          <w:szCs w:val="24"/>
          <w:lang w:val="sr-Cyrl-RS"/>
        </w:rPr>
      </w:pPr>
      <w:r>
        <w:rPr>
          <w:b/>
          <w:szCs w:val="24"/>
        </w:rPr>
        <w:t xml:space="preserve">Расподела средстава за модернизацију рада органа </w:t>
      </w:r>
      <w:r>
        <w:rPr>
          <w:b/>
          <w:szCs w:val="24"/>
          <w:lang w:val="sr-Cyrl-RS"/>
        </w:rPr>
        <w:t>и усавршавања запослених</w:t>
      </w: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szCs w:val="24"/>
        </w:rPr>
      </w:pPr>
      <w:r>
        <w:rPr>
          <w:b/>
          <w:szCs w:val="24"/>
        </w:rPr>
        <w:t>Члан 13.</w:t>
      </w:r>
    </w:p>
    <w:p w:rsidR="000E6FBE" w:rsidRDefault="004839E0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  <w:lang w:val="sr-Cyrl-RS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0E6FBE">
        <w:rPr>
          <w:color w:val="auto"/>
          <w:szCs w:val="24"/>
        </w:rPr>
        <w:t xml:space="preserve">Приликом спровођења поступка </w:t>
      </w:r>
      <w:r w:rsidR="000E6FBE">
        <w:rPr>
          <w:color w:val="auto"/>
          <w:szCs w:val="24"/>
          <w:lang w:val="sr-Cyrl-RS"/>
        </w:rPr>
        <w:t xml:space="preserve">оцене примљених пријава </w:t>
      </w:r>
      <w:r w:rsidR="000E6FBE">
        <w:rPr>
          <w:color w:val="auto"/>
          <w:szCs w:val="24"/>
        </w:rPr>
        <w:t xml:space="preserve">и </w:t>
      </w:r>
      <w:r w:rsidR="000E6FBE">
        <w:rPr>
          <w:color w:val="auto"/>
          <w:szCs w:val="24"/>
          <w:lang w:val="sr-Cyrl-RS"/>
        </w:rPr>
        <w:t xml:space="preserve">сачињавања </w:t>
      </w:r>
      <w:r w:rsidR="000E6FBE">
        <w:rPr>
          <w:color w:val="auto"/>
          <w:szCs w:val="24"/>
        </w:rPr>
        <w:t>предлога</w:t>
      </w:r>
      <w:r w:rsidR="000E6FBE">
        <w:rPr>
          <w:color w:val="auto"/>
          <w:szCs w:val="24"/>
          <w:lang w:val="sr-Cyrl-RS"/>
        </w:rPr>
        <w:t xml:space="preserve"> одлуке</w:t>
      </w:r>
      <w:r w:rsidR="000E6FBE">
        <w:rPr>
          <w:color w:val="auto"/>
          <w:szCs w:val="24"/>
        </w:rPr>
        <w:t xml:space="preserve"> за расподелу средстава </w:t>
      </w:r>
      <w:r w:rsidR="000E6FBE">
        <w:rPr>
          <w:color w:val="auto"/>
          <w:szCs w:val="24"/>
          <w:lang w:val="sr-Cyrl-RS"/>
        </w:rPr>
        <w:t xml:space="preserve">за намену </w:t>
      </w:r>
      <w:r w:rsidR="000E6FBE">
        <w:rPr>
          <w:color w:val="auto"/>
          <w:szCs w:val="24"/>
        </w:rPr>
        <w:t xml:space="preserve">из члана 5. тачка 2) овог правилника, Комисија </w:t>
      </w:r>
      <w:r w:rsidR="000E6FBE">
        <w:rPr>
          <w:color w:val="auto"/>
          <w:szCs w:val="24"/>
          <w:lang w:val="sr-Cyrl-RS"/>
        </w:rPr>
        <w:t>за расподелу средстава</w:t>
      </w:r>
      <w:r w:rsidR="000E6FBE">
        <w:rPr>
          <w:szCs w:val="24"/>
          <w:lang w:val="sr-Cyrl-RS"/>
        </w:rPr>
        <w:t xml:space="preserve"> оцењује примљене пријаве применом следећих критеријума:</w:t>
      </w:r>
    </w:p>
    <w:p w:rsidR="000E6FBE" w:rsidRDefault="000E6FBE" w:rsidP="000E6FBE">
      <w:pPr>
        <w:pStyle w:val="ListParagraph"/>
        <w:numPr>
          <w:ilvl w:val="0"/>
          <w:numId w:val="6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утицај </w:t>
      </w:r>
      <w:r>
        <w:rPr>
          <w:rFonts w:ascii="Times New Roman" w:hAnsi="Times New Roman"/>
          <w:sz w:val="24"/>
          <w:szCs w:val="24"/>
          <w:lang w:val="sr-Cyrl-RS"/>
        </w:rPr>
        <w:t>реализације пројекта</w:t>
      </w:r>
      <w:r>
        <w:rPr>
          <w:rFonts w:ascii="Times New Roman" w:hAnsi="Times New Roman"/>
          <w:sz w:val="24"/>
          <w:szCs w:val="24"/>
        </w:rPr>
        <w:t xml:space="preserve"> на повећање ефикасности пружања услуга грађанима и привреде;</w:t>
      </w:r>
    </w:p>
    <w:p w:rsidR="000E6FBE" w:rsidRDefault="000E6FBE" w:rsidP="000E6FBE">
      <w:pPr>
        <w:pStyle w:val="ListParagraph"/>
        <w:numPr>
          <w:ilvl w:val="0"/>
          <w:numId w:val="6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циљеве </w:t>
      </w:r>
      <w:r>
        <w:rPr>
          <w:rFonts w:ascii="Times New Roman" w:hAnsi="Times New Roman"/>
          <w:sz w:val="24"/>
          <w:szCs w:val="24"/>
        </w:rPr>
        <w:t>развој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</w:rPr>
        <w:t xml:space="preserve"> електронске управе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E6FBE" w:rsidRDefault="000E6FBE" w:rsidP="000E6FBE">
      <w:pPr>
        <w:pStyle w:val="ListParagraph"/>
        <w:numPr>
          <w:ilvl w:val="0"/>
          <w:numId w:val="6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потреба за подизањем постојећег нивоа техничко-информатичке и просторне опремљености органа јединице локалне самоуправе,</w:t>
      </w:r>
    </w:p>
    <w:p w:rsidR="000E6FBE" w:rsidRDefault="000E6FBE" w:rsidP="000E6FBE">
      <w:pPr>
        <w:pStyle w:val="ListParagraph"/>
        <w:numPr>
          <w:ilvl w:val="0"/>
          <w:numId w:val="6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постојање </w:t>
      </w:r>
      <w:r>
        <w:rPr>
          <w:rFonts w:ascii="Times New Roman" w:hAnsi="Times New Roman"/>
          <w:sz w:val="24"/>
          <w:szCs w:val="24"/>
        </w:rPr>
        <w:t>технички услова за електронско повезивање са државним и другим органима и организацијама.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10"/>
        <w:rPr>
          <w:color w:val="auto"/>
          <w:szCs w:val="24"/>
        </w:rPr>
      </w:pPr>
    </w:p>
    <w:p w:rsidR="000E6FBE" w:rsidRDefault="000E6FBE" w:rsidP="000E6FBE">
      <w:pPr>
        <w:keepNext/>
        <w:keepLines/>
        <w:spacing w:before="120" w:after="120" w:line="240" w:lineRule="auto"/>
        <w:ind w:left="0"/>
        <w:jc w:val="center"/>
        <w:outlineLv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Расподела средстава за организацију културних, спортских и других догађаја и манифестација, као и </w:t>
      </w:r>
      <w:r>
        <w:rPr>
          <w:b/>
          <w:color w:val="auto"/>
          <w:szCs w:val="24"/>
          <w:lang w:val="sr-Cyrl-RS"/>
        </w:rPr>
        <w:t xml:space="preserve">адекватан прилаз установама јавних служби лицима са посебним потребама </w:t>
      </w:r>
    </w:p>
    <w:p w:rsidR="000E6FBE" w:rsidRDefault="000E6FBE" w:rsidP="000E6FBE">
      <w:pPr>
        <w:spacing w:before="120" w:after="120" w:line="240" w:lineRule="auto"/>
        <w:ind w:left="0" w:firstLine="0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>
        <w:rPr>
          <w:b/>
          <w:color w:val="auto"/>
          <w:szCs w:val="24"/>
        </w:rPr>
        <w:t xml:space="preserve">Члан 14. </w:t>
      </w:r>
    </w:p>
    <w:p w:rsidR="000E6FBE" w:rsidRDefault="004839E0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  <w:lang w:val="sr-Cyrl-RS"/>
        </w:rPr>
      </w:pPr>
      <w:r>
        <w:rPr>
          <w:color w:val="auto"/>
          <w:szCs w:val="24"/>
        </w:rPr>
        <w:tab/>
      </w:r>
      <w:r w:rsidR="000E6FBE">
        <w:rPr>
          <w:color w:val="auto"/>
          <w:szCs w:val="24"/>
        </w:rPr>
        <w:t xml:space="preserve">Приликом спровођења поступка </w:t>
      </w:r>
      <w:r w:rsidR="000E6FBE">
        <w:rPr>
          <w:color w:val="auto"/>
          <w:szCs w:val="24"/>
          <w:lang w:val="sr-Cyrl-RS"/>
        </w:rPr>
        <w:t xml:space="preserve">оцене примљених пријава </w:t>
      </w:r>
      <w:r w:rsidR="000E6FBE">
        <w:rPr>
          <w:color w:val="auto"/>
          <w:szCs w:val="24"/>
        </w:rPr>
        <w:t xml:space="preserve">и </w:t>
      </w:r>
      <w:r w:rsidR="000E6FBE">
        <w:rPr>
          <w:color w:val="auto"/>
          <w:szCs w:val="24"/>
          <w:lang w:val="sr-Cyrl-RS"/>
        </w:rPr>
        <w:t>сачињавања</w:t>
      </w:r>
      <w:r w:rsidR="000E6FBE">
        <w:rPr>
          <w:color w:val="auto"/>
          <w:szCs w:val="24"/>
        </w:rPr>
        <w:t xml:space="preserve"> предлога</w:t>
      </w:r>
      <w:r w:rsidR="000E6FBE">
        <w:rPr>
          <w:color w:val="auto"/>
          <w:szCs w:val="24"/>
          <w:lang w:val="sr-Cyrl-RS"/>
        </w:rPr>
        <w:t xml:space="preserve"> одлуке</w:t>
      </w:r>
      <w:r w:rsidR="000E6FBE">
        <w:rPr>
          <w:color w:val="auto"/>
          <w:szCs w:val="24"/>
        </w:rPr>
        <w:t xml:space="preserve"> за расподелу средстава </w:t>
      </w:r>
      <w:r w:rsidR="000E6FBE">
        <w:rPr>
          <w:color w:val="auto"/>
          <w:szCs w:val="24"/>
          <w:lang w:val="sr-Cyrl-RS"/>
        </w:rPr>
        <w:t xml:space="preserve">за намену </w:t>
      </w:r>
      <w:r w:rsidR="000E6FBE">
        <w:rPr>
          <w:color w:val="auto"/>
          <w:szCs w:val="24"/>
        </w:rPr>
        <w:t xml:space="preserve">из члана 5. тачка 3) овог правилника, Комисија </w:t>
      </w:r>
      <w:r w:rsidR="000E6FBE">
        <w:rPr>
          <w:color w:val="auto"/>
          <w:szCs w:val="24"/>
          <w:lang w:val="sr-Cyrl-RS"/>
        </w:rPr>
        <w:t>за расподелу средстава</w:t>
      </w:r>
      <w:r w:rsidR="000E6FBE">
        <w:rPr>
          <w:szCs w:val="24"/>
          <w:lang w:val="sr-Cyrl-RS"/>
        </w:rPr>
        <w:t xml:space="preserve"> </w:t>
      </w:r>
      <w:r w:rsidR="000E6FBE">
        <w:rPr>
          <w:szCs w:val="24"/>
        </w:rPr>
        <w:t>оцењује примљене пријаве применом следећих критеријума:</w:t>
      </w:r>
    </w:p>
    <w:p w:rsidR="000E6FBE" w:rsidRDefault="000E6FBE" w:rsidP="000E6FBE">
      <w:pPr>
        <w:pStyle w:val="ListParagraph"/>
        <w:numPr>
          <w:ilvl w:val="0"/>
          <w:numId w:val="7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оправданост пројекта у циљу организовања и одржавања важних догађаја, културних, спортких, туристичких и других манифестација за саму јединицу локалне самоуправе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E6FBE" w:rsidRDefault="000E6FBE" w:rsidP="000E6FBE">
      <w:pPr>
        <w:pStyle w:val="ListParagraph"/>
        <w:numPr>
          <w:ilvl w:val="0"/>
          <w:numId w:val="7"/>
        </w:numPr>
        <w:tabs>
          <w:tab w:val="left" w:pos="993"/>
        </w:tabs>
        <w:spacing w:before="120" w:after="120" w:line="240" w:lineRule="auto"/>
        <w:jc w:val="both"/>
        <w:rPr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оправданост потребе </w:t>
      </w:r>
      <w:r>
        <w:rPr>
          <w:rFonts w:ascii="Times New Roman" w:hAnsi="Times New Roman"/>
          <w:sz w:val="24"/>
          <w:szCs w:val="24"/>
        </w:rPr>
        <w:t xml:space="preserve">за финансирањем </w:t>
      </w:r>
      <w:r>
        <w:rPr>
          <w:rFonts w:ascii="Times New Roman" w:hAnsi="Times New Roman"/>
          <w:sz w:val="24"/>
          <w:szCs w:val="24"/>
          <w:lang w:val="sr-Cyrl-RS"/>
        </w:rPr>
        <w:t>адекватног прилаза установама јавних служби особама са инвалидитетом.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0" w:firstLine="0"/>
        <w:rPr>
          <w:color w:val="auto"/>
          <w:szCs w:val="24"/>
          <w:lang w:val="sr-Cyrl-RS"/>
        </w:rPr>
      </w:pPr>
    </w:p>
    <w:p w:rsidR="000E6FBE" w:rsidRDefault="000E6FBE" w:rsidP="000E6FBE">
      <w:pPr>
        <w:keepNext/>
        <w:keepLines/>
        <w:spacing w:before="120" w:after="120" w:line="240" w:lineRule="auto"/>
        <w:ind w:left="0"/>
        <w:jc w:val="center"/>
        <w:outlineLv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Расподела средстава </w:t>
      </w:r>
      <w:r>
        <w:rPr>
          <w:b/>
          <w:color w:val="auto"/>
          <w:szCs w:val="24"/>
          <w:lang w:val="sr-Cyrl-RS"/>
        </w:rPr>
        <w:t>за</w:t>
      </w:r>
      <w:r>
        <w:rPr>
          <w:b/>
          <w:color w:val="auto"/>
          <w:szCs w:val="24"/>
        </w:rPr>
        <w:t xml:space="preserve"> пројекте који доприносе превентивном деловању на смањењу ризика од климатских промена и елементарних и других непогода</w:t>
      </w:r>
    </w:p>
    <w:p w:rsidR="000E6FBE" w:rsidRDefault="000E6FBE" w:rsidP="000E6FBE">
      <w:pPr>
        <w:spacing w:before="120" w:after="120" w:line="240" w:lineRule="auto"/>
        <w:ind w:left="0" w:firstLine="0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>
        <w:rPr>
          <w:b/>
          <w:color w:val="auto"/>
          <w:szCs w:val="24"/>
        </w:rPr>
        <w:t xml:space="preserve">Члан </w:t>
      </w:r>
      <w:r>
        <w:rPr>
          <w:b/>
          <w:color w:val="auto"/>
          <w:szCs w:val="24"/>
          <w:lang w:val="sr-Cyrl-RS"/>
        </w:rPr>
        <w:t>15</w:t>
      </w:r>
      <w:r>
        <w:rPr>
          <w:b/>
          <w:color w:val="auto"/>
          <w:szCs w:val="24"/>
        </w:rPr>
        <w:t xml:space="preserve">. </w:t>
      </w:r>
    </w:p>
    <w:p w:rsidR="000E6FBE" w:rsidRDefault="004839E0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  <w:lang w:val="sr-Cyrl-RS"/>
        </w:rPr>
      </w:pPr>
      <w:r>
        <w:rPr>
          <w:color w:val="auto"/>
          <w:szCs w:val="24"/>
        </w:rPr>
        <w:tab/>
      </w:r>
      <w:r w:rsidR="000E6FBE">
        <w:rPr>
          <w:color w:val="auto"/>
          <w:szCs w:val="24"/>
        </w:rPr>
        <w:t xml:space="preserve">Приликом спровођења поступка </w:t>
      </w:r>
      <w:r w:rsidR="000E6FBE">
        <w:rPr>
          <w:color w:val="auto"/>
          <w:szCs w:val="24"/>
          <w:lang w:val="sr-Cyrl-RS"/>
        </w:rPr>
        <w:t xml:space="preserve">оцене примљених пријава </w:t>
      </w:r>
      <w:r w:rsidR="000E6FBE">
        <w:rPr>
          <w:color w:val="auto"/>
          <w:szCs w:val="24"/>
        </w:rPr>
        <w:t xml:space="preserve">и </w:t>
      </w:r>
      <w:r w:rsidR="000E6FBE">
        <w:rPr>
          <w:color w:val="auto"/>
          <w:szCs w:val="24"/>
          <w:lang w:val="sr-Cyrl-RS"/>
        </w:rPr>
        <w:t>сачињавања</w:t>
      </w:r>
      <w:r w:rsidR="000E6FBE">
        <w:rPr>
          <w:color w:val="auto"/>
          <w:szCs w:val="24"/>
        </w:rPr>
        <w:t xml:space="preserve"> предлога</w:t>
      </w:r>
      <w:r w:rsidR="000E6FBE">
        <w:rPr>
          <w:color w:val="auto"/>
          <w:szCs w:val="24"/>
          <w:lang w:val="sr-Cyrl-RS"/>
        </w:rPr>
        <w:t xml:space="preserve"> одлуке</w:t>
      </w:r>
      <w:r w:rsidR="000E6FBE">
        <w:rPr>
          <w:color w:val="auto"/>
          <w:szCs w:val="24"/>
        </w:rPr>
        <w:t xml:space="preserve"> за расподелу средстава </w:t>
      </w:r>
      <w:r w:rsidR="000E6FBE">
        <w:rPr>
          <w:color w:val="auto"/>
          <w:szCs w:val="24"/>
          <w:lang w:val="sr-Cyrl-RS"/>
        </w:rPr>
        <w:t xml:space="preserve">за намену </w:t>
      </w:r>
      <w:r w:rsidR="000E6FBE">
        <w:rPr>
          <w:color w:val="auto"/>
          <w:szCs w:val="24"/>
        </w:rPr>
        <w:t xml:space="preserve">из члана 5. тачка </w:t>
      </w:r>
      <w:r w:rsidR="000E6FBE">
        <w:rPr>
          <w:color w:val="auto"/>
          <w:szCs w:val="24"/>
          <w:lang w:val="sr-Cyrl-RS"/>
        </w:rPr>
        <w:t>4</w:t>
      </w:r>
      <w:r w:rsidR="000E6FBE">
        <w:rPr>
          <w:color w:val="auto"/>
          <w:szCs w:val="24"/>
        </w:rPr>
        <w:t xml:space="preserve">) овог правилника, Комисија </w:t>
      </w:r>
      <w:r w:rsidR="000E6FBE">
        <w:rPr>
          <w:color w:val="auto"/>
          <w:szCs w:val="24"/>
          <w:lang w:val="sr-Cyrl-RS"/>
        </w:rPr>
        <w:t>за расподелу средстава</w:t>
      </w:r>
      <w:r w:rsidR="000E6FBE">
        <w:rPr>
          <w:szCs w:val="24"/>
          <w:lang w:val="sr-Cyrl-RS"/>
        </w:rPr>
        <w:t xml:space="preserve"> </w:t>
      </w:r>
      <w:r w:rsidR="000E6FBE">
        <w:rPr>
          <w:szCs w:val="24"/>
        </w:rPr>
        <w:t>оцењује примљене пријаве применом следећих критеријума</w:t>
      </w:r>
      <w:r w:rsidR="000E6FBE">
        <w:rPr>
          <w:szCs w:val="24"/>
          <w:lang w:val="sr-Cyrl-RS"/>
        </w:rPr>
        <w:t>:</w:t>
      </w:r>
    </w:p>
    <w:p w:rsidR="000E6FBE" w:rsidRDefault="000E6FBE" w:rsidP="000E6FBE">
      <w:pPr>
        <w:pStyle w:val="ListParagraph"/>
        <w:numPr>
          <w:ilvl w:val="0"/>
          <w:numId w:val="8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адекватност предложеног пројекта за допринос </w:t>
      </w:r>
      <w:r>
        <w:rPr>
          <w:rFonts w:ascii="Times New Roman" w:hAnsi="Times New Roman"/>
          <w:sz w:val="24"/>
          <w:szCs w:val="24"/>
        </w:rPr>
        <w:t>заштит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</w:rPr>
        <w:t xml:space="preserve"> имовинских интереса јединица локалне самоуправе и грађана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E6FBE" w:rsidRDefault="000E6FBE" w:rsidP="000E6FBE">
      <w:pPr>
        <w:pStyle w:val="ListParagraph"/>
        <w:numPr>
          <w:ilvl w:val="0"/>
          <w:numId w:val="8"/>
        </w:numPr>
        <w:tabs>
          <w:tab w:val="left" w:pos="993"/>
        </w:tabs>
        <w:spacing w:before="120" w:after="120" w:line="240" w:lineRule="auto"/>
        <w:jc w:val="both"/>
        <w:rPr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оправданост предложеног пројекта у циљу превентивног деловања на могуће последице климатских промена, елементарних и других непогода.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0" w:firstLine="0"/>
        <w:rPr>
          <w:color w:val="auto"/>
          <w:szCs w:val="24"/>
          <w:lang w:val="sr-Cyrl-RS"/>
        </w:rPr>
      </w:pPr>
    </w:p>
    <w:p w:rsidR="000E6FBE" w:rsidRDefault="000E6FBE" w:rsidP="000E6FBE">
      <w:pPr>
        <w:pStyle w:val="Heading1"/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Утврђивање приоритета за расподелу средстава</w:t>
      </w:r>
    </w:p>
    <w:p w:rsidR="000E6FBE" w:rsidRDefault="000E6FBE" w:rsidP="000E6FBE">
      <w:pPr>
        <w:spacing w:before="120" w:after="120" w:line="240" w:lineRule="auto"/>
        <w:ind w:left="0"/>
        <w:jc w:val="center"/>
        <w:rPr>
          <w:szCs w:val="24"/>
        </w:rPr>
      </w:pPr>
      <w:r>
        <w:rPr>
          <w:b/>
          <w:szCs w:val="24"/>
        </w:rPr>
        <w:t xml:space="preserve">Члан </w:t>
      </w:r>
      <w:r>
        <w:rPr>
          <w:b/>
          <w:szCs w:val="24"/>
          <w:lang w:val="sr-Cyrl-RS"/>
        </w:rPr>
        <w:t>16</w:t>
      </w:r>
      <w:r>
        <w:rPr>
          <w:b/>
          <w:szCs w:val="24"/>
        </w:rPr>
        <w:t>.</w:t>
      </w:r>
    </w:p>
    <w:p w:rsidR="000E6FBE" w:rsidRDefault="004839E0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  <w:lang w:val="sr-Cyrl-RS"/>
        </w:rPr>
      </w:pPr>
      <w:r>
        <w:rPr>
          <w:szCs w:val="24"/>
        </w:rPr>
        <w:tab/>
      </w:r>
      <w:r>
        <w:rPr>
          <w:szCs w:val="24"/>
        </w:rPr>
        <w:tab/>
      </w:r>
      <w:r w:rsidR="000E6FBE">
        <w:rPr>
          <w:szCs w:val="24"/>
        </w:rPr>
        <w:t xml:space="preserve">У случају да </w:t>
      </w:r>
      <w:r w:rsidR="000E6FBE">
        <w:rPr>
          <w:szCs w:val="24"/>
          <w:lang w:val="sr-Cyrl-RS"/>
        </w:rPr>
        <w:t>је укупна вредност предложених пројеката</w:t>
      </w:r>
      <w:r w:rsidR="000E6FBE">
        <w:rPr>
          <w:szCs w:val="24"/>
        </w:rPr>
        <w:t xml:space="preserve"> који испуњавају услове</w:t>
      </w:r>
      <w:r w:rsidR="000E6FBE">
        <w:rPr>
          <w:szCs w:val="24"/>
          <w:lang w:val="sr-Cyrl-RS"/>
        </w:rPr>
        <w:t xml:space="preserve"> за учешће у</w:t>
      </w:r>
      <w:r w:rsidR="000E6FBE">
        <w:rPr>
          <w:szCs w:val="24"/>
        </w:rPr>
        <w:t xml:space="preserve"> расподел</w:t>
      </w:r>
      <w:r w:rsidR="000E6FBE">
        <w:rPr>
          <w:szCs w:val="24"/>
          <w:lang w:val="sr-Cyrl-RS"/>
        </w:rPr>
        <w:t>и</w:t>
      </w:r>
      <w:r w:rsidR="000E6FBE">
        <w:rPr>
          <w:szCs w:val="24"/>
        </w:rPr>
        <w:t xml:space="preserve"> средстава већ</w:t>
      </w:r>
      <w:r w:rsidR="000E6FBE">
        <w:rPr>
          <w:szCs w:val="24"/>
          <w:lang w:val="sr-Cyrl-RS"/>
        </w:rPr>
        <w:t>а</w:t>
      </w:r>
      <w:r w:rsidR="000E6FBE">
        <w:rPr>
          <w:szCs w:val="24"/>
        </w:rPr>
        <w:t xml:space="preserve"> од износа средстава </w:t>
      </w:r>
      <w:r w:rsidR="000E6FBE">
        <w:rPr>
          <w:szCs w:val="24"/>
          <w:lang w:val="sr-Cyrl-RS"/>
        </w:rPr>
        <w:t>утврђених за спровођење јавног конкурса</w:t>
      </w:r>
      <w:r w:rsidR="000E6FBE">
        <w:rPr>
          <w:szCs w:val="24"/>
        </w:rPr>
        <w:t xml:space="preserve">, Комисија </w:t>
      </w:r>
      <w:r w:rsidR="000E6FBE">
        <w:rPr>
          <w:szCs w:val="24"/>
          <w:lang w:val="sr-Cyrl-RS"/>
        </w:rPr>
        <w:t xml:space="preserve">за расподелу средстава, </w:t>
      </w:r>
      <w:r w:rsidR="000E6FBE">
        <w:rPr>
          <w:szCs w:val="24"/>
        </w:rPr>
        <w:t>приликом утврђивања предлога одлуке за расподелу средстава,</w:t>
      </w:r>
      <w:r w:rsidR="000E6FBE">
        <w:rPr>
          <w:szCs w:val="24"/>
          <w:lang w:val="sr-Cyrl-RS"/>
        </w:rPr>
        <w:t xml:space="preserve"> поред критеријума за сваку намену за чије остваривање је поднета пријава, посебно цени и</w:t>
      </w:r>
      <w:r w:rsidR="000E6FBE">
        <w:rPr>
          <w:szCs w:val="24"/>
        </w:rPr>
        <w:t>:</w:t>
      </w:r>
      <w:r w:rsidR="000E6FBE">
        <w:rPr>
          <w:szCs w:val="24"/>
          <w:lang w:val="sr-Cyrl-RS"/>
        </w:rPr>
        <w:t xml:space="preserve"> </w:t>
      </w:r>
    </w:p>
    <w:p w:rsidR="000E6FBE" w:rsidRDefault="000E6FBE" w:rsidP="000E6FBE">
      <w:pPr>
        <w:pStyle w:val="ListParagraph"/>
        <w:numPr>
          <w:ilvl w:val="0"/>
          <w:numId w:val="9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значај пројекта за побољшање запосленост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</w:rPr>
        <w:t>, као и евентуални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значај пројекта за грађане више јединица локалне самоуправе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у смислу успостављања међуопштинске сарадње;</w:t>
      </w:r>
    </w:p>
    <w:p w:rsidR="000E6FBE" w:rsidRDefault="000E6FBE" w:rsidP="000E6FBE">
      <w:pPr>
        <w:pStyle w:val="ListParagraph"/>
        <w:numPr>
          <w:ilvl w:val="0"/>
          <w:numId w:val="9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 развијености јединице локалне самоуправе, у складу са важећом уредбом о утврђивању јединствене листе развијености региона и јединица локалне самоуправе;</w:t>
      </w:r>
    </w:p>
    <w:p w:rsidR="000E6FBE" w:rsidRDefault="000E6FBE" w:rsidP="000E6FBE">
      <w:pPr>
        <w:pStyle w:val="ListParagraph"/>
        <w:numPr>
          <w:ilvl w:val="0"/>
          <w:numId w:val="9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околност </w:t>
      </w:r>
      <w:r>
        <w:rPr>
          <w:rFonts w:ascii="Times New Roman" w:hAnsi="Times New Roman"/>
          <w:sz w:val="24"/>
          <w:szCs w:val="24"/>
        </w:rPr>
        <w:t xml:space="preserve">да </w:t>
      </w:r>
      <w:r>
        <w:rPr>
          <w:rFonts w:ascii="Times New Roman" w:hAnsi="Times New Roman"/>
          <w:sz w:val="24"/>
          <w:szCs w:val="24"/>
          <w:lang w:val="sr-Cyrl-RS"/>
        </w:rPr>
        <w:t xml:space="preserve">у предходне три године од јединице локалне самоуправе Министарство није тражило </w:t>
      </w:r>
      <w:r>
        <w:rPr>
          <w:rFonts w:ascii="Times New Roman" w:hAnsi="Times New Roman"/>
          <w:sz w:val="24"/>
          <w:szCs w:val="24"/>
        </w:rPr>
        <w:t xml:space="preserve">поврат одобрених средстава по основу </w:t>
      </w:r>
      <w:r>
        <w:rPr>
          <w:rFonts w:ascii="Times New Roman" w:hAnsi="Times New Roman"/>
          <w:sz w:val="24"/>
          <w:szCs w:val="24"/>
          <w:lang w:val="sr-Cyrl-RS"/>
        </w:rPr>
        <w:t>неизвршења уговорених обавеза;</w:t>
      </w:r>
    </w:p>
    <w:p w:rsidR="000E6FBE" w:rsidRDefault="000E6FBE" w:rsidP="000E6FBE">
      <w:pPr>
        <w:pStyle w:val="ListParagraph"/>
        <w:numPr>
          <w:ilvl w:val="0"/>
          <w:numId w:val="9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околност да ли је на територији Републике Србије или јединице локалне самоуправе проглашена ванредна ситуација.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  <w:lang w:val="sr-Cyrl-RS"/>
        </w:rPr>
      </w:pPr>
    </w:p>
    <w:p w:rsidR="000E6FBE" w:rsidRDefault="000E6FBE" w:rsidP="000E6FBE">
      <w:pPr>
        <w:pStyle w:val="Heading1"/>
        <w:spacing w:before="120" w:after="120" w:line="240" w:lineRule="auto"/>
        <w:ind w:left="0" w:hanging="14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Делимично прихватање </w:t>
      </w:r>
      <w:r>
        <w:rPr>
          <w:sz w:val="24"/>
          <w:szCs w:val="24"/>
          <w:lang w:val="sr-Cyrl-RS"/>
        </w:rPr>
        <w:t>пријава</w:t>
      </w:r>
    </w:p>
    <w:p w:rsidR="000E6FBE" w:rsidRDefault="000E6FBE" w:rsidP="000E6FBE">
      <w:pPr>
        <w:spacing w:before="120" w:after="120" w:line="240" w:lineRule="auto"/>
        <w:ind w:left="0" w:hanging="14"/>
        <w:jc w:val="center"/>
        <w:rPr>
          <w:szCs w:val="24"/>
        </w:rPr>
      </w:pPr>
      <w:r>
        <w:rPr>
          <w:b/>
          <w:szCs w:val="24"/>
        </w:rPr>
        <w:t xml:space="preserve">Члан </w:t>
      </w:r>
      <w:r>
        <w:rPr>
          <w:b/>
          <w:szCs w:val="24"/>
          <w:lang w:val="sr-Cyrl-RS"/>
        </w:rPr>
        <w:t>17</w:t>
      </w:r>
      <w:r>
        <w:rPr>
          <w:b/>
          <w:szCs w:val="24"/>
        </w:rPr>
        <w:t>.</w:t>
      </w:r>
    </w:p>
    <w:p w:rsidR="000E6FBE" w:rsidRDefault="004839E0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Ако</w:t>
      </w:r>
      <w:r w:rsidR="000E6FBE">
        <w:rPr>
          <w:szCs w:val="24"/>
        </w:rPr>
        <w:t xml:space="preserve"> Комисија </w:t>
      </w:r>
      <w:r w:rsidR="000E6FBE">
        <w:rPr>
          <w:szCs w:val="24"/>
          <w:lang w:val="sr-Cyrl-RS"/>
        </w:rPr>
        <w:t>за расподелу средстава оцени</w:t>
      </w:r>
      <w:r w:rsidR="000E6FBE">
        <w:rPr>
          <w:szCs w:val="24"/>
        </w:rPr>
        <w:t xml:space="preserve"> да су </w:t>
      </w:r>
      <w:r w:rsidR="000E6FBE">
        <w:rPr>
          <w:szCs w:val="24"/>
          <w:lang w:val="sr-Cyrl-RS"/>
        </w:rPr>
        <w:t>пријаве</w:t>
      </w:r>
      <w:r w:rsidR="000E6FBE">
        <w:rPr>
          <w:szCs w:val="24"/>
        </w:rPr>
        <w:t xml:space="preserve"> више јединица локалне самоуправе оправдан</w:t>
      </w:r>
      <w:r w:rsidR="000E6FBE">
        <w:rPr>
          <w:szCs w:val="24"/>
          <w:lang w:val="sr-Cyrl-RS"/>
        </w:rPr>
        <w:t>е и да је њихова укупна вредност</w:t>
      </w:r>
      <w:r w:rsidR="000E6FBE">
        <w:rPr>
          <w:szCs w:val="24"/>
        </w:rPr>
        <w:t xml:space="preserve"> већ</w:t>
      </w:r>
      <w:r w:rsidR="000E6FBE">
        <w:rPr>
          <w:szCs w:val="24"/>
          <w:lang w:val="sr-Cyrl-RS"/>
        </w:rPr>
        <w:t>а</w:t>
      </w:r>
      <w:r w:rsidR="000E6FBE">
        <w:rPr>
          <w:szCs w:val="24"/>
        </w:rPr>
        <w:t xml:space="preserve"> од износа средстава </w:t>
      </w:r>
      <w:r w:rsidR="000E6FBE">
        <w:rPr>
          <w:szCs w:val="24"/>
          <w:lang w:val="sr-Cyrl-RS"/>
        </w:rPr>
        <w:t xml:space="preserve">утврђених за спровођење јавног конкурса, </w:t>
      </w:r>
      <w:r w:rsidR="000E6FBE">
        <w:rPr>
          <w:szCs w:val="24"/>
        </w:rPr>
        <w:t>може предложити да се јединици локалне самоуправе додели део средстава</w:t>
      </w:r>
      <w:r w:rsidR="000E6FBE">
        <w:rPr>
          <w:szCs w:val="24"/>
          <w:lang w:val="sr-Cyrl-RS"/>
        </w:rPr>
        <w:t xml:space="preserve"> по пројекту</w:t>
      </w:r>
      <w:r w:rsidR="00F21B90">
        <w:rPr>
          <w:szCs w:val="24"/>
          <w:lang w:val="sr-Cyrl-RS"/>
        </w:rPr>
        <w:t>,</w:t>
      </w:r>
      <w:r w:rsidR="00F21B90">
        <w:rPr>
          <w:szCs w:val="24"/>
        </w:rPr>
        <w:t xml:space="preserve"> како би</w:t>
      </w:r>
      <w:r w:rsidR="000E6FBE">
        <w:rPr>
          <w:szCs w:val="24"/>
        </w:rPr>
        <w:t xml:space="preserve"> се и на тај начин допринело остваривању </w:t>
      </w:r>
      <w:r w:rsidR="000E6FBE">
        <w:rPr>
          <w:szCs w:val="24"/>
          <w:lang w:val="sr-Cyrl-RS"/>
        </w:rPr>
        <w:t>намене</w:t>
      </w:r>
      <w:r w:rsidR="000E6FBE">
        <w:rPr>
          <w:szCs w:val="24"/>
        </w:rPr>
        <w:t xml:space="preserve"> због ко</w:t>
      </w:r>
      <w:r w:rsidR="000E6FBE">
        <w:rPr>
          <w:szCs w:val="24"/>
          <w:lang w:val="sr-Cyrl-RS"/>
        </w:rPr>
        <w:t>је</w:t>
      </w:r>
      <w:r w:rsidR="000E6FBE">
        <w:rPr>
          <w:szCs w:val="24"/>
        </w:rPr>
        <w:t xml:space="preserve"> је </w:t>
      </w:r>
      <w:r w:rsidR="000E6FBE">
        <w:rPr>
          <w:szCs w:val="24"/>
          <w:lang w:val="sr-Cyrl-RS"/>
        </w:rPr>
        <w:t>пријава</w:t>
      </w:r>
      <w:r w:rsidR="000E6FBE">
        <w:rPr>
          <w:szCs w:val="24"/>
        </w:rPr>
        <w:t xml:space="preserve"> поднет</w:t>
      </w:r>
      <w:r w:rsidR="000E6FBE">
        <w:rPr>
          <w:szCs w:val="24"/>
          <w:lang w:val="sr-Cyrl-RS"/>
        </w:rPr>
        <w:t>а</w:t>
      </w:r>
      <w:r w:rsidR="000E6FBE">
        <w:rPr>
          <w:szCs w:val="24"/>
        </w:rPr>
        <w:t>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</w:rPr>
      </w:pPr>
    </w:p>
    <w:p w:rsidR="000E6FBE" w:rsidRDefault="000E6FBE" w:rsidP="000E6FBE">
      <w:pPr>
        <w:spacing w:before="120" w:after="120" w:line="240" w:lineRule="auto"/>
        <w:ind w:left="0"/>
        <w:jc w:val="center"/>
        <w:rPr>
          <w:b/>
          <w:szCs w:val="24"/>
          <w:lang w:val="sr-Cyrl-RS"/>
        </w:rPr>
      </w:pPr>
      <w:r>
        <w:rPr>
          <w:b/>
          <w:szCs w:val="24"/>
        </w:rPr>
        <w:t>Одлука о расподели средстава</w:t>
      </w:r>
      <w:r>
        <w:rPr>
          <w:b/>
          <w:szCs w:val="24"/>
          <w:lang w:val="sr-Cyrl-RS"/>
        </w:rPr>
        <w:t xml:space="preserve"> </w:t>
      </w:r>
    </w:p>
    <w:p w:rsidR="000E6FBE" w:rsidRDefault="000E6FBE" w:rsidP="000E6FBE">
      <w:pPr>
        <w:spacing w:before="120" w:after="120" w:line="240" w:lineRule="auto"/>
        <w:ind w:left="0"/>
        <w:jc w:val="center"/>
        <w:rPr>
          <w:szCs w:val="24"/>
        </w:rPr>
      </w:pPr>
      <w:r>
        <w:rPr>
          <w:b/>
          <w:szCs w:val="24"/>
        </w:rPr>
        <w:t xml:space="preserve">Члан </w:t>
      </w:r>
      <w:r>
        <w:rPr>
          <w:b/>
          <w:szCs w:val="24"/>
          <w:lang w:val="sr-Cyrl-RS"/>
        </w:rPr>
        <w:t>18</w:t>
      </w:r>
      <w:r>
        <w:rPr>
          <w:b/>
          <w:szCs w:val="24"/>
        </w:rPr>
        <w:t>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0E6FBE">
        <w:rPr>
          <w:szCs w:val="24"/>
          <w:lang w:val="sr-Cyrl-RS"/>
        </w:rPr>
        <w:t xml:space="preserve">Одлуку о расподели средстава доноси министар на предлог Комисије за расподелу средстава, у року од 30 дана од дана истека рока за подношење пријава по објављеном јавном позиву. 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0E6FBE">
        <w:rPr>
          <w:szCs w:val="24"/>
          <w:lang w:val="sr-Cyrl-RS"/>
        </w:rPr>
        <w:t xml:space="preserve">Одлука из става 1. овог члана садржи: назив јединице локалне самоуправе којој се средства додељују, намену и износ средстава која се додељују. 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0E6FBE">
        <w:rPr>
          <w:szCs w:val="24"/>
          <w:lang w:val="sr-Cyrl-RS"/>
        </w:rPr>
        <w:t xml:space="preserve">Јединици локалне самоуправе могу </w:t>
      </w:r>
      <w:r>
        <w:rPr>
          <w:szCs w:val="24"/>
          <w:lang w:val="sr-Cyrl-RS"/>
        </w:rPr>
        <w:t xml:space="preserve">се </w:t>
      </w:r>
      <w:r w:rsidR="000E6FBE">
        <w:rPr>
          <w:szCs w:val="24"/>
          <w:lang w:val="sr-Cyrl-RS"/>
        </w:rPr>
        <w:t>одобрити средства за највише две пријаве по јавном позиву, а за различите намене.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0E6FBE">
        <w:rPr>
          <w:szCs w:val="24"/>
          <w:lang w:val="sr-Cyrl-RS"/>
        </w:rPr>
        <w:t>Максимални износ средстава који се може одобрити по пријави за једну намену не може бити већи од 10% укупно опредељених средстава у бу</w:t>
      </w:r>
      <w:r>
        <w:rPr>
          <w:szCs w:val="24"/>
          <w:lang w:val="sr-Cyrl-RS"/>
        </w:rPr>
        <w:t>џету у календарској години за т</w:t>
      </w:r>
      <w:r w:rsidR="000E6FBE">
        <w:rPr>
          <w:szCs w:val="24"/>
          <w:lang w:val="sr-Cyrl-RS"/>
        </w:rPr>
        <w:t>у намену.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14" w:hanging="14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0E6FBE">
        <w:rPr>
          <w:szCs w:val="24"/>
          <w:lang w:val="sr-Cyrl-RS"/>
        </w:rPr>
        <w:t xml:space="preserve">Одлука о расподели средстава објављује </w:t>
      </w:r>
      <w:r>
        <w:rPr>
          <w:szCs w:val="24"/>
          <w:lang w:val="sr-Cyrl-RS"/>
        </w:rPr>
        <w:t xml:space="preserve">се </w:t>
      </w:r>
      <w:r w:rsidR="000E6FBE">
        <w:rPr>
          <w:szCs w:val="24"/>
          <w:lang w:val="sr-Cyrl-RS"/>
        </w:rPr>
        <w:t>у „Служ</w:t>
      </w:r>
      <w:r>
        <w:rPr>
          <w:szCs w:val="24"/>
          <w:lang w:val="sr-Cyrl-RS"/>
        </w:rPr>
        <w:t>беном гласнику Републике Србије”</w:t>
      </w:r>
      <w:r w:rsidR="000E6FBE">
        <w:rPr>
          <w:szCs w:val="24"/>
          <w:lang w:val="sr-Cyrl-RS"/>
        </w:rPr>
        <w:t xml:space="preserve"> и на веб презентацији Министарства. 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14" w:hanging="14"/>
        <w:rPr>
          <w:color w:val="auto"/>
          <w:szCs w:val="24"/>
        </w:rPr>
      </w:pP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Уговор о коришћењу средстава </w:t>
      </w: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b/>
          <w:szCs w:val="24"/>
        </w:rPr>
      </w:pPr>
      <w:r>
        <w:rPr>
          <w:b/>
          <w:szCs w:val="24"/>
        </w:rPr>
        <w:t xml:space="preserve">Члан </w:t>
      </w:r>
      <w:r>
        <w:rPr>
          <w:b/>
          <w:szCs w:val="24"/>
          <w:lang w:val="sr-Cyrl-RS"/>
        </w:rPr>
        <w:t>19.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14" w:hanging="14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0E6FBE">
        <w:rPr>
          <w:szCs w:val="24"/>
          <w:lang w:val="sr-Cyrl-RS"/>
        </w:rPr>
        <w:t>Н</w:t>
      </w:r>
      <w:r w:rsidR="000E6FBE">
        <w:rPr>
          <w:szCs w:val="24"/>
        </w:rPr>
        <w:t xml:space="preserve">а основу одлуке о расподели средстава из </w:t>
      </w:r>
      <w:r w:rsidR="000E6FBE">
        <w:rPr>
          <w:color w:val="auto"/>
          <w:szCs w:val="24"/>
        </w:rPr>
        <w:t xml:space="preserve">члана </w:t>
      </w:r>
      <w:r w:rsidR="000E6FBE">
        <w:rPr>
          <w:color w:val="auto"/>
          <w:szCs w:val="24"/>
          <w:lang w:val="sr-Cyrl-RS"/>
        </w:rPr>
        <w:t>18</w:t>
      </w:r>
      <w:r w:rsidR="000E6FBE">
        <w:rPr>
          <w:color w:val="auto"/>
          <w:szCs w:val="24"/>
        </w:rPr>
        <w:t xml:space="preserve">. </w:t>
      </w:r>
      <w:r w:rsidR="000E6FBE">
        <w:rPr>
          <w:color w:val="auto"/>
          <w:szCs w:val="24"/>
          <w:lang w:val="sr-Cyrl-RS"/>
        </w:rPr>
        <w:t xml:space="preserve">став </w:t>
      </w:r>
      <w:r w:rsidR="000E6FBE">
        <w:rPr>
          <w:szCs w:val="24"/>
          <w:lang w:val="sr-Cyrl-RS"/>
        </w:rPr>
        <w:t xml:space="preserve">1. </w:t>
      </w:r>
      <w:r w:rsidR="000E6FBE">
        <w:rPr>
          <w:szCs w:val="24"/>
        </w:rPr>
        <w:t xml:space="preserve">овог правилника, </w:t>
      </w:r>
      <w:r w:rsidR="000E6FBE">
        <w:rPr>
          <w:szCs w:val="24"/>
          <w:lang w:val="sr-Cyrl-RS"/>
        </w:rPr>
        <w:t xml:space="preserve">Министарство закључује </w:t>
      </w:r>
      <w:r w:rsidR="000E6FBE">
        <w:rPr>
          <w:szCs w:val="24"/>
        </w:rPr>
        <w:t>уговор</w:t>
      </w:r>
      <w:r w:rsidR="000E6FBE">
        <w:rPr>
          <w:szCs w:val="24"/>
          <w:lang w:val="sr-Cyrl-RS"/>
        </w:rPr>
        <w:t>е</w:t>
      </w:r>
      <w:r w:rsidR="000E6FBE">
        <w:rPr>
          <w:szCs w:val="24"/>
        </w:rPr>
        <w:t xml:space="preserve"> о коришћењу средстава са јединицама локалне самоуправе</w:t>
      </w:r>
      <w:r w:rsidR="000E6FBE">
        <w:rPr>
          <w:szCs w:val="24"/>
          <w:lang w:val="sr-Cyrl-RS"/>
        </w:rPr>
        <w:t xml:space="preserve"> </w:t>
      </w:r>
      <w:r w:rsidR="000E6FBE">
        <w:rPr>
          <w:szCs w:val="24"/>
        </w:rPr>
        <w:t>којима су средства додељена</w:t>
      </w:r>
      <w:r w:rsidR="000E6FBE">
        <w:rPr>
          <w:szCs w:val="24"/>
          <w:lang w:val="sr-Cyrl-RS"/>
        </w:rPr>
        <w:t xml:space="preserve"> (у даљем тексту: корисници средстава)</w:t>
      </w:r>
      <w:r w:rsidR="000E6FBE">
        <w:rPr>
          <w:szCs w:val="24"/>
        </w:rPr>
        <w:t>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14" w:hanging="14"/>
        <w:rPr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0E6FBE">
        <w:rPr>
          <w:color w:val="auto"/>
          <w:szCs w:val="24"/>
        </w:rPr>
        <w:t>Уговор</w:t>
      </w:r>
      <w:r w:rsidR="000E6FBE">
        <w:rPr>
          <w:color w:val="auto"/>
          <w:szCs w:val="24"/>
          <w:lang w:val="sr-Cyrl-RS"/>
        </w:rPr>
        <w:t xml:space="preserve"> о коришћењу средстава</w:t>
      </w:r>
      <w:r>
        <w:rPr>
          <w:color w:val="auto"/>
          <w:szCs w:val="24"/>
          <w:lang w:val="sr-Cyrl-RS"/>
        </w:rPr>
        <w:t>,</w:t>
      </w:r>
      <w:r w:rsidR="000E6FBE">
        <w:rPr>
          <w:color w:val="auto"/>
          <w:szCs w:val="24"/>
        </w:rPr>
        <w:t xml:space="preserve"> нарочито</w:t>
      </w:r>
      <w:r>
        <w:rPr>
          <w:color w:val="auto"/>
          <w:szCs w:val="24"/>
          <w:lang w:val="sr-Cyrl-RS"/>
        </w:rPr>
        <w:t>,</w:t>
      </w:r>
      <w:r w:rsidR="000E6FBE">
        <w:rPr>
          <w:color w:val="auto"/>
          <w:szCs w:val="24"/>
        </w:rPr>
        <w:t xml:space="preserve"> садржи</w:t>
      </w:r>
      <w:r w:rsidR="000E6FBE">
        <w:rPr>
          <w:color w:val="auto"/>
          <w:szCs w:val="24"/>
          <w:lang w:val="sr-Cyrl-RS"/>
        </w:rPr>
        <w:t xml:space="preserve">: намену </w:t>
      </w:r>
      <w:r w:rsidR="000E6FBE">
        <w:rPr>
          <w:color w:val="auto"/>
          <w:szCs w:val="24"/>
        </w:rPr>
        <w:t xml:space="preserve">за које се средства додељују, новчани износ који се додељује кориснику средстава, </w:t>
      </w:r>
      <w:r w:rsidR="000E6FBE">
        <w:rPr>
          <w:color w:val="auto"/>
          <w:szCs w:val="24"/>
          <w:lang w:val="sr-Cyrl-RS"/>
        </w:rPr>
        <w:t xml:space="preserve">рок на који се уговор закључује, обавезу </w:t>
      </w:r>
      <w:r w:rsidR="000E6FBE">
        <w:rPr>
          <w:color w:val="auto"/>
          <w:szCs w:val="24"/>
        </w:rPr>
        <w:t>извештавањ</w:t>
      </w:r>
      <w:r w:rsidR="000E6FBE">
        <w:rPr>
          <w:color w:val="auto"/>
          <w:szCs w:val="24"/>
          <w:lang w:val="sr-Cyrl-RS"/>
        </w:rPr>
        <w:t>а</w:t>
      </w:r>
      <w:r w:rsidR="000E6FBE">
        <w:rPr>
          <w:color w:val="auto"/>
          <w:szCs w:val="24"/>
        </w:rPr>
        <w:t xml:space="preserve"> о утрошку средстава, документациј</w:t>
      </w:r>
      <w:r w:rsidR="000E6FBE">
        <w:rPr>
          <w:color w:val="auto"/>
          <w:szCs w:val="24"/>
          <w:lang w:val="sr-Cyrl-RS"/>
        </w:rPr>
        <w:t>у</w:t>
      </w:r>
      <w:r w:rsidR="000E6FBE">
        <w:rPr>
          <w:color w:val="auto"/>
          <w:szCs w:val="24"/>
        </w:rPr>
        <w:t xml:space="preserve"> која се доставља Министарству за праћење </w:t>
      </w:r>
      <w:r w:rsidR="000E6FBE">
        <w:rPr>
          <w:color w:val="auto"/>
          <w:szCs w:val="24"/>
          <w:lang w:val="sr-Cyrl-RS"/>
        </w:rPr>
        <w:t xml:space="preserve">утрошка </w:t>
      </w:r>
      <w:r w:rsidR="000E6FBE">
        <w:rPr>
          <w:color w:val="auto"/>
          <w:szCs w:val="24"/>
        </w:rPr>
        <w:t xml:space="preserve">средстава, као и обавезу корисника </w:t>
      </w:r>
      <w:r w:rsidR="000E6FBE">
        <w:rPr>
          <w:color w:val="auto"/>
          <w:szCs w:val="24"/>
          <w:lang w:val="sr-Cyrl-RS"/>
        </w:rPr>
        <w:t xml:space="preserve">средстава </w:t>
      </w:r>
      <w:r w:rsidR="000E6FBE">
        <w:rPr>
          <w:color w:val="auto"/>
          <w:szCs w:val="24"/>
        </w:rPr>
        <w:t>да</w:t>
      </w:r>
      <w:r w:rsidR="000E6FBE">
        <w:rPr>
          <w:szCs w:val="24"/>
          <w:lang w:val="sr-Cyrl-RS"/>
        </w:rPr>
        <w:t>,</w:t>
      </w:r>
      <w:r w:rsidR="000E6FBE">
        <w:rPr>
          <w:szCs w:val="24"/>
        </w:rPr>
        <w:t xml:space="preserve"> уколико средства не користи наменски или не искористи у уговореном року, иста врати у складу са уговором.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14" w:hanging="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E6FBE">
        <w:rPr>
          <w:szCs w:val="24"/>
        </w:rPr>
        <w:t xml:space="preserve">Измене пројектних активности, као и промена уговореног рока за коришћење одобрених средстава може се извршити закључењем анекса уговора на основу образложеног предлога </w:t>
      </w:r>
      <w:r w:rsidR="000E6FBE">
        <w:rPr>
          <w:szCs w:val="24"/>
          <w:lang w:val="sr-Cyrl-RS"/>
        </w:rPr>
        <w:t xml:space="preserve">корисника средстава </w:t>
      </w:r>
      <w:r w:rsidR="000E6FBE">
        <w:rPr>
          <w:szCs w:val="24"/>
        </w:rPr>
        <w:t>и сагласности Комисије за расподелу средстава.</w:t>
      </w: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b/>
          <w:szCs w:val="24"/>
          <w:lang w:val="sr-Cyrl-RS"/>
        </w:rPr>
      </w:pP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Учествовање представника Министарства у поступку јавне набавке јединице локалне самоуправе</w:t>
      </w: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Члан 20.</w:t>
      </w:r>
    </w:p>
    <w:p w:rsidR="000E6FBE" w:rsidRDefault="000E6FBE" w:rsidP="00F21B90">
      <w:pPr>
        <w:spacing w:before="120" w:after="120" w:line="240" w:lineRule="auto"/>
        <w:ind w:left="14" w:firstLine="706"/>
        <w:rPr>
          <w:szCs w:val="24"/>
          <w:lang w:val="sr-Cyrl-RS"/>
        </w:rPr>
      </w:pPr>
      <w:r>
        <w:rPr>
          <w:szCs w:val="24"/>
        </w:rPr>
        <w:t xml:space="preserve">Министарство </w:t>
      </w:r>
      <w:r>
        <w:rPr>
          <w:szCs w:val="24"/>
          <w:lang w:val="sr-Cyrl-RS"/>
        </w:rPr>
        <w:t>може предложити једног или више својих представника који ће бити чланови комисије за јавну набавку коју образује јединица локалне самоуправе за набавку услуга, добара и извођења радова који се у целини или делимично финансирају из</w:t>
      </w:r>
      <w:r>
        <w:rPr>
          <w:szCs w:val="24"/>
        </w:rPr>
        <w:t xml:space="preserve"> средст</w:t>
      </w:r>
      <w:r>
        <w:rPr>
          <w:szCs w:val="24"/>
          <w:lang w:val="sr-Cyrl-RS"/>
        </w:rPr>
        <w:t>а</w:t>
      </w:r>
      <w:r>
        <w:rPr>
          <w:szCs w:val="24"/>
        </w:rPr>
        <w:t xml:space="preserve">ва </w:t>
      </w:r>
      <w:r>
        <w:rPr>
          <w:szCs w:val="24"/>
          <w:lang w:val="sr-Cyrl-RS"/>
        </w:rPr>
        <w:t xml:space="preserve">која је Министарство </w:t>
      </w:r>
      <w:r>
        <w:rPr>
          <w:szCs w:val="24"/>
        </w:rPr>
        <w:t>одобр</w:t>
      </w:r>
      <w:r>
        <w:rPr>
          <w:szCs w:val="24"/>
          <w:lang w:val="sr-Cyrl-RS"/>
        </w:rPr>
        <w:t>ило јединици локалне самоуправе, што се прецизније уређује уговором о коришћењу средстава.</w:t>
      </w:r>
    </w:p>
    <w:p w:rsidR="000E6FBE" w:rsidRDefault="000E6FBE" w:rsidP="000E6FBE">
      <w:pPr>
        <w:spacing w:before="120" w:after="120" w:line="240" w:lineRule="auto"/>
        <w:ind w:left="14" w:hanging="14"/>
        <w:rPr>
          <w:szCs w:val="24"/>
          <w:lang w:val="sr-Cyrl-RS"/>
        </w:rPr>
      </w:pPr>
    </w:p>
    <w:p w:rsidR="000E6FBE" w:rsidRDefault="000E6FBE" w:rsidP="000E6FBE">
      <w:pPr>
        <w:pStyle w:val="Heading1"/>
        <w:spacing w:before="120" w:after="120" w:line="240" w:lineRule="auto"/>
        <w:ind w:left="14" w:hanging="14"/>
        <w:rPr>
          <w:sz w:val="24"/>
          <w:szCs w:val="24"/>
        </w:rPr>
      </w:pPr>
      <w:r>
        <w:rPr>
          <w:sz w:val="24"/>
          <w:szCs w:val="24"/>
        </w:rPr>
        <w:t>Обавеза подношења извештаја</w:t>
      </w: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szCs w:val="24"/>
        </w:rPr>
      </w:pPr>
      <w:r>
        <w:rPr>
          <w:b/>
          <w:szCs w:val="24"/>
        </w:rPr>
        <w:t xml:space="preserve">Члан </w:t>
      </w:r>
      <w:r>
        <w:rPr>
          <w:b/>
          <w:szCs w:val="24"/>
          <w:lang w:val="sr-Cyrl-RS"/>
        </w:rPr>
        <w:t>21</w:t>
      </w:r>
      <w:r>
        <w:rPr>
          <w:b/>
          <w:szCs w:val="24"/>
        </w:rPr>
        <w:t>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0E6FBE">
        <w:rPr>
          <w:szCs w:val="24"/>
          <w:lang w:val="sr-Cyrl-RS"/>
        </w:rPr>
        <w:t>Корисник средстава дужан</w:t>
      </w:r>
      <w:r w:rsidR="000E6FBE">
        <w:rPr>
          <w:szCs w:val="24"/>
        </w:rPr>
        <w:t xml:space="preserve"> је да Министарству поднесе </w:t>
      </w:r>
      <w:r w:rsidR="000E6FBE">
        <w:rPr>
          <w:szCs w:val="24"/>
          <w:lang w:val="sr-Cyrl-RS"/>
        </w:rPr>
        <w:t xml:space="preserve">периодични </w:t>
      </w:r>
      <w:r w:rsidR="000E6FBE">
        <w:rPr>
          <w:szCs w:val="24"/>
        </w:rPr>
        <w:t xml:space="preserve">извештај о утрошку средстава, за намену за коју су средства додељена, на свака три месеца од дана извршеног преноса средстава на рачун јединице локалне самоуправе до </w:t>
      </w:r>
      <w:r w:rsidR="000E6FBE">
        <w:rPr>
          <w:szCs w:val="24"/>
          <w:lang w:val="sr-Cyrl-RS"/>
        </w:rPr>
        <w:t xml:space="preserve">коначног </w:t>
      </w:r>
      <w:r w:rsidR="000E6FBE">
        <w:rPr>
          <w:szCs w:val="24"/>
        </w:rPr>
        <w:t>утрошка средстава.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0E6FBE">
        <w:rPr>
          <w:szCs w:val="24"/>
          <w:lang w:val="sr-Cyrl-RS"/>
        </w:rPr>
        <w:t xml:space="preserve">Корисник средстава дужан је да на захтев Министарства поднесе </w:t>
      </w:r>
      <w:r w:rsidR="000E6FBE">
        <w:rPr>
          <w:szCs w:val="24"/>
        </w:rPr>
        <w:t>привремени</w:t>
      </w:r>
      <w:r w:rsidR="000E6FBE">
        <w:rPr>
          <w:szCs w:val="24"/>
          <w:lang w:val="sr-Cyrl-RS"/>
        </w:rPr>
        <w:t xml:space="preserve"> извештај </w:t>
      </w:r>
      <w:r w:rsidR="000E6FBE">
        <w:rPr>
          <w:szCs w:val="24"/>
        </w:rPr>
        <w:t>о утрошку средстава за намену за коју су средства додељена</w:t>
      </w:r>
      <w:r w:rsidR="000E6FBE">
        <w:rPr>
          <w:szCs w:val="24"/>
          <w:lang w:val="sr-Cyrl-RS"/>
        </w:rPr>
        <w:t xml:space="preserve"> и степену реализације пројекта, у року који Министарство одреди.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E6FBE">
        <w:rPr>
          <w:szCs w:val="24"/>
        </w:rPr>
        <w:t xml:space="preserve">Коначни извештај о начину утрошка средстава и реализацији намене за коју су средства додељена </w:t>
      </w:r>
      <w:r w:rsidR="000E6FBE">
        <w:rPr>
          <w:szCs w:val="24"/>
          <w:lang w:val="sr-Cyrl-RS"/>
        </w:rPr>
        <w:t xml:space="preserve">подноси се </w:t>
      </w:r>
      <w:r w:rsidR="000E6FBE">
        <w:rPr>
          <w:szCs w:val="24"/>
        </w:rPr>
        <w:t xml:space="preserve">Министарству у року од </w:t>
      </w:r>
      <w:r w:rsidR="000E6FBE">
        <w:rPr>
          <w:szCs w:val="24"/>
          <w:lang w:val="sr-Cyrl-RS"/>
        </w:rPr>
        <w:t xml:space="preserve">30 </w:t>
      </w:r>
      <w:r w:rsidR="000E6FBE">
        <w:rPr>
          <w:szCs w:val="24"/>
        </w:rPr>
        <w:t>дана од дана утрошка средстава.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</w:rPr>
      </w:pPr>
      <w:bookmarkStart w:id="0" w:name="_Hlk84860767"/>
      <w:r>
        <w:rPr>
          <w:szCs w:val="24"/>
        </w:rPr>
        <w:tab/>
      </w:r>
      <w:r>
        <w:rPr>
          <w:szCs w:val="24"/>
        </w:rPr>
        <w:tab/>
      </w:r>
      <w:r w:rsidR="000E6FBE">
        <w:rPr>
          <w:szCs w:val="24"/>
        </w:rPr>
        <w:t>Коначни извештај садржи наративни и финансијски извештај. Финансијски извештај је извештај о структури трошкова са фотокопијом оргиналне финансијске документације (фотокопије рачуна, налога, уговора, фотокопије извода на којима се види промена стања по приложеним рачунима и др.) као доказом о наменском утрошку средстава.</w:t>
      </w:r>
    </w:p>
    <w:bookmarkEnd w:id="0"/>
    <w:p w:rsidR="000E6FBE" w:rsidRDefault="000E6FBE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</w:rPr>
      </w:pP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</w:rPr>
      </w:pPr>
    </w:p>
    <w:p w:rsidR="000E6FBE" w:rsidRDefault="000E6FBE" w:rsidP="000E6FBE">
      <w:pPr>
        <w:spacing w:before="120" w:after="120" w:line="240" w:lineRule="auto"/>
        <w:ind w:left="10"/>
        <w:jc w:val="center"/>
        <w:rPr>
          <w:b/>
          <w:szCs w:val="24"/>
        </w:rPr>
      </w:pPr>
      <w:r>
        <w:rPr>
          <w:b/>
          <w:color w:val="auto"/>
          <w:szCs w:val="24"/>
          <w:lang w:val="sr-Latn-RS"/>
        </w:rPr>
        <w:t xml:space="preserve">III. </w:t>
      </w:r>
      <w:r>
        <w:rPr>
          <w:b/>
          <w:szCs w:val="24"/>
          <w:lang w:val="sr-Cyrl-RS"/>
        </w:rPr>
        <w:t>ГОДИШЊЕ НАГРАДЕ ЗА НАЈБОЉЕ ОПШТИНСКЕ/ГРАДСКЕ УПРАВЕ</w:t>
      </w:r>
    </w:p>
    <w:p w:rsidR="000E6FBE" w:rsidRDefault="000E6FBE" w:rsidP="000E6FBE">
      <w:pPr>
        <w:spacing w:before="120" w:after="120" w:line="240" w:lineRule="auto"/>
        <w:ind w:left="14" w:hanging="14"/>
        <w:rPr>
          <w:b/>
          <w:szCs w:val="24"/>
        </w:rPr>
      </w:pP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b/>
          <w:color w:val="auto"/>
          <w:szCs w:val="24"/>
          <w:lang w:val="sr-Cyrl-RS"/>
        </w:rPr>
      </w:pPr>
      <w:r>
        <w:rPr>
          <w:b/>
          <w:szCs w:val="24"/>
          <w:lang w:val="sr-Cyrl-RS"/>
        </w:rPr>
        <w:t>Годишње награде</w:t>
      </w: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szCs w:val="24"/>
        </w:rPr>
      </w:pPr>
      <w:r>
        <w:rPr>
          <w:b/>
          <w:szCs w:val="24"/>
        </w:rPr>
        <w:t xml:space="preserve">Члан </w:t>
      </w:r>
      <w:r>
        <w:rPr>
          <w:b/>
          <w:szCs w:val="24"/>
          <w:lang w:val="sr-Cyrl-RS"/>
        </w:rPr>
        <w:t>22</w:t>
      </w:r>
      <w:r>
        <w:rPr>
          <w:b/>
          <w:szCs w:val="24"/>
        </w:rPr>
        <w:t xml:space="preserve">. 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</w:rPr>
      </w:pPr>
      <w:r>
        <w:rPr>
          <w:szCs w:val="24"/>
        </w:rPr>
        <w:tab/>
      </w:r>
      <w:r w:rsidR="000E6FBE">
        <w:rPr>
          <w:szCs w:val="24"/>
        </w:rPr>
        <w:t>Министарство додељује годишњ</w:t>
      </w:r>
      <w:r w:rsidR="000E6FBE">
        <w:rPr>
          <w:szCs w:val="24"/>
          <w:lang w:val="sr-Cyrl-RS"/>
        </w:rPr>
        <w:t>е</w:t>
      </w:r>
      <w:r w:rsidR="000E6FBE">
        <w:rPr>
          <w:szCs w:val="24"/>
        </w:rPr>
        <w:t xml:space="preserve"> наград</w:t>
      </w:r>
      <w:r w:rsidR="000E6FBE">
        <w:rPr>
          <w:szCs w:val="24"/>
          <w:lang w:val="sr-Cyrl-RS"/>
        </w:rPr>
        <w:t>е</w:t>
      </w:r>
      <w:r w:rsidR="000E6FBE">
        <w:rPr>
          <w:szCs w:val="24"/>
        </w:rPr>
        <w:t xml:space="preserve"> јединицама локалне самоуправе за најбољу праксу у областима добре управе </w:t>
      </w:r>
      <w:r w:rsidR="000E6FBE">
        <w:rPr>
          <w:szCs w:val="24"/>
          <w:lang w:val="sr-Cyrl-RS"/>
        </w:rPr>
        <w:t xml:space="preserve">(у даљем тексту: годишње награде) у виду новчаног износа, у циљу </w:t>
      </w:r>
      <w:r w:rsidR="000E6FBE">
        <w:rPr>
          <w:szCs w:val="24"/>
        </w:rPr>
        <w:t xml:space="preserve">финансијске подршке за даље </w:t>
      </w:r>
      <w:r w:rsidR="000E6FBE">
        <w:rPr>
          <w:color w:val="auto"/>
          <w:szCs w:val="24"/>
        </w:rPr>
        <w:t>унапређ</w:t>
      </w:r>
      <w:r w:rsidR="000E6FBE">
        <w:rPr>
          <w:szCs w:val="24"/>
        </w:rPr>
        <w:t>ење добре управе</w:t>
      </w:r>
      <w:r w:rsidR="000E6FBE">
        <w:rPr>
          <w:szCs w:val="24"/>
          <w:lang w:val="sr-Cyrl-RS"/>
        </w:rPr>
        <w:t xml:space="preserve"> </w:t>
      </w:r>
      <w:r w:rsidR="000E6FBE">
        <w:rPr>
          <w:szCs w:val="24"/>
        </w:rPr>
        <w:t xml:space="preserve">на својој територији. 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14" w:hanging="14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0E6FBE">
        <w:rPr>
          <w:szCs w:val="24"/>
          <w:lang w:val="sr-Cyrl-RS"/>
        </w:rPr>
        <w:t xml:space="preserve">Годишње награде додељују </w:t>
      </w:r>
      <w:r>
        <w:rPr>
          <w:szCs w:val="24"/>
          <w:lang w:val="sr-Cyrl-RS"/>
        </w:rPr>
        <w:t xml:space="preserve">се </w:t>
      </w:r>
      <w:r w:rsidR="000E6FBE">
        <w:rPr>
          <w:szCs w:val="24"/>
          <w:lang w:val="sr-Cyrl-RS"/>
        </w:rPr>
        <w:t>једном годишње за резултате постигнуте у претходној календарској години.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</w:rPr>
      </w:pPr>
      <w:r>
        <w:rPr>
          <w:szCs w:val="24"/>
        </w:rPr>
        <w:tab/>
      </w:r>
      <w:r w:rsidR="000E6FBE">
        <w:rPr>
          <w:szCs w:val="24"/>
        </w:rPr>
        <w:t xml:space="preserve">Годишње награде додељују </w:t>
      </w:r>
      <w:r>
        <w:rPr>
          <w:szCs w:val="24"/>
        </w:rPr>
        <w:t xml:space="preserve">се </w:t>
      </w:r>
      <w:r w:rsidR="000E6FBE">
        <w:rPr>
          <w:szCs w:val="24"/>
        </w:rPr>
        <w:t>у укупном износу 2% расположивих средстава, по првом јавном конкурсу у току календарске године за расподелу средстава из члана 5. овог правилника.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  <w:lang w:val="sr-Cyrl-RS"/>
        </w:rPr>
      </w:pPr>
      <w:r>
        <w:rPr>
          <w:szCs w:val="24"/>
        </w:rPr>
        <w:tab/>
      </w:r>
      <w:r w:rsidR="000E6FBE">
        <w:rPr>
          <w:szCs w:val="24"/>
        </w:rPr>
        <w:t xml:space="preserve">Износ </w:t>
      </w:r>
      <w:r w:rsidR="000E6FBE">
        <w:rPr>
          <w:szCs w:val="24"/>
          <w:lang w:val="sr-Cyrl-RS"/>
        </w:rPr>
        <w:t xml:space="preserve">годишњих </w:t>
      </w:r>
      <w:r w:rsidR="000E6FBE">
        <w:rPr>
          <w:szCs w:val="24"/>
        </w:rPr>
        <w:t>наград</w:t>
      </w:r>
      <w:r w:rsidR="000E6FBE">
        <w:rPr>
          <w:szCs w:val="24"/>
          <w:lang w:val="sr-Cyrl-RS"/>
        </w:rPr>
        <w:t xml:space="preserve">а се утврђује </w:t>
      </w:r>
      <w:r w:rsidR="000E6FBE">
        <w:rPr>
          <w:szCs w:val="24"/>
        </w:rPr>
        <w:t xml:space="preserve">Јавним позивом за </w:t>
      </w:r>
      <w:r w:rsidR="000E6FBE">
        <w:rPr>
          <w:color w:val="auto"/>
          <w:szCs w:val="24"/>
        </w:rPr>
        <w:t xml:space="preserve">подношење </w:t>
      </w:r>
      <w:r w:rsidR="000E6FBE">
        <w:rPr>
          <w:color w:val="auto"/>
          <w:szCs w:val="24"/>
          <w:lang w:val="sr-Cyrl-RS"/>
        </w:rPr>
        <w:t>пријава</w:t>
      </w:r>
      <w:r w:rsidR="000E6FBE">
        <w:rPr>
          <w:color w:val="auto"/>
          <w:szCs w:val="24"/>
        </w:rPr>
        <w:t xml:space="preserve"> за </w:t>
      </w:r>
      <w:r w:rsidR="000E6FBE">
        <w:rPr>
          <w:szCs w:val="24"/>
        </w:rPr>
        <w:t>добијање годишње награде</w:t>
      </w:r>
      <w:r w:rsidR="000E6FBE">
        <w:rPr>
          <w:szCs w:val="24"/>
          <w:lang w:val="sr-Cyrl-RS"/>
        </w:rPr>
        <w:t>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14" w:hanging="14"/>
        <w:rPr>
          <w:color w:val="auto"/>
          <w:szCs w:val="24"/>
          <w:lang w:val="sr-Cyrl-RS"/>
        </w:rPr>
      </w:pPr>
      <w:r>
        <w:rPr>
          <w:color w:val="auto"/>
          <w:szCs w:val="24"/>
          <w:lang w:val="sr-Cyrl-RS"/>
        </w:rPr>
        <w:tab/>
      </w:r>
      <w:r>
        <w:rPr>
          <w:color w:val="auto"/>
          <w:szCs w:val="24"/>
          <w:lang w:val="sr-Cyrl-RS"/>
        </w:rPr>
        <w:tab/>
      </w:r>
      <w:r w:rsidR="000E6FBE">
        <w:rPr>
          <w:color w:val="auto"/>
          <w:szCs w:val="24"/>
          <w:lang w:val="sr-Cyrl-RS"/>
        </w:rPr>
        <w:t>У оквиру укупних расположивих средстава за годишње награде, додељују се годишње награде у једнаким износима за следеће области:</w:t>
      </w:r>
    </w:p>
    <w:p w:rsidR="000E6FBE" w:rsidRDefault="000E6FBE" w:rsidP="000E6FBE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ефикасност и делотворност;</w:t>
      </w:r>
    </w:p>
    <w:p w:rsidR="000E6FBE" w:rsidRDefault="000E6FBE" w:rsidP="000E6FBE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транспарентност и учешће јавности у раду јединице локалне самоуправе;</w:t>
      </w:r>
    </w:p>
    <w:p w:rsidR="000E6FBE" w:rsidRDefault="000E6FBE" w:rsidP="000E6FBE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одговорност и владавина права и</w:t>
      </w:r>
    </w:p>
    <w:p w:rsidR="000E6FBE" w:rsidRDefault="000E6FBE" w:rsidP="000E6FBE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равноправност и анти-дискриминација.</w:t>
      </w:r>
    </w:p>
    <w:p w:rsidR="000E6FBE" w:rsidRDefault="000E6FBE" w:rsidP="00F21B90">
      <w:pPr>
        <w:spacing w:before="120" w:after="120" w:line="240" w:lineRule="auto"/>
        <w:ind w:left="0" w:firstLine="717"/>
        <w:rPr>
          <w:szCs w:val="24"/>
          <w:lang w:val="sr-Cyrl-RS"/>
        </w:rPr>
      </w:pPr>
      <w:r>
        <w:rPr>
          <w:szCs w:val="24"/>
          <w:lang w:val="sr-Cyrl-RS"/>
        </w:rPr>
        <w:t>Јединица локалне самоуправе може да конкурише за годишње награде из више области с тим да годишњу награду може да добије само за једну област.</w:t>
      </w:r>
    </w:p>
    <w:p w:rsidR="000E6FBE" w:rsidRDefault="000E6FBE" w:rsidP="000E6FBE">
      <w:pPr>
        <w:spacing w:before="120" w:after="120" w:line="240" w:lineRule="auto"/>
        <w:ind w:left="0" w:firstLine="0"/>
        <w:rPr>
          <w:szCs w:val="24"/>
          <w:lang w:val="sr-Cyrl-RS"/>
        </w:rPr>
      </w:pPr>
    </w:p>
    <w:p w:rsidR="000E6FBE" w:rsidRDefault="00F21B90" w:rsidP="000E6FBE">
      <w:pPr>
        <w:pStyle w:val="Heading1"/>
        <w:spacing w:before="120" w:after="12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Пријаве на јавни позив</w:t>
      </w:r>
      <w:r w:rsidR="000E6FBE">
        <w:rPr>
          <w:sz w:val="24"/>
          <w:szCs w:val="24"/>
          <w:lang w:val="sr-Cyrl-RS"/>
        </w:rPr>
        <w:t xml:space="preserve"> </w:t>
      </w:r>
      <w:r w:rsidR="000E6FBE">
        <w:rPr>
          <w:sz w:val="24"/>
          <w:szCs w:val="24"/>
        </w:rPr>
        <w:t xml:space="preserve">за </w:t>
      </w:r>
      <w:r w:rsidR="000E6FBE">
        <w:rPr>
          <w:sz w:val="24"/>
          <w:szCs w:val="24"/>
          <w:lang w:val="sr-Cyrl-RS"/>
        </w:rPr>
        <w:t>годишњу награду</w:t>
      </w:r>
    </w:p>
    <w:p w:rsidR="000E6FBE" w:rsidRDefault="000E6FBE" w:rsidP="000E6FBE">
      <w:pPr>
        <w:spacing w:before="120" w:after="120" w:line="240" w:lineRule="auto"/>
        <w:ind w:left="10"/>
        <w:jc w:val="center"/>
        <w:rPr>
          <w:szCs w:val="24"/>
        </w:rPr>
      </w:pPr>
      <w:r>
        <w:rPr>
          <w:b/>
          <w:szCs w:val="24"/>
        </w:rPr>
        <w:t>Члан</w:t>
      </w:r>
      <w:r>
        <w:rPr>
          <w:b/>
          <w:szCs w:val="24"/>
          <w:lang w:val="sr-Cyrl-RS"/>
        </w:rPr>
        <w:t xml:space="preserve"> 23</w:t>
      </w:r>
      <w:r>
        <w:rPr>
          <w:b/>
          <w:szCs w:val="24"/>
        </w:rPr>
        <w:t>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14" w:hanging="14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0E6FBE">
        <w:rPr>
          <w:szCs w:val="24"/>
          <w:lang w:val="sr-Cyrl-RS"/>
        </w:rPr>
        <w:t>Додела годишњих награда</w:t>
      </w:r>
      <w:r w:rsidR="000E6FBE">
        <w:rPr>
          <w:szCs w:val="24"/>
        </w:rPr>
        <w:t xml:space="preserve"> се врши на основу </w:t>
      </w:r>
      <w:r w:rsidR="000E6FBE">
        <w:rPr>
          <w:szCs w:val="24"/>
          <w:lang w:val="sr-Cyrl-RS"/>
        </w:rPr>
        <w:t>пријава</w:t>
      </w:r>
      <w:r w:rsidR="000E6FBE">
        <w:rPr>
          <w:szCs w:val="24"/>
        </w:rPr>
        <w:t xml:space="preserve"> заинтересованих јединица локалне самоуправе на објављен</w:t>
      </w:r>
      <w:r w:rsidR="000E6FBE">
        <w:rPr>
          <w:szCs w:val="24"/>
          <w:lang w:val="sr-Cyrl-RS"/>
        </w:rPr>
        <w:t>и</w:t>
      </w:r>
      <w:r w:rsidR="000E6FBE">
        <w:rPr>
          <w:szCs w:val="24"/>
        </w:rPr>
        <w:t xml:space="preserve"> јавни позив</w:t>
      </w:r>
      <w:r w:rsidR="000E6FBE">
        <w:rPr>
          <w:szCs w:val="24"/>
          <w:lang w:val="sr-Cyrl-RS"/>
        </w:rPr>
        <w:t>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14" w:hanging="14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0E6FBE">
        <w:rPr>
          <w:szCs w:val="24"/>
          <w:lang w:val="sr-Cyrl-RS"/>
        </w:rPr>
        <w:t xml:space="preserve">Пријава </w:t>
      </w:r>
      <w:r>
        <w:rPr>
          <w:szCs w:val="24"/>
          <w:lang w:val="sr-Cyrl-RS"/>
        </w:rPr>
        <w:t>из става 1</w:t>
      </w:r>
      <w:r w:rsidR="000E6FBE">
        <w:rPr>
          <w:szCs w:val="24"/>
          <w:lang w:val="sr-Cyrl-RS"/>
        </w:rPr>
        <w:t xml:space="preserve">. овог члана обавезно садржи образложени предлог за доделу годишње награде са предлогом пројекта који би се суфинансирао средствима годишње награде. 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14" w:hanging="14"/>
        <w:rPr>
          <w:szCs w:val="24"/>
          <w:lang w:val="sr-Cyrl-RS"/>
        </w:rPr>
      </w:pPr>
      <w:r>
        <w:rPr>
          <w:szCs w:val="24"/>
        </w:rPr>
        <w:tab/>
      </w:r>
      <w:r w:rsidR="000E6FBE">
        <w:rPr>
          <w:szCs w:val="24"/>
        </w:rPr>
        <w:tab/>
      </w:r>
      <w:r>
        <w:rPr>
          <w:szCs w:val="24"/>
          <w:lang w:val="sr-Cyrl-RS"/>
        </w:rPr>
        <w:t>Пријаве из става 1</w:t>
      </w:r>
      <w:r w:rsidR="000E6FBE">
        <w:rPr>
          <w:szCs w:val="24"/>
          <w:lang w:val="sr-Cyrl-RS"/>
        </w:rPr>
        <w:t>. овог члана и потребна документација могу се поднети поштом или електронском поштом.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0" w:hanging="14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0E6FBE">
        <w:rPr>
          <w:szCs w:val="24"/>
          <w:lang w:val="sr-Cyrl-RS"/>
        </w:rPr>
        <w:t>Пријаве</w:t>
      </w:r>
      <w:r w:rsidR="000E6FBE">
        <w:rPr>
          <w:szCs w:val="24"/>
        </w:rPr>
        <w:t xml:space="preserve"> из става </w:t>
      </w:r>
      <w:r>
        <w:rPr>
          <w:szCs w:val="24"/>
          <w:lang w:val="sr-Cyrl-RS"/>
        </w:rPr>
        <w:t>1</w:t>
      </w:r>
      <w:r w:rsidR="000E6FBE">
        <w:rPr>
          <w:szCs w:val="24"/>
        </w:rPr>
        <w:t xml:space="preserve">. овог члана подносе се </w:t>
      </w:r>
      <w:r w:rsidR="000E6FBE">
        <w:rPr>
          <w:szCs w:val="24"/>
          <w:lang w:val="sr-Cyrl-RS"/>
        </w:rPr>
        <w:t xml:space="preserve">коришћењем прописаног обрасца (образац </w:t>
      </w:r>
      <w:r w:rsidR="000E6FBE">
        <w:rPr>
          <w:color w:val="auto"/>
          <w:szCs w:val="24"/>
        </w:rPr>
        <w:t>бр</w:t>
      </w:r>
      <w:r w:rsidR="000E6FBE">
        <w:rPr>
          <w:color w:val="auto"/>
          <w:szCs w:val="24"/>
          <w:lang w:val="sr-Cyrl-RS"/>
        </w:rPr>
        <w:t>ој 5</w:t>
      </w:r>
      <w:r w:rsidR="000E6FBE">
        <w:rPr>
          <w:szCs w:val="24"/>
          <w:lang w:val="sr-Cyrl-RS"/>
        </w:rPr>
        <w:t xml:space="preserve">.) </w:t>
      </w:r>
      <w:r w:rsidR="000E6FBE">
        <w:rPr>
          <w:color w:val="auto"/>
          <w:szCs w:val="24"/>
        </w:rPr>
        <w:t xml:space="preserve">који </w:t>
      </w:r>
      <w:r w:rsidR="000E6FBE">
        <w:rPr>
          <w:color w:val="auto"/>
          <w:szCs w:val="24"/>
          <w:lang w:val="sr-Cyrl-RS"/>
        </w:rPr>
        <w:t>је</w:t>
      </w:r>
      <w:r>
        <w:rPr>
          <w:color w:val="auto"/>
          <w:szCs w:val="24"/>
          <w:lang w:val="sr-Cyrl-RS"/>
        </w:rPr>
        <w:t xml:space="preserve"> одштампан</w:t>
      </w:r>
      <w:r w:rsidR="000E6FBE">
        <w:rPr>
          <w:color w:val="auto"/>
          <w:szCs w:val="24"/>
          <w:lang w:val="sr-Cyrl-RS"/>
        </w:rPr>
        <w:t xml:space="preserve"> у прилогу</w:t>
      </w:r>
      <w:r w:rsidR="000E6FBE">
        <w:rPr>
          <w:color w:val="auto"/>
          <w:szCs w:val="24"/>
        </w:rPr>
        <w:t xml:space="preserve"> овог правилник</w:t>
      </w:r>
      <w:r w:rsidR="000E6FBE">
        <w:rPr>
          <w:color w:val="auto"/>
          <w:szCs w:val="24"/>
          <w:lang w:val="sr-Cyrl-RS"/>
        </w:rPr>
        <w:t>а</w:t>
      </w:r>
      <w:r w:rsidR="000E6FBE">
        <w:rPr>
          <w:color w:val="auto"/>
          <w:szCs w:val="24"/>
        </w:rPr>
        <w:t xml:space="preserve"> и</w:t>
      </w:r>
      <w:r>
        <w:rPr>
          <w:color w:val="auto"/>
          <w:szCs w:val="24"/>
          <w:lang w:val="sr-Cyrl-RS"/>
        </w:rPr>
        <w:t xml:space="preserve"> који</w:t>
      </w:r>
      <w:r w:rsidR="000E6FBE">
        <w:rPr>
          <w:color w:val="auto"/>
          <w:szCs w:val="24"/>
        </w:rPr>
        <w:t xml:space="preserve"> чин</w:t>
      </w:r>
      <w:r w:rsidR="000E6FBE">
        <w:rPr>
          <w:color w:val="auto"/>
          <w:szCs w:val="24"/>
          <w:lang w:val="sr-Cyrl-RS"/>
        </w:rPr>
        <w:t>и</w:t>
      </w:r>
      <w:r w:rsidR="000E6FBE">
        <w:rPr>
          <w:color w:val="auto"/>
          <w:szCs w:val="24"/>
        </w:rPr>
        <w:t xml:space="preserve"> његов саставни део, а</w:t>
      </w:r>
      <w:r w:rsidR="000E6FBE">
        <w:rPr>
          <w:szCs w:val="24"/>
        </w:rPr>
        <w:t xml:space="preserve"> преуз</w:t>
      </w:r>
      <w:r w:rsidR="000E6FBE">
        <w:rPr>
          <w:szCs w:val="24"/>
          <w:lang w:val="sr-Cyrl-RS"/>
        </w:rPr>
        <w:t>има се</w:t>
      </w:r>
      <w:r w:rsidR="000E6FBE">
        <w:rPr>
          <w:szCs w:val="24"/>
        </w:rPr>
        <w:t xml:space="preserve"> у електронском облику</w:t>
      </w:r>
      <w:r w:rsidR="000E6FBE">
        <w:rPr>
          <w:color w:val="FF0000"/>
          <w:szCs w:val="24"/>
        </w:rPr>
        <w:t xml:space="preserve"> </w:t>
      </w:r>
      <w:r w:rsidR="000E6FBE">
        <w:rPr>
          <w:szCs w:val="24"/>
        </w:rPr>
        <w:t xml:space="preserve">са </w:t>
      </w:r>
      <w:r w:rsidR="000E6FBE">
        <w:rPr>
          <w:szCs w:val="24"/>
          <w:lang w:val="sr-Cyrl-RS"/>
        </w:rPr>
        <w:t xml:space="preserve">веб презентације </w:t>
      </w:r>
      <w:r w:rsidR="000E6FBE">
        <w:rPr>
          <w:szCs w:val="24"/>
        </w:rPr>
        <w:t xml:space="preserve">Министарства. 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0" w:hanging="14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0E6FBE">
        <w:rPr>
          <w:szCs w:val="24"/>
          <w:lang w:val="sr-Cyrl-RS"/>
        </w:rPr>
        <w:t>Ако се пријава подноси поштом п</w:t>
      </w:r>
      <w:r w:rsidR="000E6FBE">
        <w:rPr>
          <w:szCs w:val="24"/>
        </w:rPr>
        <w:t>ратећа документација се с</w:t>
      </w:r>
      <w:r w:rsidR="000E6FBE">
        <w:rPr>
          <w:szCs w:val="24"/>
          <w:lang w:val="sr-Cyrl-RS"/>
        </w:rPr>
        <w:t xml:space="preserve">обавезно подноси у електронском облику (ЦД или УСБ). </w:t>
      </w:r>
    </w:p>
    <w:p w:rsidR="000E6FBE" w:rsidRDefault="000E6FBE" w:rsidP="000E6FBE">
      <w:pPr>
        <w:spacing w:before="120" w:after="120" w:line="240" w:lineRule="auto"/>
        <w:ind w:left="0" w:firstLine="0"/>
        <w:rPr>
          <w:szCs w:val="24"/>
        </w:rPr>
      </w:pPr>
    </w:p>
    <w:p w:rsidR="000E6FBE" w:rsidRDefault="000E6FBE" w:rsidP="000E6FBE">
      <w:pPr>
        <w:pStyle w:val="Heading1"/>
        <w:spacing w:before="120" w:after="120" w:line="240" w:lineRule="auto"/>
        <w:ind w:left="14" w:hanging="1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Комисиј</w:t>
      </w:r>
      <w:r>
        <w:rPr>
          <w:color w:val="auto"/>
          <w:sz w:val="24"/>
          <w:szCs w:val="24"/>
          <w:lang w:val="sr-Cyrl-RS"/>
        </w:rPr>
        <w:t xml:space="preserve">а за доделу годишњих награда за најбоље општинске/градске управе </w:t>
      </w: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Члан </w:t>
      </w:r>
      <w:r>
        <w:rPr>
          <w:b/>
          <w:color w:val="auto"/>
          <w:szCs w:val="24"/>
          <w:lang w:val="sr-Cyrl-RS"/>
        </w:rPr>
        <w:t>24</w:t>
      </w:r>
      <w:r>
        <w:rPr>
          <w:b/>
          <w:color w:val="auto"/>
          <w:szCs w:val="24"/>
        </w:rPr>
        <w:t>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</w:rPr>
      </w:pPr>
      <w:r>
        <w:rPr>
          <w:szCs w:val="24"/>
        </w:rPr>
        <w:tab/>
      </w:r>
      <w:r w:rsidR="000E6FBE">
        <w:rPr>
          <w:szCs w:val="24"/>
        </w:rPr>
        <w:t>Комисиј</w:t>
      </w:r>
      <w:r w:rsidR="000E6FBE">
        <w:rPr>
          <w:szCs w:val="24"/>
          <w:lang w:val="sr-Cyrl-RS"/>
        </w:rPr>
        <w:t>у за доделу годишњих награда за најбоље општинске/градске управе (у даљем тексту: Комисија за доделу награда)</w:t>
      </w:r>
      <w:r w:rsidR="000E6FBE">
        <w:rPr>
          <w:szCs w:val="24"/>
        </w:rPr>
        <w:t xml:space="preserve"> образује министар решењем.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</w:rPr>
      </w:pPr>
      <w:r>
        <w:rPr>
          <w:szCs w:val="24"/>
        </w:rPr>
        <w:tab/>
      </w:r>
      <w:r w:rsidR="000E6FBE">
        <w:rPr>
          <w:szCs w:val="24"/>
        </w:rPr>
        <w:t>Комисиј</w:t>
      </w:r>
      <w:r w:rsidR="000E6FBE">
        <w:rPr>
          <w:szCs w:val="24"/>
          <w:lang w:val="sr-Cyrl-RS"/>
        </w:rPr>
        <w:t xml:space="preserve">а за доделу награда </w:t>
      </w:r>
      <w:r w:rsidR="000E6FBE">
        <w:rPr>
          <w:szCs w:val="24"/>
        </w:rPr>
        <w:t xml:space="preserve">има председника и </w:t>
      </w:r>
      <w:r w:rsidR="000E6FBE">
        <w:rPr>
          <w:szCs w:val="24"/>
          <w:lang w:val="sr-Cyrl-RS"/>
        </w:rPr>
        <w:t>четири</w:t>
      </w:r>
      <w:r w:rsidR="000E6FBE">
        <w:rPr>
          <w:szCs w:val="24"/>
        </w:rPr>
        <w:t xml:space="preserve"> члана. 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</w:rPr>
      </w:pPr>
      <w:r>
        <w:rPr>
          <w:szCs w:val="24"/>
        </w:rPr>
        <w:tab/>
      </w:r>
      <w:r w:rsidR="000E6FBE">
        <w:rPr>
          <w:szCs w:val="24"/>
        </w:rPr>
        <w:t>Комисиј</w:t>
      </w:r>
      <w:r w:rsidR="000E6FBE">
        <w:rPr>
          <w:szCs w:val="24"/>
          <w:lang w:val="sr-Cyrl-RS"/>
        </w:rPr>
        <w:t xml:space="preserve">а за доделу награда </w:t>
      </w:r>
      <w:r w:rsidR="000E6FBE">
        <w:rPr>
          <w:szCs w:val="24"/>
        </w:rPr>
        <w:t>донос</w:t>
      </w:r>
      <w:r w:rsidR="000E6FBE">
        <w:rPr>
          <w:szCs w:val="24"/>
          <w:lang w:val="sr-Cyrl-RS"/>
        </w:rPr>
        <w:t>и</w:t>
      </w:r>
      <w:r w:rsidR="000E6FBE">
        <w:rPr>
          <w:szCs w:val="24"/>
        </w:rPr>
        <w:t xml:space="preserve"> пословник о свом раду.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</w:rPr>
      </w:pPr>
      <w:r>
        <w:rPr>
          <w:szCs w:val="24"/>
        </w:rPr>
        <w:tab/>
      </w:r>
      <w:r w:rsidR="000E6FBE">
        <w:rPr>
          <w:szCs w:val="24"/>
        </w:rPr>
        <w:t>Стручне и административно-техничке послове за потребе Комисиј</w:t>
      </w:r>
      <w:r w:rsidR="000E6FBE">
        <w:rPr>
          <w:szCs w:val="24"/>
          <w:lang w:val="sr-Cyrl-RS"/>
        </w:rPr>
        <w:t xml:space="preserve">е за доделу награда </w:t>
      </w:r>
      <w:r w:rsidR="000E6FBE">
        <w:rPr>
          <w:szCs w:val="24"/>
        </w:rPr>
        <w:t xml:space="preserve">обавља организациона јединица </w:t>
      </w:r>
      <w:r w:rsidR="000E6FBE">
        <w:rPr>
          <w:szCs w:val="24"/>
          <w:lang w:val="sr-Cyrl-RS"/>
        </w:rPr>
        <w:t>Министарства у чијем је делокругу систем локалне самоуправе</w:t>
      </w:r>
      <w:r w:rsidR="000E6FBE">
        <w:rPr>
          <w:szCs w:val="24"/>
        </w:rPr>
        <w:t>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</w:rPr>
      </w:pPr>
    </w:p>
    <w:p w:rsidR="000E6FBE" w:rsidRDefault="000E6FBE" w:rsidP="000E6FBE">
      <w:pPr>
        <w:pStyle w:val="Heading1"/>
        <w:spacing w:before="120" w:after="120" w:line="240" w:lineRule="auto"/>
        <w:ind w:left="14" w:hanging="1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Задаци Комисије </w:t>
      </w:r>
      <w:r>
        <w:rPr>
          <w:color w:val="auto"/>
          <w:sz w:val="24"/>
          <w:szCs w:val="24"/>
          <w:lang w:val="sr-Cyrl-RS"/>
        </w:rPr>
        <w:t>за доделу награда</w:t>
      </w: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Члан 2</w:t>
      </w:r>
      <w:r>
        <w:rPr>
          <w:b/>
          <w:color w:val="auto"/>
          <w:szCs w:val="24"/>
          <w:lang w:val="sr-Cyrl-RS"/>
        </w:rPr>
        <w:t>5</w:t>
      </w:r>
      <w:r>
        <w:rPr>
          <w:b/>
          <w:color w:val="auto"/>
          <w:szCs w:val="24"/>
        </w:rPr>
        <w:t>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10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0E6FBE">
        <w:rPr>
          <w:color w:val="auto"/>
          <w:szCs w:val="24"/>
        </w:rPr>
        <w:t>Комисија</w:t>
      </w:r>
      <w:r w:rsidR="000E6FBE">
        <w:rPr>
          <w:color w:val="auto"/>
          <w:szCs w:val="24"/>
          <w:lang w:val="sr-Cyrl-RS"/>
        </w:rPr>
        <w:t xml:space="preserve"> за доделу награда</w:t>
      </w:r>
      <w:r w:rsidR="000E6FBE">
        <w:rPr>
          <w:color w:val="auto"/>
          <w:szCs w:val="24"/>
        </w:rPr>
        <w:t xml:space="preserve">: </w:t>
      </w:r>
    </w:p>
    <w:p w:rsidR="000E6FBE" w:rsidRDefault="000E6FBE" w:rsidP="000E6FBE">
      <w:pPr>
        <w:pStyle w:val="ListParagraph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припрема </w:t>
      </w:r>
      <w:r>
        <w:rPr>
          <w:rFonts w:ascii="Times New Roman" w:hAnsi="Times New Roman"/>
          <w:sz w:val="24"/>
          <w:szCs w:val="24"/>
          <w:lang w:val="sr-Cyrl-RS"/>
        </w:rPr>
        <w:t xml:space="preserve">и објављује </w:t>
      </w:r>
      <w:r>
        <w:rPr>
          <w:rFonts w:ascii="Times New Roman" w:hAnsi="Times New Roman"/>
          <w:sz w:val="24"/>
          <w:szCs w:val="24"/>
        </w:rPr>
        <w:t xml:space="preserve">текст јавног позива за доделу годишњих награда; </w:t>
      </w:r>
    </w:p>
    <w:p w:rsidR="000E6FBE" w:rsidRDefault="000E6FBE" w:rsidP="000E6FBE">
      <w:pPr>
        <w:pStyle w:val="ListParagraph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разматра </w:t>
      </w:r>
      <w:r>
        <w:rPr>
          <w:rFonts w:ascii="Times New Roman" w:hAnsi="Times New Roman"/>
          <w:sz w:val="24"/>
          <w:szCs w:val="24"/>
          <w:lang w:val="sr-Cyrl-RS"/>
        </w:rPr>
        <w:t xml:space="preserve">пријаве </w:t>
      </w:r>
      <w:r>
        <w:rPr>
          <w:rFonts w:ascii="Times New Roman" w:hAnsi="Times New Roman"/>
          <w:sz w:val="24"/>
          <w:szCs w:val="24"/>
        </w:rPr>
        <w:t xml:space="preserve">јединица локалне самоуправе за </w:t>
      </w:r>
      <w:r>
        <w:rPr>
          <w:rFonts w:ascii="Times New Roman" w:hAnsi="Times New Roman"/>
          <w:sz w:val="24"/>
          <w:szCs w:val="24"/>
          <w:lang w:val="sr-Cyrl-RS"/>
        </w:rPr>
        <w:t xml:space="preserve">доделу годишње награде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 xml:space="preserve">пријаве </w:t>
      </w:r>
      <w:r>
        <w:rPr>
          <w:rFonts w:ascii="Times New Roman" w:hAnsi="Times New Roman"/>
          <w:sz w:val="24"/>
          <w:szCs w:val="24"/>
        </w:rPr>
        <w:t>кој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</w:rPr>
        <w:t xml:space="preserve"> су благовремено поднет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</w:rPr>
        <w:t xml:space="preserve"> и садрже сву потребну документацију); </w:t>
      </w:r>
    </w:p>
    <w:p w:rsidR="000E6FBE" w:rsidRDefault="000E6FBE" w:rsidP="000E6FBE">
      <w:pPr>
        <w:pStyle w:val="ListParagraph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сачињава</w:t>
      </w:r>
      <w:r>
        <w:rPr>
          <w:rFonts w:ascii="Times New Roman" w:hAnsi="Times New Roman"/>
          <w:sz w:val="24"/>
          <w:szCs w:val="24"/>
        </w:rPr>
        <w:t xml:space="preserve"> предлог одлуке </w:t>
      </w:r>
      <w:r>
        <w:rPr>
          <w:rFonts w:ascii="Times New Roman" w:hAnsi="Times New Roman"/>
          <w:sz w:val="24"/>
          <w:szCs w:val="24"/>
          <w:lang w:val="sr-Cyrl-RS"/>
        </w:rPr>
        <w:t xml:space="preserve">о додели годишњих награда </w:t>
      </w:r>
      <w:r>
        <w:rPr>
          <w:rFonts w:ascii="Times New Roman" w:hAnsi="Times New Roman"/>
          <w:sz w:val="24"/>
          <w:szCs w:val="24"/>
        </w:rPr>
        <w:t xml:space="preserve">и доставља га министру; </w:t>
      </w:r>
    </w:p>
    <w:p w:rsidR="000E6FBE" w:rsidRDefault="000E6FBE" w:rsidP="000E6FBE">
      <w:pPr>
        <w:pStyle w:val="ListParagraph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прати реализацију</w:t>
      </w:r>
      <w:r>
        <w:rPr>
          <w:rFonts w:ascii="Times New Roman" w:hAnsi="Times New Roman"/>
          <w:sz w:val="24"/>
          <w:szCs w:val="24"/>
          <w:lang w:val="sr-Cyrl-RS"/>
        </w:rPr>
        <w:t xml:space="preserve"> пројеката који се суфинансирају из средстава додељених годишњих награда</w:t>
      </w:r>
      <w:r>
        <w:rPr>
          <w:rFonts w:ascii="Times New Roman" w:hAnsi="Times New Roman"/>
          <w:sz w:val="24"/>
          <w:szCs w:val="24"/>
        </w:rPr>
        <w:t xml:space="preserve"> и начин утрошка средстава на основу извештаја</w:t>
      </w:r>
      <w:r>
        <w:rPr>
          <w:rFonts w:ascii="Times New Roman" w:hAnsi="Times New Roman"/>
          <w:sz w:val="24"/>
          <w:szCs w:val="24"/>
          <w:lang w:val="sr-Cyrl-RS"/>
        </w:rPr>
        <w:t xml:space="preserve"> из члана 30. овог правилника</w:t>
      </w:r>
      <w:r>
        <w:rPr>
          <w:rFonts w:ascii="Times New Roman" w:hAnsi="Times New Roman"/>
          <w:sz w:val="24"/>
          <w:szCs w:val="24"/>
        </w:rPr>
        <w:t xml:space="preserve">, као и на други погодан начин; </w:t>
      </w:r>
    </w:p>
    <w:p w:rsidR="000E6FBE" w:rsidRDefault="000E6FBE" w:rsidP="000E6FBE">
      <w:pPr>
        <w:pStyle w:val="ListParagraph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утврђује</w:t>
      </w:r>
      <w:r>
        <w:rPr>
          <w:rFonts w:ascii="Times New Roman" w:hAnsi="Times New Roman"/>
          <w:sz w:val="24"/>
          <w:szCs w:val="24"/>
        </w:rPr>
        <w:t xml:space="preserve"> извештај о реализацији</w:t>
      </w:r>
      <w:r>
        <w:rPr>
          <w:rFonts w:ascii="Times New Roman" w:hAnsi="Times New Roman"/>
          <w:sz w:val="24"/>
          <w:szCs w:val="24"/>
          <w:lang w:val="sr-Cyrl-RS"/>
        </w:rPr>
        <w:t xml:space="preserve"> средстава додељених по основу годишњих награда </w:t>
      </w:r>
      <w:r>
        <w:rPr>
          <w:rFonts w:ascii="Times New Roman" w:hAnsi="Times New Roman"/>
          <w:sz w:val="24"/>
          <w:szCs w:val="24"/>
        </w:rPr>
        <w:t>и доставља га министру</w:t>
      </w:r>
      <w:r>
        <w:rPr>
          <w:rFonts w:ascii="Times New Roman" w:hAnsi="Times New Roman"/>
          <w:sz w:val="24"/>
          <w:szCs w:val="24"/>
          <w:lang w:val="sr-Cyrl-RS"/>
        </w:rPr>
        <w:t>, најмање једном годишње;</w:t>
      </w:r>
    </w:p>
    <w:p w:rsidR="000E6FBE" w:rsidRDefault="000E6FBE" w:rsidP="000E6FBE">
      <w:pPr>
        <w:pStyle w:val="ListParagraph"/>
        <w:numPr>
          <w:ilvl w:val="0"/>
          <w:numId w:val="11"/>
        </w:numPr>
        <w:tabs>
          <w:tab w:val="left" w:pos="993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обавља и друге послове у складу са овим правилником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E6FBE" w:rsidRDefault="000E6FBE" w:rsidP="000E6FBE">
      <w:pPr>
        <w:spacing w:before="120" w:after="120" w:line="240" w:lineRule="auto"/>
        <w:ind w:left="0" w:firstLine="0"/>
        <w:rPr>
          <w:szCs w:val="24"/>
        </w:rPr>
      </w:pPr>
    </w:p>
    <w:p w:rsidR="000E6FBE" w:rsidRDefault="000E6FBE" w:rsidP="000E6FBE">
      <w:pPr>
        <w:spacing w:before="120" w:after="120" w:line="240" w:lineRule="auto"/>
        <w:ind w:left="90" w:hanging="90"/>
        <w:jc w:val="center"/>
        <w:rPr>
          <w:b/>
          <w:szCs w:val="24"/>
        </w:rPr>
      </w:pPr>
      <w:r>
        <w:rPr>
          <w:b/>
          <w:szCs w:val="24"/>
          <w:lang w:val="sr-Cyrl-RS"/>
        </w:rPr>
        <w:t>Ј</w:t>
      </w:r>
      <w:r>
        <w:rPr>
          <w:b/>
          <w:szCs w:val="24"/>
        </w:rPr>
        <w:t xml:space="preserve">авни позив за доделу годишње награде </w:t>
      </w:r>
    </w:p>
    <w:p w:rsidR="000E6FBE" w:rsidRDefault="000E6FBE" w:rsidP="000E6FBE">
      <w:pPr>
        <w:spacing w:before="120" w:after="120" w:line="240" w:lineRule="auto"/>
        <w:ind w:left="10"/>
        <w:jc w:val="center"/>
        <w:rPr>
          <w:szCs w:val="24"/>
        </w:rPr>
      </w:pPr>
      <w:r>
        <w:rPr>
          <w:b/>
          <w:szCs w:val="24"/>
        </w:rPr>
        <w:t>Члан 2</w:t>
      </w:r>
      <w:r>
        <w:rPr>
          <w:b/>
          <w:szCs w:val="24"/>
          <w:lang w:val="sr-Cyrl-RS"/>
        </w:rPr>
        <w:t>6</w:t>
      </w:r>
      <w:r>
        <w:rPr>
          <w:b/>
          <w:szCs w:val="24"/>
        </w:rPr>
        <w:t>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</w:rPr>
      </w:pPr>
      <w:r>
        <w:rPr>
          <w:szCs w:val="24"/>
        </w:rPr>
        <w:tab/>
      </w:r>
      <w:r w:rsidR="000E6FBE">
        <w:rPr>
          <w:szCs w:val="24"/>
        </w:rPr>
        <w:t>Министарство објављује јавни позив за доделу годишњих наград</w:t>
      </w:r>
      <w:r w:rsidR="000E6FBE">
        <w:rPr>
          <w:szCs w:val="24"/>
          <w:lang w:val="sr-Cyrl-RS"/>
        </w:rPr>
        <w:t>а</w:t>
      </w:r>
      <w:r w:rsidR="000E6FBE">
        <w:rPr>
          <w:szCs w:val="24"/>
        </w:rPr>
        <w:t xml:space="preserve"> у „Службеном гласнику Републике Србије” и на </w:t>
      </w:r>
      <w:r w:rsidR="000E6FBE">
        <w:rPr>
          <w:szCs w:val="24"/>
          <w:lang w:val="sr-Cyrl-RS"/>
        </w:rPr>
        <w:t xml:space="preserve">веб презентацији </w:t>
      </w:r>
      <w:r w:rsidR="000E6FBE">
        <w:rPr>
          <w:szCs w:val="24"/>
        </w:rPr>
        <w:t>Министарства.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0E6FBE">
        <w:rPr>
          <w:szCs w:val="24"/>
          <w:lang w:val="sr-Cyrl-RS"/>
        </w:rPr>
        <w:t>У јавном позиву наводе се нарочито:</w:t>
      </w:r>
    </w:p>
    <w:p w:rsidR="000E6FBE" w:rsidRDefault="000E6FBE" w:rsidP="000E6FBE">
      <w:pPr>
        <w:pStyle w:val="ListParagraph"/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укупна средства која ће бити додељена јединицама локалне самоуправе са најбољом праксом у примени принципа добре управе; </w:t>
      </w:r>
    </w:p>
    <w:p w:rsidR="000E6FBE" w:rsidRDefault="000E6FBE" w:rsidP="000E6FBE">
      <w:pPr>
        <w:pStyle w:val="ListParagraph"/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области унапређења принципа добре управе на локалном нивоу; </w:t>
      </w:r>
    </w:p>
    <w:p w:rsidR="000E6FBE" w:rsidRDefault="000E6FBE" w:rsidP="000E6FBE">
      <w:pPr>
        <w:pStyle w:val="ListParagraph"/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новчани износ </w:t>
      </w:r>
      <w:r>
        <w:rPr>
          <w:rFonts w:ascii="Times New Roman" w:hAnsi="Times New Roman"/>
          <w:sz w:val="24"/>
          <w:szCs w:val="24"/>
        </w:rPr>
        <w:t>који се расподељује за победнике у свакој од области;</w:t>
      </w:r>
    </w:p>
    <w:p w:rsidR="000E6FBE" w:rsidRDefault="000E6FBE" w:rsidP="000E6FBE">
      <w:pPr>
        <w:pStyle w:val="ListParagraph"/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потребна документација коју су јединице локалне самоуправе дужне да поднесу уз пријаву</w:t>
      </w:r>
      <w:r>
        <w:rPr>
          <w:rFonts w:ascii="Times New Roman" w:hAnsi="Times New Roman"/>
          <w:sz w:val="24"/>
          <w:szCs w:val="24"/>
          <w:lang w:val="sr-Cyrl-RS"/>
        </w:rPr>
        <w:t xml:space="preserve"> за годишњу награду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E6FBE" w:rsidRDefault="000E6FBE" w:rsidP="000E6FBE">
      <w:pPr>
        <w:pStyle w:val="ListParagraph"/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 за </w:t>
      </w:r>
      <w:r>
        <w:rPr>
          <w:rFonts w:ascii="Times New Roman" w:hAnsi="Times New Roman"/>
          <w:sz w:val="24"/>
          <w:szCs w:val="24"/>
          <w:lang w:val="sr-Cyrl-RS"/>
        </w:rPr>
        <w:t>подношењ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  <w:lang w:val="sr-Cyrl-RS"/>
        </w:rPr>
        <w:t>пријава</w:t>
      </w:r>
      <w:r>
        <w:rPr>
          <w:rFonts w:ascii="Times New Roman" w:hAnsi="Times New Roman"/>
          <w:sz w:val="24"/>
          <w:szCs w:val="24"/>
        </w:rPr>
        <w:t>;</w:t>
      </w:r>
    </w:p>
    <w:p w:rsidR="000E6FBE" w:rsidRDefault="000E6FBE" w:rsidP="000E6FBE">
      <w:pPr>
        <w:pStyle w:val="ListParagraph"/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информације о начину електронског преузимања обра</w:t>
      </w:r>
      <w:r>
        <w:rPr>
          <w:rFonts w:ascii="Times New Roman" w:hAnsi="Times New Roman"/>
          <w:sz w:val="24"/>
          <w:szCs w:val="24"/>
          <w:lang w:val="sr-Cyrl-RS"/>
        </w:rPr>
        <w:t>сц</w:t>
      </w:r>
      <w:r>
        <w:rPr>
          <w:rFonts w:ascii="Times New Roman" w:hAnsi="Times New Roman"/>
          <w:sz w:val="24"/>
          <w:szCs w:val="24"/>
        </w:rPr>
        <w:t xml:space="preserve">а за подношење </w:t>
      </w:r>
      <w:r>
        <w:rPr>
          <w:rFonts w:ascii="Times New Roman" w:hAnsi="Times New Roman"/>
          <w:sz w:val="24"/>
          <w:szCs w:val="24"/>
          <w:lang w:val="sr-Cyrl-RS"/>
        </w:rPr>
        <w:t>пријава</w:t>
      </w:r>
      <w:r>
        <w:rPr>
          <w:rFonts w:ascii="Times New Roman" w:hAnsi="Times New Roman"/>
          <w:sz w:val="24"/>
          <w:szCs w:val="24"/>
        </w:rPr>
        <w:t>.</w:t>
      </w:r>
    </w:p>
    <w:p w:rsidR="000E6FBE" w:rsidRDefault="000E6FBE" w:rsidP="000E6FBE">
      <w:pPr>
        <w:spacing w:before="120" w:after="120" w:line="240" w:lineRule="auto"/>
        <w:ind w:left="0" w:firstLine="0"/>
        <w:rPr>
          <w:szCs w:val="24"/>
        </w:rPr>
      </w:pPr>
    </w:p>
    <w:p w:rsidR="000E6FBE" w:rsidRDefault="000E6FBE" w:rsidP="000E6FBE">
      <w:pPr>
        <w:pStyle w:val="Heading1"/>
        <w:spacing w:before="120" w:after="120" w:line="240" w:lineRule="auto"/>
        <w:ind w:left="14" w:hanging="1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Поступак рада Комисиј</w:t>
      </w:r>
      <w:r>
        <w:rPr>
          <w:color w:val="auto"/>
          <w:sz w:val="24"/>
          <w:szCs w:val="24"/>
          <w:lang w:val="sr-Cyrl-RS"/>
        </w:rPr>
        <w:t xml:space="preserve">е за доделу годишње награде </w:t>
      </w: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color w:val="auto"/>
          <w:szCs w:val="24"/>
        </w:rPr>
      </w:pPr>
      <w:r>
        <w:rPr>
          <w:b/>
          <w:color w:val="auto"/>
          <w:szCs w:val="24"/>
        </w:rPr>
        <w:t>Члан 2</w:t>
      </w:r>
      <w:r>
        <w:rPr>
          <w:b/>
          <w:color w:val="auto"/>
          <w:szCs w:val="24"/>
          <w:lang w:val="sr-Cyrl-RS"/>
        </w:rPr>
        <w:t>7</w:t>
      </w:r>
      <w:r>
        <w:rPr>
          <w:b/>
          <w:color w:val="auto"/>
          <w:szCs w:val="24"/>
        </w:rPr>
        <w:t>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14" w:hanging="14"/>
        <w:rPr>
          <w:color w:val="auto"/>
          <w:szCs w:val="24"/>
        </w:rPr>
      </w:pPr>
      <w:r>
        <w:rPr>
          <w:color w:val="auto"/>
          <w:szCs w:val="24"/>
        </w:rPr>
        <w:lastRenderedPageBreak/>
        <w:tab/>
      </w:r>
      <w:r>
        <w:rPr>
          <w:color w:val="auto"/>
          <w:szCs w:val="24"/>
        </w:rPr>
        <w:tab/>
      </w:r>
      <w:r w:rsidR="000E6FBE">
        <w:rPr>
          <w:color w:val="auto"/>
          <w:szCs w:val="24"/>
        </w:rPr>
        <w:t>Комисија</w:t>
      </w:r>
      <w:r w:rsidR="000E6FBE">
        <w:rPr>
          <w:color w:val="auto"/>
          <w:szCs w:val="24"/>
          <w:lang w:val="sr-Cyrl-RS"/>
        </w:rPr>
        <w:t xml:space="preserve"> за доделу награда</w:t>
      </w:r>
      <w:r w:rsidR="000E6FBE">
        <w:rPr>
          <w:color w:val="auto"/>
          <w:szCs w:val="24"/>
        </w:rPr>
        <w:t xml:space="preserve">, полазећи од укупног износа средстава за расподелу, пре објављивања јавног позива, обрачунава </w:t>
      </w:r>
      <w:r w:rsidR="000E6FBE">
        <w:rPr>
          <w:color w:val="auto"/>
          <w:szCs w:val="24"/>
          <w:lang w:val="sr-Cyrl-RS"/>
        </w:rPr>
        <w:t xml:space="preserve">износ </w:t>
      </w:r>
      <w:r w:rsidR="000E6FBE">
        <w:rPr>
          <w:color w:val="auto"/>
          <w:szCs w:val="24"/>
        </w:rPr>
        <w:t xml:space="preserve">средстава за </w:t>
      </w:r>
      <w:r w:rsidR="000E6FBE">
        <w:rPr>
          <w:color w:val="auto"/>
          <w:szCs w:val="24"/>
          <w:lang w:val="sr-Cyrl-RS"/>
        </w:rPr>
        <w:t>доделу годишњих награда за најбоље општинске/градске управе,</w:t>
      </w:r>
      <w:r w:rsidR="000E6FBE">
        <w:rPr>
          <w:color w:val="auto"/>
          <w:szCs w:val="24"/>
        </w:rPr>
        <w:t xml:space="preserve"> у складу са чланом </w:t>
      </w:r>
      <w:r w:rsidR="000E6FBE">
        <w:rPr>
          <w:color w:val="auto"/>
          <w:szCs w:val="24"/>
          <w:lang w:val="sr-Cyrl-RS"/>
        </w:rPr>
        <w:t>22.</w:t>
      </w:r>
      <w:r w:rsidR="000E6FBE">
        <w:rPr>
          <w:color w:val="auto"/>
          <w:szCs w:val="24"/>
        </w:rPr>
        <w:t xml:space="preserve"> овог правилника.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14" w:hanging="14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0E6FBE">
        <w:rPr>
          <w:color w:val="auto"/>
          <w:szCs w:val="24"/>
        </w:rPr>
        <w:t xml:space="preserve">По истеку рока за подношење </w:t>
      </w:r>
      <w:r w:rsidR="000E6FBE">
        <w:rPr>
          <w:color w:val="auto"/>
          <w:szCs w:val="24"/>
          <w:lang w:val="sr-Cyrl-RS"/>
        </w:rPr>
        <w:t xml:space="preserve">пријава, </w:t>
      </w:r>
      <w:r w:rsidR="000E6FBE">
        <w:rPr>
          <w:color w:val="auto"/>
          <w:szCs w:val="24"/>
        </w:rPr>
        <w:t>Комисија</w:t>
      </w:r>
      <w:r w:rsidR="000E6FBE">
        <w:rPr>
          <w:color w:val="auto"/>
          <w:szCs w:val="24"/>
          <w:lang w:val="sr-Cyrl-RS"/>
        </w:rPr>
        <w:t xml:space="preserve"> за доделу награда</w:t>
      </w:r>
      <w:r w:rsidR="000E6FBE">
        <w:rPr>
          <w:color w:val="auto"/>
          <w:szCs w:val="24"/>
        </w:rPr>
        <w:t>:</w:t>
      </w:r>
    </w:p>
    <w:p w:rsidR="000E6FBE" w:rsidRDefault="000E6FBE" w:rsidP="000E6FBE">
      <w:pPr>
        <w:numPr>
          <w:ilvl w:val="0"/>
          <w:numId w:val="13"/>
        </w:num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разматра све благовремено поднете </w:t>
      </w:r>
      <w:r>
        <w:rPr>
          <w:color w:val="auto"/>
          <w:szCs w:val="24"/>
          <w:lang w:val="sr-Cyrl-RS"/>
        </w:rPr>
        <w:t>пријаве</w:t>
      </w:r>
      <w:r>
        <w:rPr>
          <w:color w:val="auto"/>
          <w:szCs w:val="24"/>
        </w:rPr>
        <w:t>;</w:t>
      </w:r>
    </w:p>
    <w:p w:rsidR="000E6FBE" w:rsidRDefault="000E6FBE" w:rsidP="000E6FBE">
      <w:pPr>
        <w:numPr>
          <w:ilvl w:val="0"/>
          <w:numId w:val="13"/>
        </w:num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проверава да ли је уз </w:t>
      </w:r>
      <w:r>
        <w:rPr>
          <w:color w:val="auto"/>
          <w:szCs w:val="24"/>
          <w:lang w:val="sr-Cyrl-RS"/>
        </w:rPr>
        <w:t>сваку пријаву</w:t>
      </w:r>
      <w:r>
        <w:rPr>
          <w:color w:val="auto"/>
          <w:szCs w:val="24"/>
        </w:rPr>
        <w:t xml:space="preserve"> поднета </w:t>
      </w:r>
      <w:r>
        <w:rPr>
          <w:color w:val="auto"/>
          <w:szCs w:val="24"/>
          <w:lang w:val="sr-Cyrl-RS"/>
        </w:rPr>
        <w:t>потребна</w:t>
      </w:r>
      <w:r>
        <w:rPr>
          <w:color w:val="auto"/>
          <w:szCs w:val="24"/>
        </w:rPr>
        <w:t xml:space="preserve"> документација и уколико је потребно захтева допуну документације;</w:t>
      </w:r>
    </w:p>
    <w:p w:rsidR="000E6FBE" w:rsidRDefault="000E6FBE" w:rsidP="000E6FBE">
      <w:pPr>
        <w:numPr>
          <w:ilvl w:val="0"/>
          <w:numId w:val="13"/>
        </w:num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  <w:lang w:val="sr-Cyrl-RS"/>
        </w:rPr>
        <w:t>оцењује поднете пријаве у складу са одредбама овог правилника и</w:t>
      </w:r>
    </w:p>
    <w:p w:rsidR="000E6FBE" w:rsidRDefault="000E6FBE" w:rsidP="000E6FBE">
      <w:pPr>
        <w:numPr>
          <w:ilvl w:val="0"/>
          <w:numId w:val="13"/>
        </w:num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  <w:lang w:val="sr-Cyrl-RS"/>
        </w:rPr>
        <w:t>сачињава</w:t>
      </w:r>
      <w:r>
        <w:rPr>
          <w:color w:val="auto"/>
          <w:szCs w:val="24"/>
        </w:rPr>
        <w:t xml:space="preserve"> предлог одлуке за </w:t>
      </w:r>
      <w:r>
        <w:rPr>
          <w:color w:val="auto"/>
          <w:szCs w:val="24"/>
          <w:lang w:val="sr-Cyrl-RS"/>
        </w:rPr>
        <w:t xml:space="preserve">доделу годишњих награда </w:t>
      </w:r>
      <w:r>
        <w:rPr>
          <w:color w:val="auto"/>
          <w:szCs w:val="24"/>
        </w:rPr>
        <w:t>и доставља га министру</w:t>
      </w:r>
      <w:r>
        <w:rPr>
          <w:color w:val="auto"/>
          <w:szCs w:val="24"/>
          <w:lang w:val="sr-Cyrl-RS"/>
        </w:rPr>
        <w:t xml:space="preserve"> </w:t>
      </w:r>
      <w:r>
        <w:rPr>
          <w:color w:val="auto"/>
          <w:szCs w:val="24"/>
        </w:rPr>
        <w:t xml:space="preserve">у року од 25 дана од дана истека рока за подношење </w:t>
      </w:r>
      <w:r>
        <w:rPr>
          <w:color w:val="auto"/>
          <w:szCs w:val="24"/>
          <w:lang w:val="sr-Cyrl-RS"/>
        </w:rPr>
        <w:t>пријава</w:t>
      </w:r>
      <w:r>
        <w:rPr>
          <w:color w:val="auto"/>
          <w:szCs w:val="24"/>
        </w:rPr>
        <w:t xml:space="preserve"> по објављеном јавном позиву.</w:t>
      </w:r>
    </w:p>
    <w:p w:rsidR="000E6FBE" w:rsidRDefault="000E6FBE" w:rsidP="000E6FBE">
      <w:pPr>
        <w:spacing w:before="120" w:after="120" w:line="240" w:lineRule="auto"/>
        <w:ind w:left="14" w:firstLine="0"/>
        <w:rPr>
          <w:szCs w:val="24"/>
        </w:rPr>
      </w:pP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14" w:hanging="14"/>
        <w:jc w:val="center"/>
        <w:rPr>
          <w:b/>
          <w:color w:val="auto"/>
          <w:szCs w:val="24"/>
          <w:lang w:val="sr-Cyrl-RS"/>
        </w:rPr>
      </w:pPr>
      <w:r>
        <w:rPr>
          <w:b/>
          <w:color w:val="auto"/>
          <w:szCs w:val="24"/>
          <w:lang w:val="sr-Cyrl-RS"/>
        </w:rPr>
        <w:t>Одлука о додели годишњих награда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14" w:hanging="14"/>
        <w:jc w:val="center"/>
        <w:rPr>
          <w:b/>
          <w:color w:val="auto"/>
          <w:szCs w:val="24"/>
          <w:lang w:val="sr-Cyrl-RS"/>
        </w:rPr>
      </w:pPr>
      <w:r>
        <w:rPr>
          <w:b/>
          <w:color w:val="auto"/>
          <w:szCs w:val="24"/>
          <w:lang w:val="sr-Cyrl-RS"/>
        </w:rPr>
        <w:t>Члан 28.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14" w:hanging="14"/>
        <w:rPr>
          <w:color w:val="auto"/>
          <w:szCs w:val="24"/>
        </w:rPr>
      </w:pPr>
      <w:r>
        <w:rPr>
          <w:color w:val="auto"/>
          <w:szCs w:val="24"/>
          <w:lang w:val="sr-Cyrl-RS"/>
        </w:rPr>
        <w:tab/>
      </w:r>
      <w:r>
        <w:rPr>
          <w:color w:val="auto"/>
          <w:szCs w:val="24"/>
          <w:lang w:val="sr-Cyrl-RS"/>
        </w:rPr>
        <w:tab/>
      </w:r>
      <w:r w:rsidR="000E6FBE">
        <w:rPr>
          <w:color w:val="auto"/>
          <w:szCs w:val="24"/>
          <w:lang w:val="sr-Cyrl-RS"/>
        </w:rPr>
        <w:t xml:space="preserve">Одлуку о додели годишњих награда доноси министар, на предлог Комисије за доделу награда, </w:t>
      </w:r>
      <w:r w:rsidR="000E6FBE">
        <w:rPr>
          <w:szCs w:val="24"/>
          <w:lang w:val="sr-Cyrl-RS"/>
        </w:rPr>
        <w:t>у року од 30 дана од дана истека рока за подношење пријава по објављеном јавном позиву</w:t>
      </w:r>
      <w:r w:rsidR="000E6FBE">
        <w:rPr>
          <w:color w:val="auto"/>
          <w:szCs w:val="24"/>
          <w:lang w:val="sr-Cyrl-RS"/>
        </w:rPr>
        <w:t xml:space="preserve">. </w:t>
      </w:r>
    </w:p>
    <w:p w:rsidR="000E6FBE" w:rsidRDefault="00F21B90" w:rsidP="000E6FBE">
      <w:pPr>
        <w:tabs>
          <w:tab w:val="left" w:pos="993"/>
        </w:tabs>
        <w:spacing w:before="120" w:after="12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  <w:lang w:val="sr-Cyrl-RS"/>
        </w:rPr>
        <w:tab/>
      </w:r>
      <w:r w:rsidR="000E6FBE">
        <w:rPr>
          <w:color w:val="auto"/>
          <w:szCs w:val="24"/>
          <w:lang w:val="sr-Cyrl-RS"/>
        </w:rPr>
        <w:t xml:space="preserve">Одлука о додели годишњих награда </w:t>
      </w:r>
      <w:r w:rsidR="000E6FBE">
        <w:rPr>
          <w:color w:val="auto"/>
          <w:szCs w:val="24"/>
        </w:rPr>
        <w:t xml:space="preserve">објављује </w:t>
      </w:r>
      <w:r w:rsidR="000E6FBE">
        <w:rPr>
          <w:color w:val="auto"/>
          <w:szCs w:val="24"/>
          <w:lang w:val="sr-Cyrl-RS"/>
        </w:rPr>
        <w:t xml:space="preserve">се </w:t>
      </w:r>
      <w:r w:rsidR="000E6FBE">
        <w:rPr>
          <w:color w:val="auto"/>
          <w:szCs w:val="24"/>
        </w:rPr>
        <w:t xml:space="preserve">у </w:t>
      </w:r>
      <w:r w:rsidR="000E6FBE">
        <w:rPr>
          <w:color w:val="auto"/>
          <w:szCs w:val="24"/>
          <w:lang w:val="sr-Cyrl-RS"/>
        </w:rPr>
        <w:t>„</w:t>
      </w:r>
      <w:r w:rsidR="000E6FBE">
        <w:rPr>
          <w:color w:val="auto"/>
          <w:szCs w:val="24"/>
        </w:rPr>
        <w:t>Службеном гласнику Републике Србије</w:t>
      </w:r>
      <w:r>
        <w:rPr>
          <w:color w:val="auto"/>
          <w:szCs w:val="24"/>
          <w:lang w:val="sr-Cyrl-RS"/>
        </w:rPr>
        <w:t>”</w:t>
      </w:r>
      <w:r w:rsidR="000E6FBE">
        <w:rPr>
          <w:color w:val="auto"/>
          <w:szCs w:val="24"/>
          <w:lang w:val="sr-Cyrl-RS"/>
        </w:rPr>
        <w:t xml:space="preserve"> и на веб презентацији Министарства</w:t>
      </w:r>
      <w:r w:rsidR="000E6FBE">
        <w:rPr>
          <w:color w:val="auto"/>
          <w:szCs w:val="24"/>
        </w:rPr>
        <w:t>.</w:t>
      </w:r>
    </w:p>
    <w:p w:rsidR="000E6FBE" w:rsidRDefault="000E6FBE" w:rsidP="000E6FBE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0E6FBE" w:rsidRDefault="000E6FBE" w:rsidP="000E6FBE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b/>
          <w:szCs w:val="24"/>
          <w:lang w:val="sr-Cyrl-RS"/>
        </w:rPr>
      </w:pPr>
      <w:r>
        <w:rPr>
          <w:b/>
          <w:szCs w:val="24"/>
        </w:rPr>
        <w:t xml:space="preserve">Уговор о коришћењу средстава </w:t>
      </w:r>
      <w:r>
        <w:rPr>
          <w:b/>
          <w:szCs w:val="24"/>
          <w:lang w:val="sr-Cyrl-RS"/>
        </w:rPr>
        <w:t>за годишњу награду</w:t>
      </w:r>
    </w:p>
    <w:p w:rsidR="000E6FBE" w:rsidRDefault="000E6FBE" w:rsidP="000E6FBE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E6FBE" w:rsidRDefault="00672236" w:rsidP="000E6FBE">
      <w:pPr>
        <w:tabs>
          <w:tab w:val="left" w:pos="993"/>
        </w:tabs>
        <w:spacing w:before="120" w:after="120" w:line="240" w:lineRule="auto"/>
        <w:ind w:left="14" w:hanging="14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0E6FBE">
        <w:rPr>
          <w:szCs w:val="24"/>
          <w:lang w:val="sr-Cyrl-RS"/>
        </w:rPr>
        <w:t>Н</w:t>
      </w:r>
      <w:r w:rsidR="000E6FBE">
        <w:rPr>
          <w:szCs w:val="24"/>
        </w:rPr>
        <w:t xml:space="preserve">а основу одлуке о </w:t>
      </w:r>
      <w:r w:rsidR="000E6FBE">
        <w:rPr>
          <w:szCs w:val="24"/>
          <w:lang w:val="sr-Cyrl-RS"/>
        </w:rPr>
        <w:t>додели годишњ</w:t>
      </w:r>
      <w:r w:rsidR="000E6FBE">
        <w:rPr>
          <w:szCs w:val="24"/>
        </w:rPr>
        <w:t>e</w:t>
      </w:r>
      <w:r w:rsidR="000E6FBE">
        <w:rPr>
          <w:szCs w:val="24"/>
          <w:lang w:val="sr-Cyrl-RS"/>
        </w:rPr>
        <w:t xml:space="preserve"> наград</w:t>
      </w:r>
      <w:r w:rsidR="000E6FBE">
        <w:rPr>
          <w:szCs w:val="24"/>
        </w:rPr>
        <w:t xml:space="preserve">e из </w:t>
      </w:r>
      <w:r w:rsidR="000E6FBE">
        <w:rPr>
          <w:color w:val="auto"/>
          <w:szCs w:val="24"/>
        </w:rPr>
        <w:t xml:space="preserve">члана </w:t>
      </w:r>
      <w:r w:rsidR="000E6FBE">
        <w:rPr>
          <w:color w:val="auto"/>
          <w:szCs w:val="24"/>
          <w:lang w:val="sr-Cyrl-RS"/>
        </w:rPr>
        <w:t>28</w:t>
      </w:r>
      <w:r w:rsidR="000E6FBE">
        <w:rPr>
          <w:color w:val="auto"/>
          <w:szCs w:val="24"/>
        </w:rPr>
        <w:t xml:space="preserve">. </w:t>
      </w:r>
      <w:r w:rsidR="000E6FBE">
        <w:rPr>
          <w:color w:val="auto"/>
          <w:szCs w:val="24"/>
          <w:lang w:val="sr-Cyrl-RS"/>
        </w:rPr>
        <w:t xml:space="preserve">став </w:t>
      </w:r>
      <w:r w:rsidR="000E6FBE">
        <w:rPr>
          <w:szCs w:val="24"/>
          <w:lang w:val="sr-Cyrl-RS"/>
        </w:rPr>
        <w:t xml:space="preserve">1. </w:t>
      </w:r>
      <w:r w:rsidR="000E6FBE">
        <w:rPr>
          <w:szCs w:val="24"/>
        </w:rPr>
        <w:t xml:space="preserve">овог правилника, </w:t>
      </w:r>
      <w:r w:rsidR="000E6FBE">
        <w:rPr>
          <w:szCs w:val="24"/>
          <w:lang w:val="sr-Cyrl-RS"/>
        </w:rPr>
        <w:t xml:space="preserve">Министарство закључује </w:t>
      </w:r>
      <w:r w:rsidR="000E6FBE">
        <w:rPr>
          <w:szCs w:val="24"/>
        </w:rPr>
        <w:t>уговор о коришћењу средстава са јединицама локалне самоуправе</w:t>
      </w:r>
      <w:r w:rsidR="000E6FBE">
        <w:rPr>
          <w:szCs w:val="24"/>
          <w:lang w:val="sr-Cyrl-RS"/>
        </w:rPr>
        <w:t xml:space="preserve"> </w:t>
      </w:r>
      <w:r w:rsidR="000E6FBE">
        <w:rPr>
          <w:szCs w:val="24"/>
        </w:rPr>
        <w:t>којима су додеље</w:t>
      </w:r>
      <w:r w:rsidR="000E6FBE">
        <w:rPr>
          <w:szCs w:val="24"/>
          <w:lang w:val="sr-Cyrl-RS"/>
        </w:rPr>
        <w:t>не годишње награде (у даљем тексту: корисници награде)</w:t>
      </w:r>
      <w:r w:rsidR="000E6FBE">
        <w:rPr>
          <w:szCs w:val="24"/>
        </w:rPr>
        <w:t>.</w:t>
      </w:r>
    </w:p>
    <w:p w:rsidR="000E6FBE" w:rsidRDefault="00672236" w:rsidP="000E6FBE">
      <w:pPr>
        <w:tabs>
          <w:tab w:val="left" w:pos="993"/>
        </w:tabs>
        <w:spacing w:before="120" w:after="120" w:line="240" w:lineRule="auto"/>
        <w:ind w:left="14" w:hanging="14"/>
        <w:rPr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0E6FBE">
        <w:rPr>
          <w:color w:val="auto"/>
          <w:szCs w:val="24"/>
        </w:rPr>
        <w:t>Уговор</w:t>
      </w:r>
      <w:r w:rsidR="000E6FBE">
        <w:rPr>
          <w:color w:val="auto"/>
          <w:szCs w:val="24"/>
          <w:lang w:val="sr-Cyrl-RS"/>
        </w:rPr>
        <w:t xml:space="preserve"> о коришћењу средстава</w:t>
      </w:r>
      <w:r>
        <w:rPr>
          <w:color w:val="auto"/>
          <w:szCs w:val="24"/>
          <w:lang w:val="sr-Cyrl-RS"/>
        </w:rPr>
        <w:t>,</w:t>
      </w:r>
      <w:r w:rsidR="000E6FBE">
        <w:rPr>
          <w:color w:val="auto"/>
          <w:szCs w:val="24"/>
        </w:rPr>
        <w:t xml:space="preserve"> нарочито</w:t>
      </w:r>
      <w:r>
        <w:rPr>
          <w:color w:val="auto"/>
          <w:szCs w:val="24"/>
          <w:lang w:val="sr-Cyrl-RS"/>
        </w:rPr>
        <w:t>,</w:t>
      </w:r>
      <w:r w:rsidR="000E6FBE">
        <w:rPr>
          <w:color w:val="auto"/>
          <w:szCs w:val="24"/>
        </w:rPr>
        <w:t xml:space="preserve"> садржи</w:t>
      </w:r>
      <w:r w:rsidR="000E6FBE">
        <w:rPr>
          <w:color w:val="auto"/>
          <w:szCs w:val="24"/>
          <w:lang w:val="sr-Cyrl-RS"/>
        </w:rPr>
        <w:t>: предмет пројекта за чију реализацију су намењена средства годишње награде</w:t>
      </w:r>
      <w:r w:rsidR="000E6FBE">
        <w:rPr>
          <w:color w:val="auto"/>
          <w:szCs w:val="24"/>
        </w:rPr>
        <w:t xml:space="preserve">, новчани износ који се додељује кориснику </w:t>
      </w:r>
      <w:r w:rsidR="000E6FBE">
        <w:rPr>
          <w:color w:val="auto"/>
          <w:szCs w:val="24"/>
          <w:lang w:val="sr-Cyrl-RS"/>
        </w:rPr>
        <w:t>награде</w:t>
      </w:r>
      <w:r w:rsidR="000E6FBE">
        <w:rPr>
          <w:color w:val="auto"/>
          <w:szCs w:val="24"/>
        </w:rPr>
        <w:t xml:space="preserve">, </w:t>
      </w:r>
      <w:r w:rsidR="000E6FBE">
        <w:rPr>
          <w:color w:val="auto"/>
          <w:szCs w:val="24"/>
          <w:lang w:val="sr-Cyrl-RS"/>
        </w:rPr>
        <w:t xml:space="preserve">рок на који се уговор закључује, обавезу </w:t>
      </w:r>
      <w:r w:rsidR="000E6FBE">
        <w:rPr>
          <w:color w:val="auto"/>
          <w:szCs w:val="24"/>
        </w:rPr>
        <w:t>извештавањ</w:t>
      </w:r>
      <w:r w:rsidR="000E6FBE">
        <w:rPr>
          <w:color w:val="auto"/>
          <w:szCs w:val="24"/>
          <w:lang w:val="sr-Cyrl-RS"/>
        </w:rPr>
        <w:t>а</w:t>
      </w:r>
      <w:r w:rsidR="000E6FBE">
        <w:rPr>
          <w:color w:val="auto"/>
          <w:szCs w:val="24"/>
        </w:rPr>
        <w:t xml:space="preserve"> о утрошку средстава, документациј</w:t>
      </w:r>
      <w:r w:rsidR="000E6FBE">
        <w:rPr>
          <w:color w:val="auto"/>
          <w:szCs w:val="24"/>
          <w:lang w:val="sr-Cyrl-RS"/>
        </w:rPr>
        <w:t>у</w:t>
      </w:r>
      <w:r w:rsidR="000E6FBE">
        <w:rPr>
          <w:color w:val="auto"/>
          <w:szCs w:val="24"/>
        </w:rPr>
        <w:t xml:space="preserve"> која се доставља Министарству за праћење </w:t>
      </w:r>
      <w:r w:rsidR="000E6FBE">
        <w:rPr>
          <w:color w:val="auto"/>
          <w:szCs w:val="24"/>
          <w:lang w:val="sr-Cyrl-RS"/>
        </w:rPr>
        <w:t xml:space="preserve">утрошка </w:t>
      </w:r>
      <w:r w:rsidR="000E6FBE">
        <w:rPr>
          <w:color w:val="auto"/>
          <w:szCs w:val="24"/>
        </w:rPr>
        <w:t xml:space="preserve">средстава, као и обавезу корисника </w:t>
      </w:r>
      <w:r w:rsidR="000E6FBE">
        <w:rPr>
          <w:color w:val="auto"/>
          <w:szCs w:val="24"/>
          <w:lang w:val="sr-Cyrl-RS"/>
        </w:rPr>
        <w:t xml:space="preserve">награде </w:t>
      </w:r>
      <w:r w:rsidR="000E6FBE">
        <w:rPr>
          <w:color w:val="auto"/>
          <w:szCs w:val="24"/>
        </w:rPr>
        <w:t>да</w:t>
      </w:r>
      <w:r w:rsidR="000E6FBE">
        <w:rPr>
          <w:szCs w:val="24"/>
          <w:lang w:val="sr-Cyrl-RS"/>
        </w:rPr>
        <w:t>,</w:t>
      </w:r>
      <w:r w:rsidR="000E6FBE">
        <w:rPr>
          <w:szCs w:val="24"/>
        </w:rPr>
        <w:t xml:space="preserve"> уколико средства не користи наменски или не искористи у уговореном року, иста врати у складу са уговором.</w:t>
      </w:r>
    </w:p>
    <w:p w:rsidR="000E6FBE" w:rsidRDefault="00672236" w:rsidP="000E6FBE">
      <w:pPr>
        <w:tabs>
          <w:tab w:val="left" w:pos="993"/>
        </w:tabs>
        <w:spacing w:before="120" w:after="120" w:line="240" w:lineRule="auto"/>
        <w:ind w:left="14" w:hanging="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E6FBE">
        <w:rPr>
          <w:szCs w:val="24"/>
        </w:rPr>
        <w:t xml:space="preserve">Измене пројектних активности, као и промена уговореног рока за коришћење одобрених средстава може се извршити закључењем анекса уговора на основу образложеног предлога </w:t>
      </w:r>
      <w:r w:rsidR="000E6FBE">
        <w:rPr>
          <w:szCs w:val="24"/>
          <w:lang w:val="sr-Cyrl-RS"/>
        </w:rPr>
        <w:t>корисника награде</w:t>
      </w:r>
      <w:r w:rsidR="000E6FBE">
        <w:rPr>
          <w:szCs w:val="24"/>
        </w:rPr>
        <w:t xml:space="preserve"> и сагласности Комисије за </w:t>
      </w:r>
      <w:r w:rsidR="000E6FBE">
        <w:rPr>
          <w:szCs w:val="24"/>
          <w:lang w:val="sr-Cyrl-RS"/>
        </w:rPr>
        <w:t>доделу награде</w:t>
      </w:r>
      <w:r w:rsidR="000E6FBE">
        <w:rPr>
          <w:szCs w:val="24"/>
        </w:rPr>
        <w:t>.</w:t>
      </w:r>
    </w:p>
    <w:p w:rsidR="000E6FBE" w:rsidRDefault="000E6FBE" w:rsidP="000E6FBE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0E6FBE" w:rsidRDefault="000E6FBE" w:rsidP="000E6FBE">
      <w:pPr>
        <w:pStyle w:val="Heading1"/>
        <w:spacing w:before="120" w:after="120" w:line="240" w:lineRule="auto"/>
        <w:ind w:left="14" w:hanging="14"/>
        <w:rPr>
          <w:sz w:val="24"/>
          <w:szCs w:val="24"/>
        </w:rPr>
      </w:pPr>
      <w:r>
        <w:rPr>
          <w:sz w:val="24"/>
          <w:szCs w:val="24"/>
        </w:rPr>
        <w:t>Обавеза подношења извештаја</w:t>
      </w: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szCs w:val="24"/>
        </w:rPr>
      </w:pPr>
      <w:r>
        <w:rPr>
          <w:b/>
          <w:szCs w:val="24"/>
        </w:rPr>
        <w:t xml:space="preserve">Члан </w:t>
      </w:r>
      <w:r>
        <w:rPr>
          <w:b/>
          <w:szCs w:val="24"/>
          <w:lang w:val="sr-Cyrl-RS"/>
        </w:rPr>
        <w:t>30</w:t>
      </w:r>
      <w:r>
        <w:rPr>
          <w:b/>
          <w:szCs w:val="24"/>
        </w:rPr>
        <w:t>.</w:t>
      </w:r>
    </w:p>
    <w:p w:rsidR="000E6FBE" w:rsidRDefault="00672236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0E6FBE">
        <w:rPr>
          <w:szCs w:val="24"/>
          <w:lang w:val="sr-Cyrl-RS"/>
        </w:rPr>
        <w:t>Корисник награде дужан</w:t>
      </w:r>
      <w:r w:rsidR="000E6FBE">
        <w:rPr>
          <w:szCs w:val="24"/>
        </w:rPr>
        <w:t xml:space="preserve"> је да Министарству подн</w:t>
      </w:r>
      <w:r w:rsidR="000E6FBE">
        <w:rPr>
          <w:szCs w:val="24"/>
          <w:lang w:val="sr-Cyrl-RS"/>
        </w:rPr>
        <w:t xml:space="preserve">оси периодичне </w:t>
      </w:r>
      <w:r w:rsidR="000E6FBE">
        <w:rPr>
          <w:szCs w:val="24"/>
        </w:rPr>
        <w:t>извештај</w:t>
      </w:r>
      <w:r w:rsidR="000E6FBE">
        <w:rPr>
          <w:szCs w:val="24"/>
          <w:lang w:val="sr-Cyrl-RS"/>
        </w:rPr>
        <w:t>е</w:t>
      </w:r>
      <w:r w:rsidR="000E6FBE">
        <w:rPr>
          <w:szCs w:val="24"/>
        </w:rPr>
        <w:t xml:space="preserve"> о утрошку средстава, на свака три месеца од дана извршеног преноса средстава на рачун јединице локалне самоуправе до </w:t>
      </w:r>
      <w:r w:rsidR="000E6FBE">
        <w:rPr>
          <w:szCs w:val="24"/>
          <w:lang w:val="sr-Cyrl-RS"/>
        </w:rPr>
        <w:t xml:space="preserve">коначног </w:t>
      </w:r>
      <w:r w:rsidR="000E6FBE">
        <w:rPr>
          <w:szCs w:val="24"/>
        </w:rPr>
        <w:t>утрошка средстава.</w:t>
      </w:r>
    </w:p>
    <w:p w:rsidR="000E6FBE" w:rsidRDefault="00672236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ab/>
      </w:r>
      <w:r>
        <w:rPr>
          <w:szCs w:val="24"/>
          <w:lang w:val="sr-Cyrl-RS"/>
        </w:rPr>
        <w:tab/>
      </w:r>
      <w:r w:rsidR="000E6FBE">
        <w:rPr>
          <w:szCs w:val="24"/>
          <w:lang w:val="sr-Cyrl-RS"/>
        </w:rPr>
        <w:t xml:space="preserve">Корисник средстава дужан је да на захтев Министарства поднесе </w:t>
      </w:r>
      <w:r w:rsidR="000E6FBE">
        <w:rPr>
          <w:szCs w:val="24"/>
        </w:rPr>
        <w:t>привремени</w:t>
      </w:r>
      <w:r w:rsidR="000E6FBE">
        <w:rPr>
          <w:szCs w:val="24"/>
          <w:lang w:val="sr-Cyrl-RS"/>
        </w:rPr>
        <w:t xml:space="preserve"> извештај </w:t>
      </w:r>
      <w:r w:rsidR="000E6FBE">
        <w:rPr>
          <w:szCs w:val="24"/>
        </w:rPr>
        <w:t xml:space="preserve">о утрошку средстава </w:t>
      </w:r>
      <w:r w:rsidR="000E6FBE">
        <w:rPr>
          <w:szCs w:val="24"/>
          <w:lang w:val="sr-Cyrl-RS"/>
        </w:rPr>
        <w:t>за пројекат</w:t>
      </w:r>
      <w:r w:rsidR="000E6FBE">
        <w:rPr>
          <w:szCs w:val="24"/>
        </w:rPr>
        <w:t xml:space="preserve"> за кој</w:t>
      </w:r>
      <w:r w:rsidR="000E6FBE">
        <w:rPr>
          <w:szCs w:val="24"/>
          <w:lang w:val="sr-Cyrl-RS"/>
        </w:rPr>
        <w:t>и</w:t>
      </w:r>
      <w:r w:rsidR="000E6FBE">
        <w:rPr>
          <w:szCs w:val="24"/>
        </w:rPr>
        <w:t xml:space="preserve"> су средства додељена</w:t>
      </w:r>
      <w:r w:rsidR="000E6FBE">
        <w:rPr>
          <w:szCs w:val="24"/>
          <w:lang w:val="sr-Cyrl-RS"/>
        </w:rPr>
        <w:t xml:space="preserve"> и степену реализације пројекта, у року који Министарство одреди.</w:t>
      </w:r>
    </w:p>
    <w:p w:rsidR="000E6FBE" w:rsidRDefault="00672236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E6FBE">
        <w:rPr>
          <w:szCs w:val="24"/>
        </w:rPr>
        <w:t xml:space="preserve">Коначни извештај о начину утрошка средстава и реализацији намене за коју </w:t>
      </w:r>
      <w:r w:rsidR="000E6FBE">
        <w:rPr>
          <w:szCs w:val="24"/>
          <w:lang w:val="sr-Cyrl-RS"/>
        </w:rPr>
        <w:t>је годишња награда</w:t>
      </w:r>
      <w:r w:rsidR="000E6FBE">
        <w:rPr>
          <w:szCs w:val="24"/>
        </w:rPr>
        <w:t xml:space="preserve"> додељена</w:t>
      </w:r>
      <w:r w:rsidR="000E6FBE">
        <w:rPr>
          <w:szCs w:val="24"/>
          <w:lang w:val="sr-Cyrl-RS"/>
        </w:rPr>
        <w:t>,</w:t>
      </w:r>
      <w:r w:rsidR="000E6FBE">
        <w:rPr>
          <w:szCs w:val="24"/>
        </w:rPr>
        <w:t xml:space="preserve"> доставља </w:t>
      </w:r>
      <w:r w:rsidR="000E6FBE">
        <w:rPr>
          <w:szCs w:val="24"/>
          <w:lang w:val="sr-Cyrl-RS"/>
        </w:rPr>
        <w:t xml:space="preserve">се </w:t>
      </w:r>
      <w:r w:rsidR="000E6FBE">
        <w:rPr>
          <w:szCs w:val="24"/>
        </w:rPr>
        <w:t xml:space="preserve">Министарству у року од </w:t>
      </w:r>
      <w:r w:rsidR="000E6FBE">
        <w:rPr>
          <w:szCs w:val="24"/>
          <w:lang w:val="sr-Cyrl-RS"/>
        </w:rPr>
        <w:t>30</w:t>
      </w:r>
      <w:r w:rsidR="000E6FBE">
        <w:rPr>
          <w:szCs w:val="24"/>
        </w:rPr>
        <w:t xml:space="preserve"> дана од дана утрошка средстава.</w:t>
      </w:r>
    </w:p>
    <w:p w:rsidR="000E6FBE" w:rsidRDefault="00672236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E6FBE">
        <w:rPr>
          <w:szCs w:val="24"/>
        </w:rPr>
        <w:t>Коначни извештај садржи наративни и финансијски извештај. Финансијски извештај је извештај о структури трошкова са фотокопијом оргиналне финансијске документације (фотокопије рачуна, налога, уговора, фотокопије извода на којима се види промена стања по приложеним рачунима и др.) као доказом о наменском утрошку средстава.</w:t>
      </w:r>
    </w:p>
    <w:p w:rsidR="000E6FBE" w:rsidRDefault="000E6FBE" w:rsidP="000E6FBE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672236" w:rsidRDefault="00672236" w:rsidP="000E6FBE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0E6FBE" w:rsidRDefault="000E6FBE" w:rsidP="000E6FBE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IV. </w:t>
      </w:r>
      <w:r>
        <w:rPr>
          <w:rFonts w:ascii="Times New Roman" w:hAnsi="Times New Roman"/>
          <w:b/>
          <w:sz w:val="24"/>
          <w:szCs w:val="24"/>
          <w:lang w:val="sr-Cyrl-RS"/>
        </w:rPr>
        <w:t>ПРЕЛАЗНА И ЗАВРШНЕ ОДРЕДБЕ</w:t>
      </w:r>
    </w:p>
    <w:p w:rsidR="000E6FBE" w:rsidRDefault="000E6FBE" w:rsidP="000E6FBE">
      <w:pPr>
        <w:spacing w:before="120" w:after="120" w:line="240" w:lineRule="auto"/>
        <w:ind w:left="24"/>
        <w:rPr>
          <w:szCs w:val="24"/>
        </w:rPr>
      </w:pPr>
    </w:p>
    <w:p w:rsidR="000E6FBE" w:rsidRDefault="00672236" w:rsidP="00672236">
      <w:pPr>
        <w:shd w:val="clear" w:color="auto" w:fill="FFFFFF"/>
        <w:spacing w:before="120" w:after="120" w:line="240" w:lineRule="auto"/>
        <w:ind w:left="64"/>
        <w:jc w:val="center"/>
        <w:rPr>
          <w:b/>
          <w:bCs/>
          <w:szCs w:val="24"/>
        </w:rPr>
      </w:pPr>
      <w:r>
        <w:rPr>
          <w:b/>
          <w:bCs/>
          <w:szCs w:val="24"/>
          <w:lang w:val="sr-Cyrl-RS"/>
        </w:rPr>
        <w:t>Оконча</w:t>
      </w:r>
      <w:r>
        <w:rPr>
          <w:b/>
          <w:bCs/>
          <w:szCs w:val="24"/>
        </w:rPr>
        <w:t>ње започет</w:t>
      </w:r>
      <w:r w:rsidR="000E6FBE">
        <w:rPr>
          <w:b/>
          <w:bCs/>
          <w:szCs w:val="24"/>
        </w:rPr>
        <w:t>их поступака</w:t>
      </w:r>
    </w:p>
    <w:p w:rsidR="000E6FBE" w:rsidRDefault="000E6FBE" w:rsidP="000E6FBE">
      <w:pPr>
        <w:shd w:val="clear" w:color="auto" w:fill="FFFFFF"/>
        <w:spacing w:before="120" w:after="120" w:line="240" w:lineRule="auto"/>
        <w:ind w:left="54"/>
        <w:jc w:val="center"/>
        <w:rPr>
          <w:b/>
          <w:bCs/>
          <w:szCs w:val="24"/>
        </w:rPr>
      </w:pPr>
      <w:bookmarkStart w:id="1" w:name="clan_77"/>
      <w:bookmarkEnd w:id="1"/>
      <w:r>
        <w:rPr>
          <w:b/>
          <w:bCs/>
          <w:szCs w:val="24"/>
        </w:rPr>
        <w:t xml:space="preserve">Члан </w:t>
      </w:r>
      <w:r>
        <w:rPr>
          <w:b/>
          <w:bCs/>
          <w:szCs w:val="24"/>
          <w:lang w:val="sr-Cyrl-RS"/>
        </w:rPr>
        <w:t>31</w:t>
      </w:r>
      <w:r>
        <w:rPr>
          <w:b/>
          <w:bCs/>
          <w:szCs w:val="24"/>
        </w:rPr>
        <w:t>.</w:t>
      </w:r>
    </w:p>
    <w:p w:rsidR="000E6FBE" w:rsidRDefault="00672236" w:rsidP="00672236">
      <w:pPr>
        <w:shd w:val="clear" w:color="auto" w:fill="FFFFFF"/>
        <w:spacing w:before="120" w:after="120" w:line="240" w:lineRule="auto"/>
        <w:ind w:left="54" w:firstLine="676"/>
        <w:rPr>
          <w:szCs w:val="24"/>
        </w:rPr>
      </w:pPr>
      <w:r>
        <w:rPr>
          <w:szCs w:val="24"/>
          <w:lang w:val="sr-Cyrl-RS"/>
        </w:rPr>
        <w:t xml:space="preserve">     </w:t>
      </w:r>
      <w:r w:rsidR="000E6FBE">
        <w:rPr>
          <w:szCs w:val="24"/>
        </w:rPr>
        <w:t xml:space="preserve">Поступци </w:t>
      </w:r>
      <w:r w:rsidR="000E6FBE">
        <w:rPr>
          <w:szCs w:val="24"/>
          <w:lang w:val="sr-Cyrl-RS"/>
        </w:rPr>
        <w:t xml:space="preserve">за расподелу средстава и за доделу годишњих награда започети </w:t>
      </w:r>
      <w:r w:rsidR="000E6FBE">
        <w:rPr>
          <w:szCs w:val="24"/>
        </w:rPr>
        <w:t xml:space="preserve">до дана ступања на снагу овог </w:t>
      </w:r>
      <w:r w:rsidR="000E6FBE">
        <w:rPr>
          <w:szCs w:val="24"/>
          <w:lang w:val="sr-Cyrl-RS"/>
        </w:rPr>
        <w:t>правилника</w:t>
      </w:r>
      <w:r w:rsidR="000E6FBE">
        <w:rPr>
          <w:szCs w:val="24"/>
        </w:rPr>
        <w:t>, окончаће се</w:t>
      </w:r>
      <w:r>
        <w:rPr>
          <w:szCs w:val="24"/>
          <w:lang w:val="sr-Cyrl-RS"/>
        </w:rPr>
        <w:t xml:space="preserve"> </w:t>
      </w:r>
      <w:r w:rsidRPr="000944B6">
        <w:rPr>
          <w:color w:val="auto"/>
          <w:szCs w:val="24"/>
          <w:lang w:val="sr-Cyrl-RS"/>
        </w:rPr>
        <w:t>применом одредаба прописа који је важио</w:t>
      </w:r>
      <w:r w:rsidR="000E6FBE">
        <w:rPr>
          <w:szCs w:val="24"/>
        </w:rPr>
        <w:t xml:space="preserve"> до дана ступања на снагу овог </w:t>
      </w:r>
      <w:r w:rsidR="000E6FBE">
        <w:rPr>
          <w:szCs w:val="24"/>
          <w:lang w:val="sr-Cyrl-RS"/>
        </w:rPr>
        <w:t>правилника</w:t>
      </w:r>
      <w:r w:rsidR="000E6FBE">
        <w:rPr>
          <w:szCs w:val="24"/>
        </w:rPr>
        <w:t>.</w:t>
      </w:r>
    </w:p>
    <w:p w:rsidR="000E6FBE" w:rsidRDefault="000E6FBE" w:rsidP="000E6FBE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6FBE" w:rsidRDefault="00672236" w:rsidP="000E6FBE">
      <w:pPr>
        <w:shd w:val="clear" w:color="auto" w:fill="FFFFFF"/>
        <w:spacing w:before="120" w:after="120" w:line="240" w:lineRule="auto"/>
        <w:ind w:left="34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Престанак важења ранијег</w:t>
      </w:r>
      <w:r w:rsidR="000E6FBE">
        <w:rPr>
          <w:b/>
          <w:bCs/>
          <w:szCs w:val="24"/>
        </w:rPr>
        <w:t xml:space="preserve"> прописа</w:t>
      </w: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Члан 32.</w:t>
      </w:r>
    </w:p>
    <w:p w:rsidR="000E6FBE" w:rsidRDefault="00672236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0E6FBE">
        <w:rPr>
          <w:szCs w:val="24"/>
          <w:lang w:val="sr-Cyrl-RS"/>
        </w:rPr>
        <w:t>Даном ступања на снагу овог правилника престаје да важи Правилник о начину и критеријумима расподеле средстава из Буџетског фонда за програм локалне с</w:t>
      </w:r>
      <w:r>
        <w:rPr>
          <w:szCs w:val="24"/>
          <w:lang w:val="sr-Cyrl-RS"/>
        </w:rPr>
        <w:t>амоуправе („Службени гласник РС”</w:t>
      </w:r>
      <w:r w:rsidR="000E6FBE">
        <w:rPr>
          <w:szCs w:val="24"/>
          <w:lang w:val="sr-Cyrl-RS"/>
        </w:rPr>
        <w:t>, бр. 11/18, 13/19 и 3/20).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  <w:lang w:val="sr-Cyrl-RS"/>
        </w:rPr>
      </w:pPr>
    </w:p>
    <w:p w:rsidR="00672236" w:rsidRDefault="00672236" w:rsidP="000944B6">
      <w:pPr>
        <w:tabs>
          <w:tab w:val="left" w:pos="993"/>
        </w:tabs>
        <w:spacing w:before="120" w:after="120" w:line="240" w:lineRule="auto"/>
        <w:ind w:left="0" w:firstLine="0"/>
        <w:rPr>
          <w:szCs w:val="24"/>
          <w:lang w:val="sr-Cyrl-RS"/>
        </w:rPr>
      </w:pPr>
    </w:p>
    <w:p w:rsidR="000E6FBE" w:rsidRDefault="000E6FBE" w:rsidP="000E6FBE">
      <w:pPr>
        <w:shd w:val="clear" w:color="auto" w:fill="FFFFFF"/>
        <w:spacing w:before="120" w:after="120" w:line="240" w:lineRule="auto"/>
        <w:ind w:left="24"/>
        <w:jc w:val="center"/>
        <w:rPr>
          <w:b/>
          <w:bCs/>
          <w:szCs w:val="24"/>
        </w:rPr>
      </w:pPr>
      <w:r>
        <w:rPr>
          <w:b/>
          <w:bCs/>
          <w:szCs w:val="24"/>
        </w:rPr>
        <w:t>Ступање на снагу</w:t>
      </w:r>
    </w:p>
    <w:p w:rsidR="000E6FBE" w:rsidRDefault="000E6FBE" w:rsidP="000E6FBE">
      <w:pPr>
        <w:spacing w:before="120" w:after="120" w:line="240" w:lineRule="auto"/>
        <w:ind w:left="14" w:hanging="14"/>
        <w:jc w:val="center"/>
        <w:rPr>
          <w:szCs w:val="24"/>
        </w:rPr>
      </w:pPr>
      <w:r>
        <w:rPr>
          <w:b/>
          <w:szCs w:val="24"/>
        </w:rPr>
        <w:t xml:space="preserve">Члан </w:t>
      </w:r>
      <w:r>
        <w:rPr>
          <w:b/>
          <w:szCs w:val="24"/>
          <w:lang w:val="sr-Cyrl-RS"/>
        </w:rPr>
        <w:t>33</w:t>
      </w:r>
      <w:r>
        <w:rPr>
          <w:b/>
          <w:szCs w:val="24"/>
        </w:rPr>
        <w:t>.</w:t>
      </w:r>
    </w:p>
    <w:p w:rsidR="000E6FBE" w:rsidRDefault="00672236" w:rsidP="000E6FBE">
      <w:pPr>
        <w:tabs>
          <w:tab w:val="left" w:pos="993"/>
        </w:tabs>
        <w:spacing w:before="120" w:after="120" w:line="240" w:lineRule="auto"/>
        <w:ind w:left="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E6FBE">
        <w:rPr>
          <w:szCs w:val="24"/>
        </w:rPr>
        <w:t>Овај правилник ступа на снагу осмог дана од дана објављивања у „Службеном гласнику Републике Србије”.</w:t>
      </w:r>
    </w:p>
    <w:p w:rsidR="000E6FBE" w:rsidRDefault="000E6FBE" w:rsidP="000E6FBE">
      <w:pPr>
        <w:tabs>
          <w:tab w:val="left" w:pos="993"/>
        </w:tabs>
        <w:spacing w:before="120" w:after="120" w:line="240" w:lineRule="auto"/>
        <w:ind w:left="0" w:firstLine="0"/>
        <w:rPr>
          <w:szCs w:val="24"/>
        </w:rPr>
      </w:pPr>
    </w:p>
    <w:p w:rsidR="000E6FBE" w:rsidRDefault="000E6FBE" w:rsidP="000E6FBE">
      <w:pPr>
        <w:spacing w:before="120" w:after="120" w:line="240" w:lineRule="auto"/>
        <w:ind w:left="10"/>
        <w:rPr>
          <w:szCs w:val="24"/>
        </w:rPr>
      </w:pPr>
      <w:r>
        <w:rPr>
          <w:szCs w:val="24"/>
        </w:rPr>
        <w:t>Број: 110-00-00210/2021-24</w:t>
      </w:r>
    </w:p>
    <w:p w:rsidR="000E6FBE" w:rsidRDefault="000E6FBE" w:rsidP="000E6FBE">
      <w:pPr>
        <w:spacing w:before="120" w:after="120" w:line="240" w:lineRule="auto"/>
        <w:ind w:left="10"/>
        <w:rPr>
          <w:szCs w:val="24"/>
        </w:rPr>
      </w:pPr>
      <w:r>
        <w:rPr>
          <w:szCs w:val="24"/>
        </w:rPr>
        <w:t xml:space="preserve">У Београду, </w:t>
      </w:r>
      <w:r w:rsidR="000944B6">
        <w:rPr>
          <w:szCs w:val="24"/>
          <w:lang w:val="sr-Cyrl-RS"/>
        </w:rPr>
        <w:t>26</w:t>
      </w:r>
      <w:r>
        <w:rPr>
          <w:szCs w:val="24"/>
          <w:lang w:val="sr-Cyrl-RS"/>
        </w:rPr>
        <w:t>. октобар</w:t>
      </w:r>
      <w:r>
        <w:rPr>
          <w:szCs w:val="24"/>
        </w:rPr>
        <w:t xml:space="preserve"> 202</w:t>
      </w:r>
      <w:r>
        <w:rPr>
          <w:szCs w:val="24"/>
          <w:lang w:val="sr-Cyrl-RS"/>
        </w:rPr>
        <w:t>1</w:t>
      </w:r>
      <w:r>
        <w:rPr>
          <w:szCs w:val="24"/>
        </w:rPr>
        <w:t xml:space="preserve">. </w:t>
      </w:r>
      <w:r>
        <w:rPr>
          <w:szCs w:val="24"/>
          <w:lang w:val="sr-Cyrl-RS"/>
        </w:rPr>
        <w:t>г</w:t>
      </w:r>
      <w:r>
        <w:rPr>
          <w:szCs w:val="24"/>
        </w:rPr>
        <w:t>одине</w:t>
      </w:r>
    </w:p>
    <w:p w:rsidR="000E6FBE" w:rsidRDefault="000E6FBE" w:rsidP="000E6FBE">
      <w:pPr>
        <w:tabs>
          <w:tab w:val="center" w:pos="7088"/>
        </w:tabs>
        <w:spacing w:before="120" w:after="120" w:line="240" w:lineRule="auto"/>
        <w:ind w:left="10"/>
        <w:rPr>
          <w:szCs w:val="24"/>
          <w:lang w:val="sr-Cyrl-RS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sr-Cyrl-RS"/>
        </w:rPr>
        <w:t>МИНИСТАР</w:t>
      </w:r>
    </w:p>
    <w:p w:rsidR="000E6FBE" w:rsidRDefault="000E6FBE" w:rsidP="000E6FBE">
      <w:pPr>
        <w:tabs>
          <w:tab w:val="center" w:pos="7088"/>
        </w:tabs>
        <w:spacing w:before="120" w:after="120" w:line="240" w:lineRule="auto"/>
        <w:ind w:left="10"/>
        <w:rPr>
          <w:szCs w:val="24"/>
          <w:lang w:val="sr-Cyrl-RS"/>
        </w:rPr>
      </w:pPr>
    </w:p>
    <w:p w:rsidR="000E6FBE" w:rsidRDefault="000E6FBE" w:rsidP="000E6FBE">
      <w:pPr>
        <w:tabs>
          <w:tab w:val="center" w:pos="7088"/>
        </w:tabs>
        <w:spacing w:before="120" w:after="120" w:line="240" w:lineRule="auto"/>
        <w:ind w:left="1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Марија Обрадовић</w:t>
      </w:r>
      <w:bookmarkStart w:id="2" w:name="_GoBack"/>
      <w:bookmarkEnd w:id="2"/>
    </w:p>
    <w:sectPr w:rsidR="000E6FBE" w:rsidSect="000231A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4933"/>
    <w:multiLevelType w:val="hybridMultilevel"/>
    <w:tmpl w:val="ABFA3620"/>
    <w:lvl w:ilvl="0" w:tplc="2926228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4CC4"/>
    <w:multiLevelType w:val="hybridMultilevel"/>
    <w:tmpl w:val="5262EE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85DF9"/>
    <w:multiLevelType w:val="hybridMultilevel"/>
    <w:tmpl w:val="E6F279AC"/>
    <w:lvl w:ilvl="0" w:tplc="56DC93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1515"/>
    <w:multiLevelType w:val="hybridMultilevel"/>
    <w:tmpl w:val="29DA0E4A"/>
    <w:lvl w:ilvl="0" w:tplc="2926228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B21F8"/>
    <w:multiLevelType w:val="hybridMultilevel"/>
    <w:tmpl w:val="DDA0F7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77165"/>
    <w:multiLevelType w:val="hybridMultilevel"/>
    <w:tmpl w:val="DDA0F7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2344A"/>
    <w:multiLevelType w:val="hybridMultilevel"/>
    <w:tmpl w:val="622A5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52EB5"/>
    <w:multiLevelType w:val="hybridMultilevel"/>
    <w:tmpl w:val="9CFA964C"/>
    <w:lvl w:ilvl="0" w:tplc="04090011">
      <w:start w:val="1"/>
      <w:numFmt w:val="decimal"/>
      <w:lvlText w:val="%1)"/>
      <w:lvlJc w:val="left"/>
      <w:pPr>
        <w:ind w:left="730" w:hanging="360"/>
      </w:p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8" w15:restartNumberingAfterBreak="0">
    <w:nsid w:val="613E5854"/>
    <w:multiLevelType w:val="hybridMultilevel"/>
    <w:tmpl w:val="9A3090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745EC"/>
    <w:multiLevelType w:val="hybridMultilevel"/>
    <w:tmpl w:val="555AF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E5FF7"/>
    <w:multiLevelType w:val="hybridMultilevel"/>
    <w:tmpl w:val="954048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95BCB"/>
    <w:multiLevelType w:val="hybridMultilevel"/>
    <w:tmpl w:val="8EA23F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2570D"/>
    <w:multiLevelType w:val="hybridMultilevel"/>
    <w:tmpl w:val="C70CAF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73"/>
    <w:rsid w:val="000231AF"/>
    <w:rsid w:val="000944B6"/>
    <w:rsid w:val="000E6FBE"/>
    <w:rsid w:val="003710F7"/>
    <w:rsid w:val="004839E0"/>
    <w:rsid w:val="00672236"/>
    <w:rsid w:val="00902D71"/>
    <w:rsid w:val="00B06745"/>
    <w:rsid w:val="00B12573"/>
    <w:rsid w:val="00DD26EC"/>
    <w:rsid w:val="00E24C07"/>
    <w:rsid w:val="00F2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7343"/>
  <w15:chartTrackingRefBased/>
  <w15:docId w15:val="{2D3E6177-2F55-4D12-B967-C738AD9D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FBE"/>
    <w:pPr>
      <w:spacing w:after="56" w:line="266" w:lineRule="auto"/>
      <w:ind w:left="730" w:hanging="10"/>
      <w:jc w:val="both"/>
    </w:pPr>
    <w:rPr>
      <w:rFonts w:eastAsia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0E6FBE"/>
    <w:pPr>
      <w:keepNext/>
      <w:keepLines/>
      <w:spacing w:after="268" w:line="268" w:lineRule="auto"/>
      <w:ind w:left="727" w:hanging="10"/>
      <w:jc w:val="center"/>
      <w:outlineLvl w:val="0"/>
    </w:pPr>
    <w:rPr>
      <w:rFonts w:eastAsia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FBE"/>
    <w:rPr>
      <w:rFonts w:eastAsia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0E6FBE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paragraph" w:customStyle="1" w:styleId="clan">
    <w:name w:val="clan"/>
    <w:basedOn w:val="Normal"/>
    <w:rsid w:val="000E6FB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Curguz</dc:creator>
  <cp:keywords/>
  <dc:description/>
  <cp:lastModifiedBy>Ana Reljić</cp:lastModifiedBy>
  <cp:revision>10</cp:revision>
  <dcterms:created xsi:type="dcterms:W3CDTF">2021-10-26T07:00:00Z</dcterms:created>
  <dcterms:modified xsi:type="dcterms:W3CDTF">2021-10-26T09:07:00Z</dcterms:modified>
</cp:coreProperties>
</file>