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AC59" w14:textId="3EE834C5" w:rsidR="006B67BD" w:rsidRPr="00133F7A" w:rsidRDefault="006B67BD" w:rsidP="000E3A90">
      <w:pPr>
        <w:ind w:firstLine="720"/>
        <w:jc w:val="both"/>
        <w:rPr>
          <w:lang w:val="sr-Cyrl-CS"/>
        </w:rPr>
      </w:pPr>
      <w:bookmarkStart w:id="0" w:name="_GoBack"/>
      <w:bookmarkEnd w:id="0"/>
      <w:r w:rsidRPr="00133F7A">
        <w:t>На основу члана 123. тачка 3. Устава Републике Србије</w:t>
      </w:r>
      <w:r w:rsidR="001A76BE">
        <w:t>,</w:t>
      </w:r>
      <w:r w:rsidRPr="00133F7A">
        <w:t xml:space="preserve"> </w:t>
      </w:r>
      <w:r w:rsidRPr="00133F7A">
        <w:rPr>
          <w:lang w:val="sr-Cyrl-CS"/>
        </w:rPr>
        <w:t>а у вези са чланом 11</w:t>
      </w:r>
      <w:r w:rsidRPr="00133F7A">
        <w:t>9</w:t>
      </w:r>
      <w:r w:rsidRPr="00133F7A">
        <w:rPr>
          <w:lang w:val="sr-Cyrl-CS"/>
        </w:rPr>
        <w:t>. Закона о националним саветима националних мањина („Службени гласник РСˮ, бр.</w:t>
      </w:r>
      <w:r w:rsidR="000B6129">
        <w:rPr>
          <w:lang w:val="sr-Cyrl-CS"/>
        </w:rPr>
        <w:t xml:space="preserve"> </w:t>
      </w:r>
      <w:r w:rsidRPr="00133F7A">
        <w:rPr>
          <w:iCs/>
        </w:rPr>
        <w:t>72</w:t>
      </w:r>
      <w:r w:rsidRPr="00133F7A">
        <w:rPr>
          <w:iCs/>
          <w:lang w:val="sr-Cyrl-CS"/>
        </w:rPr>
        <w:t>/09</w:t>
      </w:r>
      <w:r w:rsidRPr="00133F7A">
        <w:rPr>
          <w:iCs/>
        </w:rPr>
        <w:t xml:space="preserve">, </w:t>
      </w:r>
      <w:r w:rsidRPr="00133F7A">
        <w:rPr>
          <w:iCs/>
          <w:lang w:val="sr-Cyrl-CS"/>
        </w:rPr>
        <w:t xml:space="preserve">20/14 – </w:t>
      </w:r>
      <w:r w:rsidRPr="00133F7A">
        <w:rPr>
          <w:iCs/>
        </w:rPr>
        <w:t xml:space="preserve">УС </w:t>
      </w:r>
      <w:r w:rsidRPr="00133F7A">
        <w:rPr>
          <w:iCs/>
          <w:lang w:val="sr-Cyrl-CS"/>
        </w:rPr>
        <w:t>и</w:t>
      </w:r>
      <w:r w:rsidRPr="00133F7A">
        <w:rPr>
          <w:iCs/>
        </w:rPr>
        <w:t xml:space="preserve"> 55/14</w:t>
      </w:r>
      <w:r w:rsidRPr="00133F7A">
        <w:rPr>
          <w:iCs/>
          <w:lang w:val="sr-Cyrl-CS"/>
        </w:rPr>
        <w:t>)</w:t>
      </w:r>
      <w:r w:rsidRPr="00133F7A">
        <w:rPr>
          <w:lang w:val="sr-Cyrl-CS"/>
        </w:rPr>
        <w:t xml:space="preserve">, </w:t>
      </w:r>
    </w:p>
    <w:p w14:paraId="18A6E5B7" w14:textId="77777777" w:rsidR="007E0411" w:rsidRDefault="007E0411" w:rsidP="000E3A90">
      <w:pPr>
        <w:ind w:firstLine="720"/>
        <w:jc w:val="both"/>
        <w:rPr>
          <w:lang w:val="sr-Cyrl-CS"/>
        </w:rPr>
      </w:pPr>
      <w:r w:rsidRPr="00133F7A">
        <w:rPr>
          <w:lang w:val="sr-Cyrl-CS"/>
        </w:rPr>
        <w:t xml:space="preserve">Влада доноси </w:t>
      </w:r>
    </w:p>
    <w:p w14:paraId="339A588F" w14:textId="77777777" w:rsidR="002320B0" w:rsidRPr="00133F7A" w:rsidRDefault="002320B0" w:rsidP="000E3A90">
      <w:pPr>
        <w:ind w:firstLine="720"/>
        <w:jc w:val="both"/>
        <w:rPr>
          <w:lang w:val="sr-Cyrl-CS"/>
        </w:rPr>
      </w:pPr>
    </w:p>
    <w:p w14:paraId="55C7626A" w14:textId="77777777" w:rsidR="007E0411" w:rsidRPr="00133F7A" w:rsidRDefault="007E0411" w:rsidP="000E3A90">
      <w:pPr>
        <w:jc w:val="center"/>
        <w:rPr>
          <w:b/>
          <w:lang w:val="sr-Cyrl-CS"/>
        </w:rPr>
      </w:pPr>
    </w:p>
    <w:p w14:paraId="5D175A8B" w14:textId="77777777" w:rsidR="007E0411" w:rsidRPr="00133F7A" w:rsidRDefault="007E0411" w:rsidP="000E3A90">
      <w:pPr>
        <w:jc w:val="center"/>
        <w:rPr>
          <w:b/>
          <w:caps/>
          <w:lang w:val="sr-Cyrl-RS"/>
        </w:rPr>
      </w:pPr>
      <w:r w:rsidRPr="00133F7A">
        <w:rPr>
          <w:b/>
          <w:caps/>
          <w:lang w:val="sr-Cyrl-CS"/>
        </w:rPr>
        <w:t>уредбу</w:t>
      </w:r>
    </w:p>
    <w:p w14:paraId="63F95EC2" w14:textId="77777777" w:rsidR="007E0411" w:rsidRPr="00133F7A" w:rsidRDefault="007E0411" w:rsidP="006E3968">
      <w:pPr>
        <w:ind w:right="33" w:firstLine="720"/>
        <w:jc w:val="center"/>
        <w:rPr>
          <w:b/>
          <w:lang w:val="sr-Cyrl-CS"/>
        </w:rPr>
      </w:pPr>
      <w:r w:rsidRPr="00133F7A">
        <w:rPr>
          <w:b/>
          <w:lang w:val="sr-Cyrl-CS"/>
        </w:rPr>
        <w:t>О ПОСТУПКУ РАСПОДЕЛЕ СРЕДСТАВА ИЗ БУЏЕТСКОГ ФОНДА ЗА НАЦИОНАЛНЕ МАЊИНЕ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3F7A" w:rsidRPr="00133F7A" w14:paraId="4F3CE43C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34444F5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70B537A1" w14:textId="77777777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t>Члан 1.</w:t>
            </w:r>
          </w:p>
          <w:p w14:paraId="7323FEB1" w14:textId="43F9344E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Овом уредбом ближе се уређују критеријуми, услови, начин</w:t>
            </w:r>
            <w:r w:rsidRPr="00133F7A">
              <w:t xml:space="preserve"> и</w:t>
            </w:r>
            <w:r w:rsidRPr="00133F7A">
              <w:rPr>
                <w:lang w:val="sr-Cyrl-CS"/>
              </w:rPr>
              <w:t xml:space="preserve"> поступак расподеле средстава </w:t>
            </w:r>
            <w:r w:rsidRPr="00133F7A">
              <w:t>за програме и пројекте из области културе, образовања, обавештавања и службене употребе језика и пис</w:t>
            </w:r>
            <w:r w:rsidR="001A76BE">
              <w:rPr>
                <w:lang w:val="sr-Cyrl-RS"/>
              </w:rPr>
              <w:t>а</w:t>
            </w:r>
            <w:r w:rsidRPr="00133F7A">
              <w:t>ма националних мањина</w:t>
            </w:r>
            <w:r w:rsidRPr="00133F7A">
              <w:rPr>
                <w:lang w:val="sr-Cyrl-CS"/>
              </w:rPr>
              <w:t xml:space="preserve"> из </w:t>
            </w:r>
            <w:r w:rsidRPr="00133F7A">
              <w:t>Б</w:t>
            </w:r>
            <w:r w:rsidRPr="00133F7A">
              <w:rPr>
                <w:lang w:val="sr-Cyrl-CS"/>
              </w:rPr>
              <w:t>уџетског фонда за националне мањине (у даљем тек</w:t>
            </w:r>
            <w:r w:rsidR="001A76BE">
              <w:rPr>
                <w:lang w:val="sr-Cyrl-CS"/>
              </w:rPr>
              <w:t>с</w:t>
            </w:r>
            <w:r w:rsidRPr="00133F7A">
              <w:rPr>
                <w:lang w:val="sr-Cyrl-CS"/>
              </w:rPr>
              <w:t xml:space="preserve">ту: Фонд), која се воде на посебном буџетском разделу Министарства државне управе и локалне самоуправе (у даљем тексту: Министарство). </w:t>
            </w:r>
          </w:p>
          <w:p w14:paraId="46EEB906" w14:textId="77777777" w:rsidR="00693791" w:rsidRPr="00133F7A" w:rsidRDefault="00693791" w:rsidP="000E3A90">
            <w:pPr>
              <w:ind w:right="33" w:firstLine="720"/>
              <w:jc w:val="both"/>
            </w:pPr>
            <w:r w:rsidRPr="00133F7A">
              <w:rPr>
                <w:lang w:val="sr-Cyrl-CS"/>
              </w:rPr>
              <w:t>Фонд из става 1</w:t>
            </w:r>
            <w:r w:rsidR="00B65686" w:rsidRPr="00133F7A">
              <w:rPr>
                <w:lang w:val="sr-Cyrl-CS"/>
              </w:rPr>
              <w:t>.</w:t>
            </w:r>
            <w:r w:rsidRPr="00133F7A">
              <w:rPr>
                <w:lang w:val="sr-Cyrl-CS"/>
              </w:rPr>
              <w:t xml:space="preserve"> овог члана може се финансирати и из донација.</w:t>
            </w:r>
          </w:p>
        </w:tc>
      </w:tr>
      <w:tr w:rsidR="00133F7A" w:rsidRPr="00133F7A" w14:paraId="60825F0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D165122" w14:textId="77777777" w:rsidR="002320B0" w:rsidRDefault="002320B0" w:rsidP="000E3A90">
            <w:pPr>
              <w:jc w:val="center"/>
              <w:rPr>
                <w:b/>
                <w:bCs/>
                <w:lang w:val="sr-Cyrl-CS"/>
              </w:rPr>
            </w:pPr>
          </w:p>
          <w:p w14:paraId="7E197385" w14:textId="77777777" w:rsidR="000837D9" w:rsidRPr="00247417" w:rsidRDefault="000837D9" w:rsidP="000E3A90">
            <w:pPr>
              <w:jc w:val="center"/>
              <w:rPr>
                <w:bCs/>
                <w:lang w:val="en-US"/>
              </w:rPr>
            </w:pPr>
            <w:r w:rsidRPr="00247417">
              <w:rPr>
                <w:bCs/>
                <w:lang w:val="sr-Cyrl-CS"/>
              </w:rPr>
              <w:t>Члан 2.</w:t>
            </w:r>
          </w:p>
          <w:p w14:paraId="3171B5BF" w14:textId="24F41415" w:rsidR="000837D9" w:rsidRPr="00CA7411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Средства из Фонда д</w:t>
            </w:r>
            <w:r w:rsidR="0052472D">
              <w:rPr>
                <w:lang w:val="sr-Cyrl-CS"/>
              </w:rPr>
              <w:t>одељују се за програме и пројек</w:t>
            </w:r>
            <w:r w:rsidRPr="00CA7411">
              <w:rPr>
                <w:lang w:val="sr-Cyrl-CS"/>
              </w:rPr>
              <w:t>те из области културе, образовања, обавештавања и службене употребе језика и пис</w:t>
            </w:r>
            <w:r w:rsidR="001A76BE">
              <w:rPr>
                <w:lang w:val="sr-Cyrl-CS"/>
              </w:rPr>
              <w:t>а</w:t>
            </w:r>
            <w:r w:rsidRPr="00CA7411">
              <w:rPr>
                <w:lang w:val="sr-Cyrl-CS"/>
              </w:rPr>
              <w:t>ма националних мањина, по Програму који доноси министар, на почетку календарске године за годину у којој се средства из члана 1. ове уредбе додељују</w:t>
            </w:r>
            <w:r w:rsidRPr="006202C9">
              <w:rPr>
                <w:lang w:val="sr-Cyrl-CS"/>
              </w:rPr>
              <w:t xml:space="preserve">, </w:t>
            </w:r>
            <w:r w:rsidR="00CA7411" w:rsidRPr="006202C9">
              <w:rPr>
                <w:lang w:val="sr-Cyrl-RS"/>
              </w:rPr>
              <w:t xml:space="preserve">на </w:t>
            </w:r>
            <w:r w:rsidRPr="006202C9">
              <w:rPr>
                <w:lang w:val="sr-Cyrl-RS"/>
              </w:rPr>
              <w:t>предлог</w:t>
            </w:r>
            <w:r w:rsidRPr="006202C9">
              <w:rPr>
                <w:lang w:val="sr-Cyrl-CS"/>
              </w:rPr>
              <w:t xml:space="preserve"> Савета </w:t>
            </w:r>
            <w:r w:rsidRPr="00CA7411">
              <w:rPr>
                <w:lang w:val="sr-Cyrl-CS"/>
              </w:rPr>
              <w:t xml:space="preserve">за националне мањине. </w:t>
            </w:r>
          </w:p>
          <w:p w14:paraId="72562099" w14:textId="77777777" w:rsidR="000837D9" w:rsidRPr="00CA7411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 Предлог Савета за националне мањине из става 1. овог члана садржи приоритетну област у којој се програми и пројекти реализују, циљеве који се постижу, висину средстава и период за која се она додељују</w:t>
            </w:r>
            <w:r w:rsidRPr="00CA7411">
              <w:rPr>
                <w:lang w:val="en-GB"/>
              </w:rPr>
              <w:t xml:space="preserve">. </w:t>
            </w:r>
          </w:p>
          <w:p w14:paraId="6D2D80F8" w14:textId="2248EC33" w:rsidR="000837D9" w:rsidRPr="000837D9" w:rsidRDefault="000837D9" w:rsidP="000E3A90">
            <w:pPr>
              <w:ind w:right="33" w:firstLine="720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Министарство је одговорно за спровођење Програма из става 1</w:t>
            </w:r>
            <w:r w:rsidR="00FA1BA0">
              <w:rPr>
                <w:lang w:val="en-US"/>
              </w:rPr>
              <w:t>.</w:t>
            </w:r>
            <w:r w:rsidRPr="00CA7411">
              <w:rPr>
                <w:lang w:val="sr-Cyrl-CS"/>
              </w:rPr>
              <w:t xml:space="preserve"> овог члана.</w:t>
            </w:r>
            <w:r w:rsidRPr="000837D9">
              <w:rPr>
                <w:lang w:val="sr-Cyrl-CS"/>
              </w:rPr>
              <w:t xml:space="preserve"> </w:t>
            </w:r>
          </w:p>
          <w:p w14:paraId="4C334EEE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5FEF355A" w14:textId="77777777" w:rsidR="00E2554E" w:rsidRPr="00247417" w:rsidRDefault="00E2554E" w:rsidP="000E3A90">
            <w:pPr>
              <w:jc w:val="center"/>
              <w:rPr>
                <w:lang w:val="en-US"/>
              </w:rPr>
            </w:pPr>
            <w:r w:rsidRPr="00247417">
              <w:rPr>
                <w:lang w:val="sr-Cyrl-CS"/>
              </w:rPr>
              <w:t>Члан 3.</w:t>
            </w:r>
          </w:p>
          <w:p w14:paraId="76DE9D3A" w14:textId="77777777" w:rsidR="005C254F" w:rsidRPr="00133F7A" w:rsidRDefault="005C254F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Средства из члана 1. ове уредбе додељују се јавним конкурсом (у даљем тексту: конкурс)</w:t>
            </w:r>
            <w:r w:rsidRPr="00133F7A">
              <w:t xml:space="preserve"> који</w:t>
            </w:r>
            <w:r w:rsidRPr="00133F7A">
              <w:rPr>
                <w:lang w:val="sr-Cyrl-CS"/>
              </w:rPr>
              <w:t xml:space="preserve"> расписује Министарство и оглашава на званичној интернет страници Министарства</w:t>
            </w:r>
            <w:r w:rsidR="002B58A9" w:rsidRPr="00133F7A">
              <w:rPr>
                <w:lang w:val="en-GB"/>
              </w:rPr>
              <w:t xml:space="preserve">, </w:t>
            </w:r>
            <w:r w:rsidR="002B58A9" w:rsidRPr="00133F7A">
              <w:t>Канцеларије за људска и мањинска права, Канцеларије за сарадњу са цивилним друштвом</w:t>
            </w:r>
            <w:r w:rsidRPr="00133F7A">
              <w:rPr>
                <w:lang w:val="sr-Cyrl-CS"/>
              </w:rPr>
              <w:t xml:space="preserve"> и Порталу е-Управе.</w:t>
            </w:r>
          </w:p>
          <w:p w14:paraId="79981C47" w14:textId="7CE51FA1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Оглас за конкурс садржи:</w:t>
            </w:r>
            <w:r w:rsidR="00573C18" w:rsidRPr="00133F7A">
              <w:rPr>
                <w:lang w:val="sr-Cyrl-CS"/>
              </w:rPr>
              <w:t xml:space="preserve"> циљеве програма и пројеката, </w:t>
            </w:r>
            <w:r w:rsidRPr="00133F7A">
              <w:rPr>
                <w:lang w:val="sr-Cyrl-CS"/>
              </w:rPr>
              <w:t xml:space="preserve">област за коју се расписује (култура, образовање, обавештавање и службена употреба језика и </w:t>
            </w:r>
            <w:r w:rsidR="00DB696F" w:rsidRPr="00133F7A">
              <w:rPr>
                <w:lang w:val="sr-Cyrl-CS"/>
              </w:rPr>
              <w:t>пис</w:t>
            </w:r>
            <w:r w:rsidR="0061035C">
              <w:rPr>
                <w:lang w:val="sr-Cyrl-CS"/>
              </w:rPr>
              <w:t>а</w:t>
            </w:r>
            <w:r w:rsidR="00DB696F" w:rsidRPr="00133F7A">
              <w:rPr>
                <w:lang w:val="sr-Cyrl-CS"/>
              </w:rPr>
              <w:t>ма националних мањина);</w:t>
            </w:r>
            <w:r w:rsidR="003E6276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висину средстава која се додељују; рок за подношење пријава на конкурс;</w:t>
            </w:r>
            <w:r w:rsidR="009061EC" w:rsidRPr="00133F7A">
              <w:rPr>
                <w:lang w:val="sr-Cyrl-CS"/>
              </w:rPr>
              <w:t xml:space="preserve"> </w:t>
            </w:r>
            <w:r w:rsidR="00694694" w:rsidRPr="00133F7A">
              <w:rPr>
                <w:spacing w:val="-4"/>
              </w:rPr>
              <w:t xml:space="preserve">услове за подношење пријаве, </w:t>
            </w:r>
            <w:r w:rsidRPr="00133F7A">
              <w:rPr>
                <w:spacing w:val="-4"/>
              </w:rPr>
              <w:t>ближа мерила и допунске критеријуме,</w:t>
            </w:r>
            <w:r w:rsidRPr="00133F7A">
              <w:rPr>
                <w:lang w:val="sr-Cyrl-CS"/>
              </w:rPr>
              <w:t xml:space="preserve"> као и друге податке од значаја за спровођење конкурса.</w:t>
            </w:r>
          </w:p>
          <w:p w14:paraId="7CD3B2E1" w14:textId="7DC4A5A2" w:rsidR="00416A25" w:rsidRPr="001475F3" w:rsidRDefault="001475F3" w:rsidP="000E3A90">
            <w:pPr>
              <w:ind w:right="33" w:firstLine="709"/>
              <w:jc w:val="both"/>
              <w:rPr>
                <w:lang w:val="sr-Cyrl-CS"/>
              </w:rPr>
            </w:pPr>
            <w:r w:rsidRPr="00CA7411">
              <w:rPr>
                <w:lang w:val="sr-Cyrl-CS"/>
              </w:rPr>
              <w:t>Комисија утврђује специфичне циљеве програма и пројеката за које с</w:t>
            </w:r>
            <w:r w:rsidR="00731A11" w:rsidRPr="00CA7411">
              <w:rPr>
                <w:lang w:val="sr-Cyrl-CS"/>
              </w:rPr>
              <w:t>е објављује конкурс, као и</w:t>
            </w:r>
            <w:r w:rsidRPr="00CA7411">
              <w:rPr>
                <w:lang w:val="sr-Cyrl-CS"/>
              </w:rPr>
              <w:t xml:space="preserve"> бл</w:t>
            </w:r>
            <w:r w:rsidR="00A477E8" w:rsidRPr="00CA7411">
              <w:rPr>
                <w:lang w:val="sr-Cyrl-CS"/>
              </w:rPr>
              <w:t xml:space="preserve">ижа мерила и допунске критеријуме </w:t>
            </w:r>
            <w:r w:rsidR="006D453C" w:rsidRPr="00CA7411">
              <w:rPr>
                <w:lang w:val="sr-Cyrl-CS"/>
              </w:rPr>
              <w:t xml:space="preserve">из става 2. овог члана </w:t>
            </w:r>
            <w:r w:rsidR="00A477E8" w:rsidRPr="00CA7411">
              <w:rPr>
                <w:lang w:val="sr-Cyrl-CS"/>
              </w:rPr>
              <w:t>за избор програма и пројеката који су специфични за одређену област</w:t>
            </w:r>
            <w:r w:rsidRPr="00CA7411">
              <w:rPr>
                <w:lang w:val="sr-Cyrl-CS"/>
              </w:rPr>
              <w:t xml:space="preserve">, уз </w:t>
            </w:r>
            <w:r w:rsidRPr="006202C9">
              <w:rPr>
                <w:lang w:val="sr-Cyrl-CS"/>
              </w:rPr>
              <w:t>претходн</w:t>
            </w:r>
            <w:r w:rsidR="0056508B" w:rsidRPr="006202C9">
              <w:rPr>
                <w:lang w:val="en-GB"/>
              </w:rPr>
              <w:t>e</w:t>
            </w:r>
            <w:r w:rsidRPr="006202C9">
              <w:rPr>
                <w:lang w:val="sr-Cyrl-CS"/>
              </w:rPr>
              <w:t xml:space="preserve"> консултације</w:t>
            </w:r>
            <w:r w:rsidR="00731A11" w:rsidRPr="006202C9">
              <w:rPr>
                <w:lang w:val="en-US"/>
              </w:rPr>
              <w:t xml:space="preserve"> </w:t>
            </w:r>
            <w:r w:rsidR="002C6B1A">
              <w:rPr>
                <w:lang w:val="sr-Cyrl-RS"/>
              </w:rPr>
              <w:t xml:space="preserve">са </w:t>
            </w:r>
            <w:r w:rsidR="002C6B1A">
              <w:rPr>
                <w:lang w:val="sr-Cyrl-CS"/>
              </w:rPr>
              <w:t>националним саветима</w:t>
            </w:r>
            <w:r w:rsidR="00A477E8" w:rsidRPr="00CA7411">
              <w:rPr>
                <w:lang w:val="sr-Cyrl-CS"/>
              </w:rPr>
              <w:t xml:space="preserve"> националних мањина.</w:t>
            </w:r>
          </w:p>
        </w:tc>
      </w:tr>
      <w:tr w:rsidR="00133F7A" w:rsidRPr="00133F7A" w14:paraId="31376BC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767E889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04841145" w14:textId="0968DD36" w:rsidR="005C254F" w:rsidRPr="00247417" w:rsidRDefault="00186F00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Члан 4</w:t>
            </w:r>
            <w:r w:rsidR="005C254F" w:rsidRPr="00247417">
              <w:rPr>
                <w:lang w:val="sr-Cyrl-CS"/>
              </w:rPr>
              <w:t>.</w:t>
            </w:r>
          </w:p>
          <w:p w14:paraId="2C4D6C10" w14:textId="6B88C2F1" w:rsidR="00353195" w:rsidRPr="00C16E9E" w:rsidRDefault="005C254F" w:rsidP="000E3A90">
            <w:pPr>
              <w:ind w:right="33" w:firstLine="720"/>
              <w:jc w:val="both"/>
              <w:rPr>
                <w:lang w:val="en-US"/>
              </w:rPr>
            </w:pPr>
            <w:r w:rsidRPr="00133F7A">
              <w:rPr>
                <w:lang w:val="sr-Cyrl-CS"/>
              </w:rPr>
              <w:t>Право учешћа на конкурсу имају</w:t>
            </w:r>
            <w:r w:rsidR="0058286F" w:rsidRPr="00133F7A">
              <w:rPr>
                <w:lang w:val="sr-Cyrl-CS"/>
              </w:rPr>
              <w:t xml:space="preserve"> </w:t>
            </w:r>
            <w:r w:rsidR="00B177FC" w:rsidRPr="00133F7A">
              <w:t xml:space="preserve">установе, </w:t>
            </w:r>
            <w:r w:rsidR="00BB78FD" w:rsidRPr="00133F7A">
              <w:t>удружењ</w:t>
            </w:r>
            <w:r w:rsidR="0058286F" w:rsidRPr="00133F7A">
              <w:t>а, фондације, привредна друштва</w:t>
            </w:r>
            <w:r w:rsidR="00B177FC" w:rsidRPr="00133F7A">
              <w:t xml:space="preserve"> и друге организације чији су оснивачи национални савети националних мањина</w:t>
            </w:r>
            <w:r w:rsidR="0058286F" w:rsidRPr="00133F7A">
              <w:rPr>
                <w:lang w:val="sr-Cyrl-RS"/>
              </w:rPr>
              <w:t xml:space="preserve"> и </w:t>
            </w:r>
            <w:r w:rsidR="00353195" w:rsidRPr="00133F7A">
              <w:t>организације цивилног друштва</w:t>
            </w:r>
            <w:r w:rsidR="00353195" w:rsidRPr="00133F7A">
              <w:rPr>
                <w:lang w:val="sr-Cyrl-CS"/>
              </w:rPr>
              <w:t xml:space="preserve"> уписане у </w:t>
            </w:r>
            <w:r w:rsidR="004D5AD4" w:rsidRPr="00133F7A">
              <w:rPr>
                <w:lang w:val="sr-Cyrl-CS"/>
              </w:rPr>
              <w:t>одговара</w:t>
            </w:r>
            <w:r w:rsidR="0058286F" w:rsidRPr="00133F7A">
              <w:rPr>
                <w:lang w:val="sr-Cyrl-CS"/>
              </w:rPr>
              <w:t>ју</w:t>
            </w:r>
            <w:r w:rsidR="004D5AD4" w:rsidRPr="00133F7A">
              <w:rPr>
                <w:lang w:val="sr-Cyrl-CS"/>
              </w:rPr>
              <w:t>ћи регистар</w:t>
            </w:r>
            <w:r w:rsidR="00353195" w:rsidRPr="00133F7A">
              <w:rPr>
                <w:lang w:val="sr-Cyrl-CS"/>
              </w:rPr>
              <w:t>,</w:t>
            </w:r>
            <w:r w:rsidR="00573C18" w:rsidRPr="00133F7A">
              <w:rPr>
                <w:lang w:val="sr-Cyrl-CS"/>
              </w:rPr>
              <w:t xml:space="preserve"> а чији</w:t>
            </w:r>
            <w:r w:rsidR="00573C18" w:rsidRPr="00133F7A">
              <w:t xml:space="preserve"> се</w:t>
            </w:r>
            <w:r w:rsidR="00573C18" w:rsidRPr="00133F7A">
              <w:rPr>
                <w:lang w:val="sr-Cyrl-CS"/>
              </w:rPr>
              <w:t xml:space="preserve"> циљеви према статутарним одредбама, остварују у области заштите и унапређења </w:t>
            </w:r>
            <w:r w:rsidR="00573C18" w:rsidRPr="00133F7A">
              <w:rPr>
                <w:lang w:val="sr-Cyrl-CS"/>
              </w:rPr>
              <w:lastRenderedPageBreak/>
              <w:t>права и положаја припадника националних мањина</w:t>
            </w:r>
            <w:r w:rsidR="00CA7411">
              <w:rPr>
                <w:lang w:val="sr-Cyrl-CS"/>
              </w:rPr>
              <w:t>,</w:t>
            </w:r>
            <w:r w:rsidR="00353195" w:rsidRPr="00133F7A">
              <w:rPr>
                <w:lang w:val="sr-Cyrl-CS"/>
              </w:rPr>
              <w:t xml:space="preserve"> које имају седиште на територији Републике Србије</w:t>
            </w:r>
            <w:r w:rsidR="006D4BB9">
              <w:rPr>
                <w:lang w:val="sr-Cyrl-CS"/>
              </w:rPr>
              <w:t xml:space="preserve">, </w:t>
            </w:r>
            <w:r w:rsidR="006D4BB9" w:rsidRPr="008167F1">
              <w:rPr>
                <w:lang w:val="sr-Cyrl-CS"/>
              </w:rPr>
              <w:t>као и</w:t>
            </w:r>
            <w:r w:rsidR="006D4BB9" w:rsidRPr="008167F1">
              <w:rPr>
                <w:lang w:val="en-US"/>
              </w:rPr>
              <w:t xml:space="preserve"> </w:t>
            </w:r>
            <w:r w:rsidR="005361CA">
              <w:rPr>
                <w:lang w:val="en-US"/>
              </w:rPr>
              <w:t>задужбине, фондације</w:t>
            </w:r>
            <w:r w:rsidR="005361CA">
              <w:rPr>
                <w:lang w:val="sr-Cyrl-RS"/>
              </w:rPr>
              <w:t xml:space="preserve"> и</w:t>
            </w:r>
            <w:r w:rsidR="006D4BB9" w:rsidRPr="008167F1">
              <w:rPr>
                <w:lang w:val="en-US"/>
              </w:rPr>
              <w:t xml:space="preserve"> конференције универзитета односно академија струковних студија</w:t>
            </w:r>
            <w:r w:rsidR="006D4BB9" w:rsidRPr="008167F1">
              <w:rPr>
                <w:lang w:val="sr-Cyrl-RS"/>
              </w:rPr>
              <w:t xml:space="preserve"> </w:t>
            </w:r>
            <w:r w:rsidRPr="008167F1">
              <w:rPr>
                <w:lang w:val="sr-Cyrl-CS"/>
              </w:rPr>
              <w:t>(у</w:t>
            </w:r>
            <w:r w:rsidR="00C16E9E">
              <w:rPr>
                <w:lang w:val="sr-Cyrl-CS"/>
              </w:rPr>
              <w:t xml:space="preserve"> даљем тек</w:t>
            </w:r>
            <w:r w:rsidR="005361CA">
              <w:rPr>
                <w:lang w:val="sr-Cyrl-CS"/>
              </w:rPr>
              <w:t>с</w:t>
            </w:r>
            <w:r w:rsidR="00C16E9E">
              <w:rPr>
                <w:lang w:val="sr-Cyrl-CS"/>
              </w:rPr>
              <w:t>ту: учесник конкурса)</w:t>
            </w:r>
            <w:r w:rsidR="00C16E9E">
              <w:rPr>
                <w:lang w:val="en-US"/>
              </w:rPr>
              <w:t>.</w:t>
            </w:r>
          </w:p>
        </w:tc>
      </w:tr>
      <w:tr w:rsidR="00133F7A" w:rsidRPr="00133F7A" w14:paraId="4B7E869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850B513" w14:textId="77777777" w:rsidR="002320B0" w:rsidRDefault="002320B0" w:rsidP="000E3A90">
            <w:pPr>
              <w:jc w:val="center"/>
              <w:rPr>
                <w:b/>
                <w:lang w:val="sr-Cyrl-CS"/>
              </w:rPr>
            </w:pPr>
          </w:p>
          <w:p w14:paraId="362E22C2" w14:textId="77777777" w:rsidR="006E3968" w:rsidRPr="00247417" w:rsidRDefault="005C254F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 xml:space="preserve">Члан </w:t>
            </w:r>
            <w:r w:rsidR="00186F00" w:rsidRPr="00247417">
              <w:rPr>
                <w:lang w:val="sr-Cyrl-CS"/>
              </w:rPr>
              <w:t>5</w:t>
            </w:r>
            <w:r w:rsidRPr="00247417">
              <w:rPr>
                <w:lang w:val="sr-Cyrl-CS"/>
              </w:rPr>
              <w:t>.</w:t>
            </w:r>
          </w:p>
          <w:p w14:paraId="22F83D2D" w14:textId="77777777" w:rsidR="004D5AD4" w:rsidRPr="00133F7A" w:rsidRDefault="004D5AD4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Поступак доделе средства из члана 1. ове уредбе спроводи конкурсна комисија (у даљем тексту: Комисија).</w:t>
            </w:r>
          </w:p>
          <w:p w14:paraId="46137CCC" w14:textId="5BBFC052" w:rsidR="0074799F" w:rsidRPr="00133F7A" w:rsidRDefault="00573C18" w:rsidP="0074799F">
            <w:pPr>
              <w:ind w:firstLine="720"/>
              <w:jc w:val="both"/>
              <w:rPr>
                <w:lang w:val="sr-Cyrl-RS"/>
              </w:rPr>
            </w:pPr>
            <w:r w:rsidRPr="00133F7A">
              <w:t>У К</w:t>
            </w:r>
            <w:r w:rsidR="00564A7B" w:rsidRPr="00133F7A">
              <w:rPr>
                <w:lang w:val="sr-Cyrl-RS"/>
              </w:rPr>
              <w:t xml:space="preserve">омисију </w:t>
            </w:r>
            <w:r w:rsidRPr="00133F7A">
              <w:rPr>
                <w:lang w:val="sr-Cyrl-RS"/>
              </w:rPr>
              <w:t xml:space="preserve">се </w:t>
            </w:r>
            <w:r w:rsidR="00564A7B" w:rsidRPr="00133F7A">
              <w:rPr>
                <w:lang w:val="sr-Cyrl-RS"/>
              </w:rPr>
              <w:t xml:space="preserve">обавезно именује </w:t>
            </w:r>
            <w:r w:rsidR="00564A7B" w:rsidRPr="00133F7A">
              <w:t>одређени број чланова - представника министарства у чијем делокру</w:t>
            </w:r>
            <w:r w:rsidR="009E47F0">
              <w:t xml:space="preserve">гу су програми и пројекти које </w:t>
            </w:r>
            <w:r w:rsidR="009E47F0">
              <w:rPr>
                <w:lang w:val="sr-Cyrl-RS"/>
              </w:rPr>
              <w:t>К</w:t>
            </w:r>
            <w:r w:rsidR="00564A7B" w:rsidRPr="00133F7A">
              <w:t>омисија разматра на основу конкурса</w:t>
            </w:r>
            <w:r w:rsidR="00564A7B" w:rsidRPr="00133F7A">
              <w:rPr>
                <w:lang w:val="sr-Cyrl-RS"/>
              </w:rPr>
              <w:t xml:space="preserve">, као и </w:t>
            </w:r>
            <w:r w:rsidR="00564A7B" w:rsidRPr="00133F7A">
              <w:t xml:space="preserve">представника </w:t>
            </w:r>
            <w:r w:rsidR="00CA7411">
              <w:rPr>
                <w:lang w:val="sr-Cyrl-RS"/>
              </w:rPr>
              <w:t>М</w:t>
            </w:r>
            <w:r w:rsidR="0074799F" w:rsidRPr="00133F7A">
              <w:t>инистарства државне управе и локалне самоуправе и Канцеларије за људска и мањинска права</w:t>
            </w:r>
            <w:r w:rsidRPr="00133F7A">
              <w:rPr>
                <w:lang w:val="sr-Cyrl-RS"/>
              </w:rPr>
              <w:t>.</w:t>
            </w:r>
          </w:p>
          <w:p w14:paraId="4FD55C00" w14:textId="28611EA4" w:rsidR="00573C18" w:rsidRPr="00133F7A" w:rsidRDefault="00573C18" w:rsidP="00573C18">
            <w:pPr>
              <w:ind w:firstLine="720"/>
              <w:jc w:val="both"/>
              <w:rPr>
                <w:lang w:val="sr-Cyrl-RS"/>
              </w:rPr>
            </w:pPr>
            <w:r w:rsidRPr="00133F7A">
              <w:rPr>
                <w:lang w:val="sr-Cyrl-RS"/>
              </w:rPr>
              <w:t>Руководилац органа у чијем делокругу је област за коју</w:t>
            </w:r>
            <w:r w:rsidR="009E47F0">
              <w:rPr>
                <w:lang w:val="sr-Cyrl-RS"/>
              </w:rPr>
              <w:t xml:space="preserve"> се конкурс расписује за члана К</w:t>
            </w:r>
            <w:r w:rsidRPr="00133F7A">
              <w:rPr>
                <w:lang w:val="sr-Cyrl-RS"/>
              </w:rPr>
              <w:t>омисиј</w:t>
            </w:r>
            <w:r w:rsidR="009E47F0">
              <w:rPr>
                <w:lang w:val="sr-Cyrl-RS"/>
              </w:rPr>
              <w:t>е може предложити и представника</w:t>
            </w:r>
            <w:r w:rsidRPr="00133F7A">
              <w:rPr>
                <w:lang w:val="sr-Cyrl-RS"/>
              </w:rPr>
              <w:t xml:space="preserve"> стручне јавности. </w:t>
            </w:r>
          </w:p>
          <w:p w14:paraId="284FB2E1" w14:textId="5E1CC369" w:rsidR="00F5096E" w:rsidRPr="00133F7A" w:rsidRDefault="00F5096E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 xml:space="preserve">Министар државне управе и локалне самоуправе (у даљем тексту: министар) доноси упутство којим се ближе одређује </w:t>
            </w:r>
            <w:r w:rsidR="009E47F0">
              <w:rPr>
                <w:lang w:val="sr-Cyrl-CS"/>
              </w:rPr>
              <w:t xml:space="preserve">начин утврђивања </w:t>
            </w:r>
            <w:r w:rsidRPr="00133F7A">
              <w:rPr>
                <w:lang w:val="sr-Cyrl-CS"/>
              </w:rPr>
              <w:t>с</w:t>
            </w:r>
            <w:r w:rsidRPr="00133F7A">
              <w:t>астав</w:t>
            </w:r>
            <w:r w:rsidR="009E47F0">
              <w:rPr>
                <w:lang w:val="sr-Cyrl-RS"/>
              </w:rPr>
              <w:t>а</w:t>
            </w:r>
            <w:r w:rsidR="009E47F0">
              <w:t xml:space="preserve"> и број чланова </w:t>
            </w:r>
            <w:r w:rsidR="009E47F0">
              <w:rPr>
                <w:lang w:val="sr-Cyrl-RS"/>
              </w:rPr>
              <w:t>К</w:t>
            </w:r>
            <w:r w:rsidRPr="00133F7A">
              <w:t xml:space="preserve">омисије, као и </w:t>
            </w:r>
            <w:r w:rsidR="009E47F0">
              <w:t xml:space="preserve">друга питања од значаја за рад </w:t>
            </w:r>
            <w:r w:rsidR="009E47F0">
              <w:rPr>
                <w:lang w:val="sr-Cyrl-RS"/>
              </w:rPr>
              <w:t>К</w:t>
            </w:r>
            <w:r w:rsidRPr="00133F7A">
              <w:t xml:space="preserve">омисије. </w:t>
            </w:r>
          </w:p>
          <w:p w14:paraId="148E18D0" w14:textId="6D4EDF10" w:rsidR="00F5096E" w:rsidRPr="008167F1" w:rsidRDefault="004D5AD4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Ком</w:t>
            </w:r>
            <w:r w:rsidR="00416A25" w:rsidRPr="00133F7A">
              <w:rPr>
                <w:lang w:val="sr-Cyrl-CS"/>
              </w:rPr>
              <w:t>исију решењем образује министар</w:t>
            </w:r>
            <w:r w:rsidR="00573C18" w:rsidRPr="00133F7A">
              <w:rPr>
                <w:lang w:val="sr-Cyrl-CS"/>
              </w:rPr>
              <w:t xml:space="preserve"> у складу са</w:t>
            </w:r>
            <w:r w:rsidR="00564A7B" w:rsidRPr="00133F7A">
              <w:rPr>
                <w:lang w:val="sr-Cyrl-CS"/>
              </w:rPr>
              <w:t xml:space="preserve"> </w:t>
            </w:r>
            <w:r w:rsidR="00416A25" w:rsidRPr="008167F1">
              <w:rPr>
                <w:lang w:val="sr-Cyrl-CS"/>
              </w:rPr>
              <w:t>приоритетно</w:t>
            </w:r>
            <w:r w:rsidR="0074799F" w:rsidRPr="008167F1">
              <w:rPr>
                <w:lang w:val="sr-Cyrl-CS"/>
              </w:rPr>
              <w:t>м</w:t>
            </w:r>
            <w:r w:rsidR="00416A25" w:rsidRPr="008167F1">
              <w:rPr>
                <w:lang w:val="sr-Cyrl-CS"/>
              </w:rPr>
              <w:t xml:space="preserve"> </w:t>
            </w:r>
            <w:r w:rsidR="00573C18" w:rsidRPr="008167F1">
              <w:rPr>
                <w:lang w:val="sr-Cyrl-CS"/>
              </w:rPr>
              <w:t xml:space="preserve">облашћу </w:t>
            </w:r>
            <w:r w:rsidR="00416A25" w:rsidRPr="008167F1">
              <w:rPr>
                <w:lang w:val="sr-Cyrl-CS"/>
              </w:rPr>
              <w:t>финансирања</w:t>
            </w:r>
            <w:r w:rsidR="00564A7B" w:rsidRPr="008167F1">
              <w:rPr>
                <w:lang w:val="sr-Cyrl-CS"/>
              </w:rPr>
              <w:t xml:space="preserve">, </w:t>
            </w:r>
            <w:r w:rsidR="009E47F0">
              <w:rPr>
                <w:lang w:val="sr-Cyrl-CS"/>
              </w:rPr>
              <w:t>утврђеном</w:t>
            </w:r>
            <w:r w:rsidR="001475F3" w:rsidRPr="008167F1">
              <w:rPr>
                <w:lang w:val="sr-Cyrl-CS"/>
              </w:rPr>
              <w:t xml:space="preserve"> Програмом</w:t>
            </w:r>
            <w:r w:rsidR="00573C18" w:rsidRPr="008167F1">
              <w:rPr>
                <w:lang w:val="sr-Cyrl-CS"/>
              </w:rPr>
              <w:t xml:space="preserve"> </w:t>
            </w:r>
            <w:r w:rsidR="007239AC" w:rsidRPr="008167F1">
              <w:rPr>
                <w:lang w:val="sr-Cyrl-CS"/>
              </w:rPr>
              <w:t xml:space="preserve">из </w:t>
            </w:r>
            <w:r w:rsidR="00573C18" w:rsidRPr="008167F1">
              <w:rPr>
                <w:lang w:val="sr-Cyrl-CS"/>
              </w:rPr>
              <w:t>члан</w:t>
            </w:r>
            <w:r w:rsidR="007239AC" w:rsidRPr="008167F1">
              <w:rPr>
                <w:lang w:val="sr-Cyrl-CS"/>
              </w:rPr>
              <w:t>а</w:t>
            </w:r>
            <w:r w:rsidR="00573C18" w:rsidRPr="008167F1">
              <w:rPr>
                <w:lang w:val="sr-Cyrl-CS"/>
              </w:rPr>
              <w:t xml:space="preserve"> 2</w:t>
            </w:r>
            <w:r w:rsidR="008167F1">
              <w:rPr>
                <w:lang w:val="en-US"/>
              </w:rPr>
              <w:t>.</w:t>
            </w:r>
            <w:r w:rsidR="008167F1">
              <w:rPr>
                <w:lang w:val="sr-Cyrl-CS"/>
              </w:rPr>
              <w:t xml:space="preserve"> ове </w:t>
            </w:r>
            <w:r w:rsidR="008167F1">
              <w:rPr>
                <w:lang w:val="sr-Cyrl-RS"/>
              </w:rPr>
              <w:t>у</w:t>
            </w:r>
            <w:r w:rsidR="00564A7B" w:rsidRPr="008167F1">
              <w:rPr>
                <w:lang w:val="sr-Cyrl-CS"/>
              </w:rPr>
              <w:t>редбе.</w:t>
            </w:r>
            <w:r w:rsidR="0074799F" w:rsidRPr="008167F1">
              <w:rPr>
                <w:lang w:val="sr-Cyrl-CS"/>
              </w:rPr>
              <w:t xml:space="preserve"> </w:t>
            </w:r>
          </w:p>
          <w:p w14:paraId="2A5AAA72" w14:textId="77777777" w:rsidR="004D5AD4" w:rsidRPr="00133F7A" w:rsidRDefault="00F5096E" w:rsidP="000E3A90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Комисија доноси пословник о раду.</w:t>
            </w:r>
          </w:p>
          <w:p w14:paraId="562CCC41" w14:textId="30A2D3A1" w:rsidR="00573C18" w:rsidRDefault="00573C18" w:rsidP="00731A11">
            <w:pPr>
              <w:ind w:firstLine="720"/>
              <w:jc w:val="both"/>
              <w:rPr>
                <w:lang w:val="en-US"/>
              </w:rPr>
            </w:pPr>
            <w:r w:rsidRPr="00133F7A">
              <w:rPr>
                <w:lang w:val="ru-RU"/>
              </w:rPr>
              <w:t>Административно-техничку подршку Комисији пружа</w:t>
            </w:r>
            <w:r w:rsidR="007C3903">
              <w:rPr>
                <w:lang w:val="ru-RU"/>
              </w:rPr>
              <w:t>ју</w:t>
            </w:r>
            <w:r w:rsidRPr="00133F7A">
              <w:rPr>
                <w:lang w:val="ru-RU"/>
              </w:rPr>
              <w:t xml:space="preserve"> Министарство и Канцеларија за људска и мањинска права.</w:t>
            </w:r>
          </w:p>
          <w:p w14:paraId="6B3F638E" w14:textId="77777777" w:rsidR="002320B0" w:rsidRDefault="002320B0" w:rsidP="00F5096E">
            <w:pPr>
              <w:ind w:firstLine="720"/>
              <w:jc w:val="center"/>
              <w:rPr>
                <w:b/>
                <w:lang w:val="ru-RU"/>
              </w:rPr>
            </w:pPr>
          </w:p>
          <w:p w14:paraId="6E8577E4" w14:textId="79DB2DA0" w:rsidR="0073363D" w:rsidRPr="00247417" w:rsidRDefault="002320B0" w:rsidP="002320B0">
            <w:pPr>
              <w:ind w:firstLine="720"/>
              <w:jc w:val="both"/>
            </w:pPr>
            <w:r>
              <w:rPr>
                <w:b/>
                <w:lang w:val="ru-RU"/>
              </w:rPr>
              <w:t xml:space="preserve">                                                       </w:t>
            </w:r>
            <w:r w:rsidR="0073363D" w:rsidRPr="00247417">
              <w:rPr>
                <w:lang w:val="ru-RU"/>
              </w:rPr>
              <w:t>Члан</w:t>
            </w:r>
            <w:r w:rsidR="0047081D" w:rsidRPr="00247417">
              <w:rPr>
                <w:lang w:val="ru-RU"/>
              </w:rPr>
              <w:t xml:space="preserve"> 6</w:t>
            </w:r>
            <w:r w:rsidR="00CC05C9" w:rsidRPr="00247417">
              <w:rPr>
                <w:lang w:val="ru-RU"/>
              </w:rPr>
              <w:t>.</w:t>
            </w:r>
          </w:p>
          <w:p w14:paraId="0FE84451" w14:textId="26E0D5A2" w:rsidR="0026595C" w:rsidRPr="00133F7A" w:rsidRDefault="005C254F" w:rsidP="006E3968">
            <w:pPr>
              <w:ind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Пријав</w:t>
            </w:r>
            <w:r w:rsidRPr="00133F7A">
              <w:t xml:space="preserve">а на конкурс подноси се </w:t>
            </w:r>
            <w:r w:rsidRPr="00133F7A">
              <w:rPr>
                <w:lang w:val="sr-Cyrl-CS"/>
              </w:rPr>
              <w:t>Министарству</w:t>
            </w:r>
            <w:r w:rsidR="004D7E16" w:rsidRPr="00133F7A">
              <w:rPr>
                <w:spacing w:val="-4"/>
              </w:rPr>
              <w:t xml:space="preserve"> у року од</w:t>
            </w:r>
            <w:r w:rsidR="004C114D" w:rsidRPr="00133F7A">
              <w:rPr>
                <w:spacing w:val="-4"/>
                <w:lang w:val="sr-Cyrl-RS"/>
              </w:rPr>
              <w:t xml:space="preserve"> најмање 30</w:t>
            </w:r>
            <w:r w:rsidRPr="00133F7A">
              <w:rPr>
                <w:spacing w:val="-4"/>
              </w:rPr>
              <w:t xml:space="preserve"> дана од дана објављивања конкурса,</w:t>
            </w:r>
            <w:r w:rsidRPr="00133F7A">
              <w:rPr>
                <w:lang w:val="sr-Cyrl-CS"/>
              </w:rPr>
              <w:t xml:space="preserve"> на </w:t>
            </w:r>
            <w:r w:rsidR="009E47F0">
              <w:rPr>
                <w:lang w:val="sr-Cyrl-RS"/>
              </w:rPr>
              <w:t>о</w:t>
            </w:r>
            <w:r w:rsidR="006B67BD" w:rsidRPr="00133F7A">
              <w:rPr>
                <w:lang w:val="sr-Cyrl-CS"/>
              </w:rPr>
              <w:t>брасцу пријаве који представља саставни д</w:t>
            </w:r>
            <w:r w:rsidR="00950BC6" w:rsidRPr="00133F7A">
              <w:rPr>
                <w:lang w:val="sr-Cyrl-CS"/>
              </w:rPr>
              <w:t>е</w:t>
            </w:r>
            <w:r w:rsidR="006B67BD" w:rsidRPr="00133F7A">
              <w:rPr>
                <w:lang w:val="sr-Cyrl-CS"/>
              </w:rPr>
              <w:t xml:space="preserve">о конкурсне документације. </w:t>
            </w:r>
          </w:p>
          <w:p w14:paraId="58F495C9" w14:textId="2C036264" w:rsidR="005C254F" w:rsidRPr="00133F7A" w:rsidRDefault="009E47F0" w:rsidP="006E3968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r-Cyrl-RS"/>
              </w:rPr>
              <w:t>О</w:t>
            </w:r>
            <w:r>
              <w:rPr>
                <w:lang w:val="sr-Cyrl-CS"/>
              </w:rPr>
              <w:t>бразац</w:t>
            </w:r>
            <w:r w:rsidR="005C254F" w:rsidRPr="00133F7A">
              <w:rPr>
                <w:lang w:val="sr-Cyrl-CS"/>
              </w:rPr>
              <w:t xml:space="preserve"> пријаве утврђује Министарство и објављује </w:t>
            </w:r>
            <w:r>
              <w:rPr>
                <w:lang w:val="sr-Cyrl-CS"/>
              </w:rPr>
              <w:t xml:space="preserve">га </w:t>
            </w:r>
            <w:r w:rsidR="005C254F" w:rsidRPr="00133F7A">
              <w:rPr>
                <w:lang w:val="sr-Cyrl-CS"/>
              </w:rPr>
              <w:t>на званичној интернет страници</w:t>
            </w:r>
            <w:r w:rsidR="00573C18" w:rsidRPr="00133F7A">
              <w:rPr>
                <w:lang w:val="sr-Cyrl-CS"/>
              </w:rPr>
              <w:t xml:space="preserve"> </w:t>
            </w:r>
            <w:r w:rsidR="006E1DB0" w:rsidRPr="00133F7A">
              <w:t>Министарства</w:t>
            </w:r>
            <w:r w:rsidR="0039418A" w:rsidRPr="00133F7A">
              <w:rPr>
                <w:lang w:val="en-GB"/>
              </w:rPr>
              <w:t xml:space="preserve">, </w:t>
            </w:r>
            <w:r w:rsidR="0039418A" w:rsidRPr="00133F7A">
              <w:t>Канцеларије за људска и мањинска права, Канцеларије за сарадњу са цивилним друштвом</w:t>
            </w:r>
            <w:r w:rsidR="005C254F" w:rsidRPr="00133F7A">
              <w:rPr>
                <w:lang w:val="sr-Cyrl-CS"/>
              </w:rPr>
              <w:t xml:space="preserve"> и Порталу е-Управе.</w:t>
            </w:r>
          </w:p>
          <w:p w14:paraId="6F05C5B4" w14:textId="4285ACD4" w:rsidR="005C254F" w:rsidRPr="00133F7A" w:rsidRDefault="005C254F" w:rsidP="007B21C9">
            <w:pPr>
              <w:ind w:firstLine="720"/>
              <w:jc w:val="both"/>
              <w:rPr>
                <w:b/>
                <w:lang w:val="sr-Cyrl-RS"/>
              </w:rPr>
            </w:pPr>
            <w:r w:rsidRPr="00133F7A">
              <w:rPr>
                <w:lang w:val="sr-Cyrl-CS"/>
              </w:rPr>
              <w:t>Образац пријаве садржи: опште податке о подносиоцу предлога програма</w:t>
            </w:r>
            <w:r w:rsidR="00AD0AF5" w:rsidRPr="00133F7A">
              <w:t xml:space="preserve"> и</w:t>
            </w:r>
            <w:r w:rsidR="00573C18" w:rsidRPr="00133F7A">
              <w:rPr>
                <w:lang w:val="sr-Cyrl-RS"/>
              </w:rPr>
              <w:t xml:space="preserve"> </w:t>
            </w:r>
            <w:r w:rsidRPr="00133F7A">
              <w:rPr>
                <w:lang w:val="sr-Cyrl-CS"/>
              </w:rPr>
              <w:t>пројекта; податке о за</w:t>
            </w:r>
            <w:r w:rsidR="00AD0AF5" w:rsidRPr="00133F7A">
              <w:rPr>
                <w:lang w:val="sr-Cyrl-CS"/>
              </w:rPr>
              <w:t>ступнику подносиоца програма и</w:t>
            </w:r>
            <w:r w:rsidR="00FB4D0D" w:rsidRPr="00133F7A">
              <w:rPr>
                <w:lang w:val="sr-Cyrl-CS"/>
              </w:rPr>
              <w:t xml:space="preserve"> пројекта;</w:t>
            </w:r>
            <w:r w:rsidRPr="00133F7A">
              <w:rPr>
                <w:lang w:val="sr-Cyrl-CS"/>
              </w:rPr>
              <w:t xml:space="preserve"> податке о капацитету за управљање и реализацију програма</w:t>
            </w:r>
            <w:r w:rsidR="00D365C8" w:rsidRPr="00133F7A">
              <w:rPr>
                <w:lang w:val="sr-Cyrl-CS"/>
              </w:rPr>
              <w:t xml:space="preserve"> и</w:t>
            </w:r>
            <w:r w:rsidR="00B1361C" w:rsidRPr="00133F7A">
              <w:rPr>
                <w:lang w:val="sr-Cyrl-CS"/>
              </w:rPr>
              <w:t xml:space="preserve"> пројекта</w:t>
            </w:r>
            <w:r w:rsidR="009E47F0">
              <w:rPr>
                <w:lang w:val="sr-Cyrl-CS"/>
              </w:rPr>
              <w:t>,</w:t>
            </w:r>
            <w:r w:rsidR="0058286F" w:rsidRPr="00133F7A">
              <w:rPr>
                <w:lang w:val="sr-Cyrl-CS"/>
              </w:rPr>
              <w:t xml:space="preserve"> укључујући и доказане резултате у прошлости</w:t>
            </w:r>
            <w:r w:rsidR="00B1361C" w:rsidRPr="00133F7A">
              <w:rPr>
                <w:lang w:val="sr-Cyrl-CS"/>
              </w:rPr>
              <w:t>; опис програма и</w:t>
            </w:r>
            <w:r w:rsidRPr="00133F7A">
              <w:rPr>
                <w:lang w:val="sr-Cyrl-CS"/>
              </w:rPr>
              <w:t xml:space="preserve"> пројекта; податке о потребним финансијским средствима за реал</w:t>
            </w:r>
            <w:r w:rsidR="00275630" w:rsidRPr="00133F7A">
              <w:rPr>
                <w:lang w:val="sr-Cyrl-CS"/>
              </w:rPr>
              <w:t>изацију предложеног програма и</w:t>
            </w:r>
            <w:r w:rsidRPr="00133F7A">
              <w:rPr>
                <w:lang w:val="sr-Cyrl-CS"/>
              </w:rPr>
              <w:t xml:space="preserve"> пројекта и писани (нар</w:t>
            </w:r>
            <w:r w:rsidR="007466D5" w:rsidRPr="00133F7A">
              <w:rPr>
                <w:lang w:val="sr-Cyrl-CS"/>
              </w:rPr>
              <w:t xml:space="preserve">ативни) </w:t>
            </w:r>
            <w:r w:rsidR="00F019A3" w:rsidRPr="00133F7A">
              <w:rPr>
                <w:lang w:val="sr-Cyrl-CS"/>
              </w:rPr>
              <w:t xml:space="preserve">и табеларни </w:t>
            </w:r>
            <w:r w:rsidR="007466D5" w:rsidRPr="00133F7A">
              <w:rPr>
                <w:lang w:val="sr-Cyrl-CS"/>
              </w:rPr>
              <w:t>опис буџета програма и</w:t>
            </w:r>
            <w:r w:rsidRPr="00133F7A">
              <w:rPr>
                <w:lang w:val="sr-Cyrl-CS"/>
              </w:rPr>
              <w:t xml:space="preserve"> пројекта</w:t>
            </w:r>
            <w:r w:rsidR="007B21C9" w:rsidRPr="00133F7A">
              <w:rPr>
                <w:lang w:val="sr-Cyrl-RS"/>
              </w:rPr>
              <w:t>, као и друге релевант</w:t>
            </w:r>
            <w:r w:rsidR="009E47F0">
              <w:rPr>
                <w:lang w:val="sr-Cyrl-RS"/>
              </w:rPr>
              <w:t>н</w:t>
            </w:r>
            <w:r w:rsidR="007B21C9" w:rsidRPr="00133F7A">
              <w:rPr>
                <w:lang w:val="sr-Cyrl-RS"/>
              </w:rPr>
              <w:t>е податке ради осигурања да ће п</w:t>
            </w:r>
            <w:r w:rsidR="0055596D" w:rsidRPr="00133F7A">
              <w:rPr>
                <w:lang w:val="sr-Cyrl-RS"/>
              </w:rPr>
              <w:t>остављени циљеви бити остварени.</w:t>
            </w:r>
          </w:p>
        </w:tc>
      </w:tr>
      <w:tr w:rsidR="00133F7A" w:rsidRPr="00133F7A" w14:paraId="135B69C2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FFF61E5" w14:textId="77777777" w:rsidR="005C254F" w:rsidRPr="00133F7A" w:rsidRDefault="005C254F" w:rsidP="000E3A90">
            <w:pPr>
              <w:ind w:firstLine="720"/>
              <w:jc w:val="both"/>
            </w:pPr>
          </w:p>
        </w:tc>
      </w:tr>
      <w:tr w:rsidR="00133F7A" w:rsidRPr="00133F7A" w14:paraId="0D6E96CF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4F4E99B" w14:textId="77777777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t xml:space="preserve">Члан </w:t>
            </w:r>
            <w:r w:rsidR="00CC05C9" w:rsidRPr="00247417">
              <w:t>7</w:t>
            </w:r>
            <w:r w:rsidRPr="00247417">
              <w:t>.</w:t>
            </w:r>
          </w:p>
          <w:p w14:paraId="32B2A6A4" w14:textId="65189EC5" w:rsidR="00BC54AD" w:rsidRPr="00133F7A" w:rsidRDefault="00BC54AD" w:rsidP="000E3A90">
            <w:pPr>
              <w:ind w:firstLine="720"/>
              <w:jc w:val="both"/>
            </w:pPr>
            <w:r w:rsidRPr="00731A11">
              <w:rPr>
                <w:lang w:val="sr-Cyrl-CS"/>
              </w:rPr>
              <w:t>Избор програма и пројеката који ће се финансирати средствим</w:t>
            </w:r>
            <w:r w:rsidRPr="00731A11">
              <w:t>a</w:t>
            </w:r>
            <w:r w:rsidR="00205525" w:rsidRPr="00731A11">
              <w:t xml:space="preserve"> </w:t>
            </w:r>
            <w:r w:rsidRPr="00731A11">
              <w:t>Ф</w:t>
            </w:r>
            <w:r w:rsidRPr="00731A11">
              <w:rPr>
                <w:lang w:val="sr-Cyrl-CS"/>
              </w:rPr>
              <w:t>онда врши се применом следећих критеријума:</w:t>
            </w:r>
            <w:r w:rsidR="0055596D" w:rsidRPr="00731A11">
              <w:rPr>
                <w:lang w:val="sr-Cyrl-CS"/>
              </w:rPr>
              <w:t xml:space="preserve"> </w:t>
            </w:r>
            <w:r w:rsidR="00CC5042">
              <w:rPr>
                <w:lang w:val="sr-Cyrl-CS"/>
              </w:rPr>
              <w:t>колико описани програм и пројек</w:t>
            </w:r>
            <w:r w:rsidR="007204F2">
              <w:rPr>
                <w:lang w:val="sr-Cyrl-CS"/>
              </w:rPr>
              <w:t>а</w:t>
            </w:r>
            <w:r w:rsidR="00CC5042">
              <w:rPr>
                <w:lang w:val="sr-Cyrl-CS"/>
              </w:rPr>
              <w:t>т одговара</w:t>
            </w:r>
            <w:r w:rsidR="007B21C9" w:rsidRPr="00731A11">
              <w:rPr>
                <w:lang w:val="sr-Cyrl-CS"/>
              </w:rPr>
              <w:t xml:space="preserve"> остваривању циљева програма и пројеката</w:t>
            </w:r>
            <w:r w:rsidR="001475F3" w:rsidRPr="00731A11">
              <w:rPr>
                <w:lang w:val="sr-Cyrl-CS"/>
              </w:rPr>
              <w:t xml:space="preserve"> постављених</w:t>
            </w:r>
            <w:r w:rsidR="007B21C9" w:rsidRPr="00731A11">
              <w:rPr>
                <w:lang w:val="sr-Cyrl-CS"/>
              </w:rPr>
              <w:t xml:space="preserve"> у конкурсном поступку</w:t>
            </w:r>
            <w:r w:rsidRPr="00731A11">
              <w:rPr>
                <w:lang w:val="sr-Cyrl-CS"/>
              </w:rPr>
              <w:t xml:space="preserve">, дужина трајања, могућност </w:t>
            </w:r>
            <w:r w:rsidR="007B21C9" w:rsidRPr="00731A11">
              <w:rPr>
                <w:lang w:val="sr-Cyrl-CS"/>
              </w:rPr>
              <w:t xml:space="preserve">даљег </w:t>
            </w:r>
            <w:r w:rsidRPr="00731A11">
              <w:rPr>
                <w:lang w:val="sr-Cyrl-CS"/>
              </w:rPr>
              <w:t xml:space="preserve">развијања </w:t>
            </w:r>
            <w:r w:rsidR="000B6129">
              <w:rPr>
                <w:lang w:val="sr-Cyrl-CS"/>
              </w:rPr>
              <w:t xml:space="preserve">и одрживост </w:t>
            </w:r>
            <w:r w:rsidRPr="00731A11">
              <w:rPr>
                <w:lang w:val="sr-Cyrl-CS"/>
              </w:rPr>
              <w:t>програма и пројекта</w:t>
            </w:r>
            <w:r w:rsidRPr="006202C9">
              <w:t>,</w:t>
            </w:r>
            <w:r w:rsidR="001475F3" w:rsidRPr="006202C9">
              <w:rPr>
                <w:lang w:val="sr-Cyrl-CS"/>
              </w:rPr>
              <w:t xml:space="preserve"> мера до које се досеже до </w:t>
            </w:r>
            <w:r w:rsidRPr="006202C9">
              <w:rPr>
                <w:lang w:val="sr-Cyrl-CS"/>
              </w:rPr>
              <w:t>циљн</w:t>
            </w:r>
            <w:r w:rsidR="001475F3" w:rsidRPr="006202C9">
              <w:rPr>
                <w:lang w:val="sr-Cyrl-CS"/>
              </w:rPr>
              <w:t>их</w:t>
            </w:r>
            <w:r w:rsidRPr="006202C9">
              <w:rPr>
                <w:lang w:val="sr-Cyrl-CS"/>
              </w:rPr>
              <w:t xml:space="preserve"> група којој су програм и пројекат намењени;</w:t>
            </w:r>
            <w:r w:rsidR="00205525" w:rsidRPr="006202C9">
              <w:t xml:space="preserve"> </w:t>
            </w:r>
            <w:r w:rsidR="001475F3" w:rsidRPr="006202C9">
              <w:rPr>
                <w:lang w:val="sr-Cyrl-RS"/>
              </w:rPr>
              <w:t xml:space="preserve"> мера у којој капацитет организације одговара остваривању циљева,</w:t>
            </w:r>
            <w:r w:rsidR="0055596D" w:rsidRPr="00731A11">
              <w:rPr>
                <w:lang w:val="sr-Cyrl-RS"/>
              </w:rPr>
              <w:t xml:space="preserve"> као и </w:t>
            </w:r>
            <w:r w:rsidRPr="00731A11">
              <w:t>оправданост буџета програма и пројекта.</w:t>
            </w:r>
          </w:p>
          <w:p w14:paraId="59D6BDE0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28012743" w14:textId="176E1386" w:rsidR="00BC54AD" w:rsidRPr="00247417" w:rsidRDefault="00BC54AD" w:rsidP="000E3A90">
            <w:pPr>
              <w:jc w:val="center"/>
            </w:pPr>
            <w:r w:rsidRPr="00247417">
              <w:rPr>
                <w:lang w:val="sr-Cyrl-CS"/>
              </w:rPr>
              <w:t xml:space="preserve">Члан </w:t>
            </w:r>
            <w:r w:rsidRPr="00247417">
              <w:t>8.</w:t>
            </w:r>
          </w:p>
          <w:p w14:paraId="4F4BF494" w14:textId="77777777" w:rsidR="00D01867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Комисија разматра конкурсне пријаве које су благовремено поднете и приложену документацију; утврђује испуњеност формалн</w:t>
            </w:r>
            <w:r w:rsidR="00D01867" w:rsidRPr="00133F7A">
              <w:rPr>
                <w:lang w:val="sr-Cyrl-CS"/>
              </w:rPr>
              <w:t xml:space="preserve">их услова предвиђених </w:t>
            </w:r>
            <w:r w:rsidR="00D01867" w:rsidRPr="00133F7A">
              <w:rPr>
                <w:lang w:val="sr-Cyrl-CS"/>
              </w:rPr>
              <w:lastRenderedPageBreak/>
              <w:t>конкурсом и</w:t>
            </w:r>
            <w:r w:rsidRPr="00133F7A">
              <w:rPr>
                <w:lang w:val="sr-Cyrl-CS"/>
              </w:rPr>
              <w:t xml:space="preserve"> утврђује</w:t>
            </w:r>
            <w:r w:rsidR="0055596D" w:rsidRPr="00133F7A">
              <w:rPr>
                <w:lang w:val="sr-Cyrl-CS"/>
              </w:rPr>
              <w:t xml:space="preserve"> Л</w:t>
            </w:r>
            <w:r w:rsidR="00D01867" w:rsidRPr="00133F7A">
              <w:rPr>
                <w:lang w:val="sr-Cyrl-CS"/>
              </w:rPr>
              <w:t>исту вредновања и рангирања пријављених програма и пројеката.</w:t>
            </w:r>
          </w:p>
          <w:p w14:paraId="2FF2B74B" w14:textId="565AC3F9" w:rsidR="005C254F" w:rsidRPr="00133F7A" w:rsidRDefault="005C254F" w:rsidP="000E3A90">
            <w:pPr>
              <w:ind w:firstLine="720"/>
              <w:jc w:val="both"/>
            </w:pPr>
            <w:r w:rsidRPr="00133F7A">
              <w:rPr>
                <w:lang w:val="sr-Cyrl-CS"/>
              </w:rPr>
              <w:t>Комисија</w:t>
            </w:r>
            <w:r w:rsidR="005243C4" w:rsidRPr="00133F7A">
              <w:t xml:space="preserve"> неће узети у разматрање</w:t>
            </w:r>
            <w:r w:rsidR="00416A25" w:rsidRPr="00133F7A">
              <w:rPr>
                <w:lang w:val="sr-Cyrl-RS"/>
              </w:rPr>
              <w:t xml:space="preserve"> </w:t>
            </w:r>
            <w:r w:rsidRPr="00133F7A">
              <w:rPr>
                <w:lang w:val="sr-Cyrl-CS"/>
              </w:rPr>
              <w:t>неблаговремене и неправилно попуњене пријаве;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пријаве са непотпуном документацијом;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пријаве које нису поднете на одговарајућем обрасцу и</w:t>
            </w:r>
            <w:r w:rsidRPr="00133F7A">
              <w:t xml:space="preserve"> пријаве које садрже друге недостатке због којих није могуће утврдити стварну садржину пријаве или </w:t>
            </w:r>
            <w:r w:rsidR="007766AF">
              <w:rPr>
                <w:lang w:val="sr-Cyrl-RS"/>
              </w:rPr>
              <w:t xml:space="preserve">пријаве које </w:t>
            </w:r>
            <w:r w:rsidRPr="00133F7A">
              <w:t>није могуће вредновати према задатим критеријумима; п</w:t>
            </w:r>
            <w:r w:rsidRPr="00133F7A">
              <w:rPr>
                <w:lang w:val="sr-Cyrl-CS"/>
              </w:rPr>
              <w:t>ријаве подносилаца који немају права учешћа на конкурсу; пријаве које нису по</w:t>
            </w:r>
            <w:r w:rsidR="00516C37" w:rsidRPr="00133F7A">
              <w:rPr>
                <w:lang w:val="sr-Cyrl-CS"/>
              </w:rPr>
              <w:t>днете од стране овлашћених лица</w:t>
            </w:r>
            <w:r w:rsidR="00516C37" w:rsidRPr="00133F7A">
              <w:t xml:space="preserve"> и</w:t>
            </w:r>
            <w:r w:rsidR="00B71ABF" w:rsidRPr="00133F7A">
              <w:t xml:space="preserve"> </w:t>
            </w:r>
            <w:r w:rsidR="0052472D">
              <w:rPr>
                <w:lang w:val="sr-Cyrl-RS"/>
              </w:rPr>
              <w:t xml:space="preserve">пријаве које садрже </w:t>
            </w:r>
            <w:r w:rsidRPr="00133F7A">
              <w:rPr>
                <w:lang w:val="sr-Cyrl-CS"/>
              </w:rPr>
              <w:t>пројекте и програме који нису у складу са наменом средстава утврђе</w:t>
            </w:r>
            <w:r w:rsidRPr="00133F7A">
              <w:t>них</w:t>
            </w:r>
            <w:r w:rsidRPr="00133F7A">
              <w:rPr>
                <w:lang w:val="sr-Cyrl-CS"/>
              </w:rPr>
              <w:t xml:space="preserve"> овом уредбом.</w:t>
            </w:r>
          </w:p>
        </w:tc>
      </w:tr>
      <w:tr w:rsidR="00133F7A" w:rsidRPr="00133F7A" w14:paraId="1CF2815E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E3F1BA2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669C3F84" w14:textId="77777777" w:rsidR="005C254F" w:rsidRPr="00247417" w:rsidRDefault="005C254F" w:rsidP="000E3A90">
            <w:pPr>
              <w:jc w:val="center"/>
            </w:pPr>
            <w:r w:rsidRPr="00247417">
              <w:rPr>
                <w:lang w:val="sr-Cyrl-CS"/>
              </w:rPr>
              <w:t xml:space="preserve">Члан </w:t>
            </w:r>
            <w:r w:rsidR="00BC54AD" w:rsidRPr="00247417">
              <w:rPr>
                <w:lang w:val="sr-Cyrl-CS"/>
              </w:rPr>
              <w:t>9</w:t>
            </w:r>
            <w:r w:rsidRPr="00247417">
              <w:t>.</w:t>
            </w:r>
          </w:p>
          <w:p w14:paraId="133D8D43" w14:textId="77777777" w:rsidR="009F1387" w:rsidRPr="00133F7A" w:rsidRDefault="00F40201" w:rsidP="000E3A90">
            <w:pPr>
              <w:ind w:right="33" w:firstLine="720"/>
              <w:jc w:val="both"/>
            </w:pPr>
            <w:r w:rsidRPr="00133F7A">
              <w:t>К</w:t>
            </w:r>
            <w:r w:rsidR="00126954" w:rsidRPr="00133F7A">
              <w:t>омисија утврђује Л</w:t>
            </w:r>
            <w:r w:rsidR="00D01867" w:rsidRPr="00133F7A">
              <w:t>исту вредновања и рангирања пријављених програма и пројеката, у року</w:t>
            </w:r>
            <w:r w:rsidR="00950BC6" w:rsidRPr="00133F7A">
              <w:t xml:space="preserve"> који не може бити дужи</w:t>
            </w:r>
            <w:r w:rsidR="00D01867" w:rsidRPr="00133F7A">
              <w:t xml:space="preserve"> од 60 дана од дана истека рока за подношење пријава</w:t>
            </w:r>
            <w:r w:rsidR="005C254F" w:rsidRPr="00133F7A">
              <w:t xml:space="preserve">. </w:t>
            </w:r>
          </w:p>
          <w:p w14:paraId="3B6102CE" w14:textId="731D0377" w:rsidR="005C254F" w:rsidRPr="00133F7A" w:rsidRDefault="00D01867" w:rsidP="000E3A90">
            <w:pPr>
              <w:ind w:right="33" w:firstLine="720"/>
              <w:jc w:val="both"/>
            </w:pPr>
            <w:r w:rsidRPr="00133F7A">
              <w:t xml:space="preserve">Листа из става 1. овог члана се </w:t>
            </w:r>
            <w:r w:rsidR="005C254F" w:rsidRPr="00133F7A">
              <w:t>објављује на званичној интернет страници Министарства</w:t>
            </w:r>
            <w:r w:rsidR="00C22DFC" w:rsidRPr="00133F7A">
              <w:rPr>
                <w:lang w:val="en-GB"/>
              </w:rPr>
              <w:t xml:space="preserve">, </w:t>
            </w:r>
            <w:r w:rsidR="00C22DFC" w:rsidRPr="00133F7A">
              <w:t>Канцеларије за људска и мањинска права, Канцеларије за сарадњу са цивилним друштвом</w:t>
            </w:r>
            <w:r w:rsidR="0052472D">
              <w:rPr>
                <w:lang w:val="sr-Cyrl-RS"/>
              </w:rPr>
              <w:t xml:space="preserve"> </w:t>
            </w:r>
            <w:r w:rsidR="005C254F" w:rsidRPr="00133F7A">
              <w:rPr>
                <w:lang w:val="sr-Cyrl-CS"/>
              </w:rPr>
              <w:t>и Порталу е-Управе.</w:t>
            </w:r>
          </w:p>
          <w:p w14:paraId="13B56CE9" w14:textId="1F4F364B" w:rsidR="00D01867" w:rsidRPr="00133F7A" w:rsidRDefault="005C254F" w:rsidP="000E3A90">
            <w:pPr>
              <w:ind w:firstLine="720"/>
              <w:jc w:val="both"/>
            </w:pPr>
            <w:r w:rsidRPr="00133F7A">
              <w:t>Учесници конкурса имају право увида у поднете пријаве и приложену документацију, као и право приговора</w:t>
            </w:r>
            <w:r w:rsidR="007B4619">
              <w:t xml:space="preserve"> у року од </w:t>
            </w:r>
            <w:r w:rsidR="007B4619">
              <w:rPr>
                <w:lang w:val="sr-Cyrl-RS"/>
              </w:rPr>
              <w:t>три</w:t>
            </w:r>
            <w:r w:rsidR="00DB696F" w:rsidRPr="00133F7A">
              <w:t xml:space="preserve"> дана од дана објављивања</w:t>
            </w:r>
            <w:r w:rsidR="00126954" w:rsidRPr="00133F7A">
              <w:t xml:space="preserve"> Л</w:t>
            </w:r>
            <w:r w:rsidR="00D01867" w:rsidRPr="00133F7A">
              <w:t>исте из става 1. овог члана.</w:t>
            </w:r>
          </w:p>
          <w:p w14:paraId="321FD27B" w14:textId="77777777" w:rsidR="005C254F" w:rsidRPr="00133F7A" w:rsidRDefault="009F1387" w:rsidP="000E3A90">
            <w:pPr>
              <w:ind w:firstLine="720"/>
              <w:jc w:val="both"/>
            </w:pPr>
            <w:r w:rsidRPr="00133F7A">
              <w:t>О</w:t>
            </w:r>
            <w:r w:rsidR="00D01867" w:rsidRPr="00133F7A">
              <w:t>длуку о</w:t>
            </w:r>
            <w:r w:rsidR="00F40201" w:rsidRPr="00133F7A">
              <w:t xml:space="preserve"> приговору Комисија доноси у року од 15 дана од дана</w:t>
            </w:r>
            <w:r w:rsidR="005C254F" w:rsidRPr="00133F7A">
              <w:t xml:space="preserve"> његовог пријема.</w:t>
            </w:r>
          </w:p>
          <w:p w14:paraId="09DA7621" w14:textId="0861260B" w:rsidR="00F40201" w:rsidRPr="00133F7A" w:rsidRDefault="00F40201" w:rsidP="000E3A90">
            <w:pPr>
              <w:ind w:firstLine="720"/>
              <w:jc w:val="both"/>
            </w:pPr>
            <w:r w:rsidRPr="00133F7A">
              <w:t>Одлуку о расподели средст</w:t>
            </w:r>
            <w:r w:rsidR="00C769C3" w:rsidRPr="00133F7A">
              <w:t>ава из Фонда доноси министар</w:t>
            </w:r>
            <w:r w:rsidRPr="00133F7A">
              <w:t>,</w:t>
            </w:r>
            <w:r w:rsidR="00564A7B" w:rsidRPr="00133F7A">
              <w:t xml:space="preserve"> </w:t>
            </w:r>
            <w:r w:rsidR="00564A7B" w:rsidRPr="00133F7A">
              <w:rPr>
                <w:lang w:val="sr-Cyrl-RS"/>
              </w:rPr>
              <w:t>на основу Листе из става 1. овог члана,</w:t>
            </w:r>
            <w:r w:rsidRPr="00133F7A">
              <w:t xml:space="preserve"> у року</w:t>
            </w:r>
            <w:r w:rsidR="00126954" w:rsidRPr="00133F7A">
              <w:t xml:space="preserve"> од 30 дана од дана утврђивања Л</w:t>
            </w:r>
            <w:r w:rsidRPr="00133F7A">
              <w:t>исте.</w:t>
            </w:r>
          </w:p>
        </w:tc>
      </w:tr>
      <w:tr w:rsidR="00133F7A" w:rsidRPr="00133F7A" w14:paraId="6DFEF584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613E6D9" w14:textId="77777777" w:rsidR="00D04A0F" w:rsidRDefault="00D04A0F" w:rsidP="000E3A90">
            <w:pPr>
              <w:jc w:val="center"/>
              <w:rPr>
                <w:b/>
                <w:lang w:val="sr-Cyrl-CS"/>
              </w:rPr>
            </w:pPr>
          </w:p>
          <w:p w14:paraId="1E59C187" w14:textId="77777777" w:rsidR="005C254F" w:rsidRPr="00247417" w:rsidRDefault="005C254F" w:rsidP="000E3A90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 xml:space="preserve">Члан </w:t>
            </w:r>
            <w:r w:rsidR="00BC54AD" w:rsidRPr="00247417">
              <w:t>10</w:t>
            </w:r>
            <w:r w:rsidRPr="00247417">
              <w:rPr>
                <w:lang w:val="sr-Cyrl-CS"/>
              </w:rPr>
              <w:t>.</w:t>
            </w:r>
          </w:p>
          <w:p w14:paraId="74620B5E" w14:textId="77777777" w:rsidR="005C254F" w:rsidRPr="00133F7A" w:rsidRDefault="005C254F" w:rsidP="000E3A90">
            <w:pPr>
              <w:ind w:right="33" w:firstLine="720"/>
              <w:jc w:val="both"/>
            </w:pPr>
            <w:r w:rsidRPr="00133F7A">
              <w:t xml:space="preserve"> Средства која се, у складу са овом уредбом, одобре за реализацију програма и пројекта су наменска средства и могу да се користе искључиво за реализацију к</w:t>
            </w:r>
            <w:r w:rsidR="00096E31" w:rsidRPr="00133F7A">
              <w:t>онкретног програма и</w:t>
            </w:r>
            <w:r w:rsidR="00DB696F" w:rsidRPr="00133F7A">
              <w:t xml:space="preserve"> пројекта</w:t>
            </w:r>
            <w:r w:rsidRPr="00133F7A">
              <w:t xml:space="preserve"> и у складу са уговором који се закључује између Mинистарства и корисника средстава.</w:t>
            </w:r>
          </w:p>
          <w:p w14:paraId="705AFF3F" w14:textId="77777777" w:rsidR="005C254F" w:rsidRPr="00133F7A" w:rsidRDefault="005C254F" w:rsidP="000E3A90">
            <w:pPr>
              <w:ind w:right="33" w:firstLine="720"/>
              <w:jc w:val="both"/>
            </w:pPr>
            <w:r w:rsidRPr="00133F7A">
              <w:t>Уговором се уређују међусобна права, обавезе и одговорности уговорних страна.</w:t>
            </w:r>
          </w:p>
        </w:tc>
      </w:tr>
      <w:tr w:rsidR="00133F7A" w:rsidRPr="00133F7A" w14:paraId="2AD6F80B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48BFA3B" w14:textId="77777777" w:rsidR="00D04A0F" w:rsidRDefault="00D04A0F" w:rsidP="000E3A90">
            <w:pPr>
              <w:ind w:right="33"/>
              <w:jc w:val="center"/>
              <w:rPr>
                <w:b/>
                <w:lang w:val="sr-Cyrl-CS"/>
              </w:rPr>
            </w:pPr>
          </w:p>
          <w:p w14:paraId="691DBCDD" w14:textId="77777777" w:rsidR="005C254F" w:rsidRPr="00247417" w:rsidRDefault="005C254F" w:rsidP="000E3A90">
            <w:pPr>
              <w:ind w:right="33"/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Члан 1</w:t>
            </w:r>
            <w:r w:rsidR="00BC54AD" w:rsidRPr="00247417">
              <w:rPr>
                <w:lang w:val="sr-Cyrl-CS"/>
              </w:rPr>
              <w:t>1</w:t>
            </w:r>
            <w:r w:rsidRPr="00247417">
              <w:rPr>
                <w:lang w:val="sr-Cyrl-CS"/>
              </w:rPr>
              <w:t>.</w:t>
            </w:r>
          </w:p>
          <w:p w14:paraId="34E36A7D" w14:textId="77777777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Корисник средстава је дужан да Министарст</w:t>
            </w:r>
            <w:r w:rsidRPr="00133F7A">
              <w:t>в</w:t>
            </w:r>
            <w:r w:rsidRPr="00133F7A">
              <w:rPr>
                <w:lang w:val="sr-Cyrl-CS"/>
              </w:rPr>
              <w:t xml:space="preserve">у подноси наративан и финансијски извештај </w:t>
            </w:r>
            <w:r w:rsidR="00C65754" w:rsidRPr="00133F7A">
              <w:rPr>
                <w:lang w:val="sr-Cyrl-CS"/>
              </w:rPr>
              <w:t xml:space="preserve">о реализацији програма и пројекта </w:t>
            </w:r>
            <w:r w:rsidRPr="00133F7A">
              <w:rPr>
                <w:lang w:val="sr-Cyrl-CS"/>
              </w:rPr>
              <w:t>са доказом о наменски утрошеним средствима</w:t>
            </w:r>
            <w:r w:rsidR="0043712A" w:rsidRPr="00133F7A">
              <w:rPr>
                <w:lang w:val="sr-Cyrl-CS"/>
              </w:rPr>
              <w:t xml:space="preserve"> (у даљем тексту: и</w:t>
            </w:r>
            <w:r w:rsidR="00D020C7" w:rsidRPr="00133F7A">
              <w:rPr>
                <w:lang w:val="sr-Cyrl-CS"/>
              </w:rPr>
              <w:t>звештај)</w:t>
            </w:r>
            <w:r w:rsidRPr="00133F7A">
              <w:rPr>
                <w:lang w:val="sr-Cyrl-CS"/>
              </w:rPr>
              <w:t xml:space="preserve">. </w:t>
            </w:r>
          </w:p>
          <w:p w14:paraId="13790F16" w14:textId="3B1AEE88" w:rsidR="005C254F" w:rsidRPr="00133F7A" w:rsidRDefault="005C254F" w:rsidP="000E3A90">
            <w:pPr>
              <w:ind w:right="33" w:firstLine="720"/>
              <w:jc w:val="both"/>
              <w:rPr>
                <w:lang w:val="sr-Cyrl-CS"/>
              </w:rPr>
            </w:pPr>
            <w:r w:rsidRPr="00133F7A">
              <w:rPr>
                <w:lang w:val="sr-Cyrl-CS"/>
              </w:rPr>
              <w:t>Извештај се доставља квартално</w:t>
            </w:r>
            <w:r w:rsidR="0052472D">
              <w:rPr>
                <w:lang w:val="sr-Cyrl-CS"/>
              </w:rPr>
              <w:t>,</w:t>
            </w:r>
            <w:r w:rsidR="0055596D" w:rsidRPr="00133F7A">
              <w:rPr>
                <w:lang w:val="sr-Cyrl-CS"/>
              </w:rPr>
              <w:t xml:space="preserve"> </w:t>
            </w:r>
            <w:r w:rsidRPr="00133F7A">
              <w:rPr>
                <w:lang w:val="sr-Cyrl-CS"/>
              </w:rPr>
              <w:t>као и након реализације програма и пројекта.</w:t>
            </w:r>
          </w:p>
          <w:p w14:paraId="26447205" w14:textId="77777777" w:rsidR="005C254F" w:rsidRPr="00133F7A" w:rsidRDefault="005C254F" w:rsidP="000E3A90">
            <w:pPr>
              <w:ind w:right="33" w:firstLine="720"/>
              <w:jc w:val="both"/>
              <w:rPr>
                <w:lang w:val="hu-HU"/>
              </w:rPr>
            </w:pPr>
            <w:r w:rsidRPr="00133F7A">
              <w:rPr>
                <w:lang w:val="sr-Cyrl-CS"/>
              </w:rPr>
              <w:t xml:space="preserve">Корисник средстава је дужан да </w:t>
            </w:r>
            <w:r w:rsidR="008A29D8" w:rsidRPr="00133F7A">
              <w:rPr>
                <w:lang w:val="sr-Cyrl-CS"/>
              </w:rPr>
              <w:t xml:space="preserve">у реализованом програму и пројекту </w:t>
            </w:r>
            <w:r w:rsidRPr="00133F7A">
              <w:rPr>
                <w:lang w:val="sr-Cyrl-CS"/>
              </w:rPr>
              <w:t>на одговарајући начин истакне да је у финансирању или суфинансирању учествовало Министарство.</w:t>
            </w:r>
          </w:p>
        </w:tc>
      </w:tr>
      <w:tr w:rsidR="00133F7A" w:rsidRPr="00133F7A" w14:paraId="3CC8F59A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90B9CC0" w14:textId="77777777" w:rsidR="00D04A0F" w:rsidRDefault="00D04A0F" w:rsidP="000E3A90">
            <w:pPr>
              <w:tabs>
                <w:tab w:val="left" w:pos="4320"/>
              </w:tabs>
              <w:jc w:val="center"/>
              <w:rPr>
                <w:b/>
                <w:lang w:val="sr-Cyrl-CS"/>
              </w:rPr>
            </w:pPr>
          </w:p>
          <w:p w14:paraId="13F689C0" w14:textId="77777777" w:rsidR="005C254F" w:rsidRPr="00247417" w:rsidRDefault="005C254F" w:rsidP="000E3A90">
            <w:pPr>
              <w:tabs>
                <w:tab w:val="left" w:pos="4320"/>
              </w:tabs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Члан 1</w:t>
            </w:r>
            <w:r w:rsidR="00BC54AD" w:rsidRPr="00247417">
              <w:rPr>
                <w:lang w:val="sr-Cyrl-CS"/>
              </w:rPr>
              <w:t>2</w:t>
            </w:r>
            <w:r w:rsidRPr="00247417">
              <w:rPr>
                <w:lang w:val="sr-Cyrl-CS"/>
              </w:rPr>
              <w:t>.</w:t>
            </w:r>
          </w:p>
          <w:p w14:paraId="740F56B9" w14:textId="400D97D6" w:rsidR="004B0F18" w:rsidRPr="00133F7A" w:rsidRDefault="00F40201" w:rsidP="00CC5042">
            <w:pPr>
              <w:ind w:firstLine="720"/>
              <w:jc w:val="both"/>
            </w:pPr>
            <w:r w:rsidRPr="00133F7A">
              <w:t>Министарство</w:t>
            </w:r>
            <w:r w:rsidR="00B71ABF" w:rsidRPr="00133F7A">
              <w:t xml:space="preserve"> </w:t>
            </w:r>
            <w:r w:rsidR="005C254F" w:rsidRPr="00133F7A">
              <w:rPr>
                <w:lang w:val="sr-Cyrl-CS"/>
              </w:rPr>
              <w:t>прати нач</w:t>
            </w:r>
            <w:r w:rsidR="0043712A" w:rsidRPr="00133F7A">
              <w:rPr>
                <w:lang w:val="sr-Cyrl-CS"/>
              </w:rPr>
              <w:t xml:space="preserve">ин утрошка средстава </w:t>
            </w:r>
            <w:r w:rsidR="00C22DFC" w:rsidRPr="00133F7A">
              <w:rPr>
                <w:lang w:val="sr-Cyrl-CS"/>
              </w:rPr>
              <w:t>као</w:t>
            </w:r>
            <w:r w:rsidR="00B71ABF" w:rsidRPr="00133F7A">
              <w:t xml:space="preserve"> </w:t>
            </w:r>
            <w:r w:rsidR="00C22DFC" w:rsidRPr="00133F7A">
              <w:rPr>
                <w:lang w:val="sr-Cyrl-CS"/>
              </w:rPr>
              <w:t xml:space="preserve">и реализацију циљева ради </w:t>
            </w:r>
            <w:r w:rsidR="0052472D">
              <w:rPr>
                <w:lang w:val="sr-Cyrl-CS"/>
              </w:rPr>
              <w:t>чијег остваривања</w:t>
            </w:r>
            <w:r w:rsidR="00C22DFC" w:rsidRPr="00133F7A">
              <w:rPr>
                <w:lang w:val="sr-Cyrl-CS"/>
              </w:rPr>
              <w:t xml:space="preserve"> су средства расподељена на </w:t>
            </w:r>
            <w:r w:rsidR="0043712A" w:rsidRPr="00133F7A">
              <w:rPr>
                <w:lang w:val="sr-Cyrl-CS"/>
              </w:rPr>
              <w:t>основу и</w:t>
            </w:r>
            <w:r w:rsidR="005C254F" w:rsidRPr="00133F7A">
              <w:rPr>
                <w:lang w:val="sr-Cyrl-CS"/>
              </w:rPr>
              <w:t>звештаја</w:t>
            </w:r>
            <w:r w:rsidR="0055596D" w:rsidRPr="00133F7A">
              <w:rPr>
                <w:lang w:val="sr-Cyrl-CS"/>
              </w:rPr>
              <w:t xml:space="preserve"> из члана 11</w:t>
            </w:r>
            <w:r w:rsidR="00C22DFC" w:rsidRPr="00133F7A">
              <w:rPr>
                <w:lang w:val="sr-Cyrl-CS"/>
              </w:rPr>
              <w:t>. ове уредбе</w:t>
            </w:r>
            <w:r w:rsidR="005C254F" w:rsidRPr="00133F7A">
              <w:t>.</w:t>
            </w:r>
          </w:p>
          <w:p w14:paraId="0B7EFE75" w14:textId="378C8F84" w:rsidR="005C254F" w:rsidRPr="00133F7A" w:rsidRDefault="0055596D" w:rsidP="00CC5042">
            <w:pPr>
              <w:ind w:firstLine="720"/>
              <w:jc w:val="both"/>
            </w:pPr>
            <w:r w:rsidRPr="00133F7A">
              <w:rPr>
                <w:lang w:val="sr-Cyrl-RS"/>
              </w:rPr>
              <w:t>Ради праћења р</w:t>
            </w:r>
            <w:r w:rsidR="00FF6DEF" w:rsidRPr="00133F7A">
              <w:t>еализациј</w:t>
            </w:r>
            <w:r w:rsidRPr="00133F7A">
              <w:rPr>
                <w:lang w:val="sr-Cyrl-RS"/>
              </w:rPr>
              <w:t>е</w:t>
            </w:r>
            <w:r w:rsidRPr="00133F7A">
              <w:t xml:space="preserve"> циље</w:t>
            </w:r>
            <w:r w:rsidRPr="00133F7A">
              <w:rPr>
                <w:lang w:val="sr-Cyrl-RS"/>
              </w:rPr>
              <w:t>ва</w:t>
            </w:r>
            <w:r w:rsidR="00FF6DEF" w:rsidRPr="00133F7A">
              <w:t xml:space="preserve"> из става 1. овог члана</w:t>
            </w:r>
            <w:r w:rsidR="00B71ABF" w:rsidRPr="00133F7A">
              <w:t xml:space="preserve"> </w:t>
            </w:r>
            <w:r w:rsidR="00FF6DEF" w:rsidRPr="00133F7A">
              <w:t>Министарс</w:t>
            </w:r>
            <w:r w:rsidRPr="00133F7A">
              <w:rPr>
                <w:lang w:val="sr-Cyrl-RS"/>
              </w:rPr>
              <w:t>т</w:t>
            </w:r>
            <w:r w:rsidR="00FF6DEF" w:rsidRPr="00133F7A">
              <w:t>во</w:t>
            </w:r>
            <w:r w:rsidR="00B71ABF" w:rsidRPr="00133F7A">
              <w:t xml:space="preserve"> </w:t>
            </w:r>
            <w:r w:rsidRPr="00133F7A">
              <w:rPr>
                <w:lang w:val="sr-Cyrl-RS"/>
              </w:rPr>
              <w:t xml:space="preserve">обавезно прибавља мишљење министарстава </w:t>
            </w:r>
            <w:r w:rsidR="00165CE8" w:rsidRPr="00133F7A">
              <w:t xml:space="preserve">у чијем делокругу је област програма или пројекта за коју се извештај подноси.  </w:t>
            </w:r>
          </w:p>
          <w:p w14:paraId="21F47CBD" w14:textId="6159A73C" w:rsidR="005C254F" w:rsidRPr="00133F7A" w:rsidRDefault="0052472D" w:rsidP="00CC5042">
            <w:pPr>
              <w:ind w:firstLine="720"/>
              <w:jc w:val="both"/>
            </w:pPr>
            <w:r>
              <w:t>Корисник средстава је дужан да Министарству</w:t>
            </w:r>
            <w:r w:rsidR="005C254F" w:rsidRPr="00133F7A">
              <w:t xml:space="preserve"> у сваком </w:t>
            </w:r>
            <w:r>
              <w:rPr>
                <w:lang w:val="sr-Cyrl-RS"/>
              </w:rPr>
              <w:t>тренутку</w:t>
            </w:r>
            <w:r w:rsidR="005C254F" w:rsidRPr="00133F7A">
              <w:t xml:space="preserve"> омогући контролу реализације програма и пројекта и увид у сву потребну документацију.</w:t>
            </w:r>
            <w:r w:rsidR="00B71ABF" w:rsidRPr="00133F7A">
              <w:t xml:space="preserve"> </w:t>
            </w:r>
            <w:r w:rsidR="00416A25" w:rsidRPr="00133F7A">
              <w:rPr>
                <w:lang w:val="sr-Cyrl-RS"/>
              </w:rPr>
              <w:t xml:space="preserve">Министарство, ради прибављања мишљења, по потреби обезбеђује увид у документацију и </w:t>
            </w:r>
            <w:r w:rsidR="00D71498">
              <w:rPr>
                <w:lang w:val="sr-Cyrl-RS"/>
              </w:rPr>
              <w:t>надлежном</w:t>
            </w:r>
            <w:r w:rsidR="00416A25" w:rsidRPr="00133F7A">
              <w:rPr>
                <w:lang w:val="sr-Cyrl-RS"/>
              </w:rPr>
              <w:t xml:space="preserve"> министарству. </w:t>
            </w:r>
          </w:p>
          <w:p w14:paraId="3B6214E9" w14:textId="77777777" w:rsidR="005C254F" w:rsidRPr="00133F7A" w:rsidRDefault="00DB696F" w:rsidP="00CC5042">
            <w:pPr>
              <w:ind w:firstLine="720"/>
              <w:jc w:val="both"/>
            </w:pPr>
            <w:r w:rsidRPr="00133F7A">
              <w:t>Уколико корисник средстава онемогући контролу реализације програма и пројекта или</w:t>
            </w:r>
            <w:r w:rsidR="005C254F" w:rsidRPr="00133F7A">
              <w:t xml:space="preserve"> се приликом контроле утврди ненаменско трошење с</w:t>
            </w:r>
            <w:r w:rsidR="00D103B8" w:rsidRPr="00133F7A">
              <w:t>редстава Министарство ће раскинути</w:t>
            </w:r>
            <w:r w:rsidR="005C254F" w:rsidRPr="00133F7A">
              <w:t xml:space="preserve"> уговор, а корисник средстава је дужан да исплаћена средства врати са затезном каматом.</w:t>
            </w:r>
          </w:p>
        </w:tc>
      </w:tr>
      <w:tr w:rsidR="00133F7A" w:rsidRPr="00133F7A" w14:paraId="0A0A1EF3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0D893A36" w14:textId="77777777" w:rsidR="00D04A0F" w:rsidRDefault="00D04A0F" w:rsidP="00CC5042">
            <w:pPr>
              <w:jc w:val="center"/>
              <w:rPr>
                <w:b/>
                <w:lang w:val="sr-Cyrl-CS"/>
              </w:rPr>
            </w:pPr>
          </w:p>
          <w:p w14:paraId="2E2385CA" w14:textId="77777777" w:rsidR="005C254F" w:rsidRPr="00247417" w:rsidRDefault="005C254F" w:rsidP="00CC5042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Члан 1</w:t>
            </w:r>
            <w:r w:rsidR="00BC54AD" w:rsidRPr="00247417">
              <w:rPr>
                <w:lang w:val="sr-Cyrl-CS"/>
              </w:rPr>
              <w:t>3</w:t>
            </w:r>
            <w:r w:rsidRPr="00247417">
              <w:rPr>
                <w:lang w:val="sr-Cyrl-CS"/>
              </w:rPr>
              <w:t>.</w:t>
            </w:r>
          </w:p>
          <w:p w14:paraId="23D052ED" w14:textId="77777777" w:rsidR="005C254F" w:rsidRPr="00133F7A" w:rsidRDefault="005C254F" w:rsidP="00CC5042">
            <w:pPr>
              <w:ind w:right="33" w:firstLine="720"/>
              <w:jc w:val="both"/>
              <w:rPr>
                <w:lang w:val="hu-HU"/>
              </w:rPr>
            </w:pPr>
            <w:r w:rsidRPr="00133F7A">
              <w:rPr>
                <w:lang w:val="sr-Cyrl-CS"/>
              </w:rPr>
              <w:t xml:space="preserve">Корисник средстава </w:t>
            </w:r>
            <w:r w:rsidR="00384AF3" w:rsidRPr="00133F7A">
              <w:rPr>
                <w:lang w:val="sr-Cyrl-CS"/>
              </w:rPr>
              <w:t>за којег се утврди да је</w:t>
            </w:r>
            <w:r w:rsidRPr="00133F7A">
              <w:rPr>
                <w:lang w:val="sr-Cyrl-CS"/>
              </w:rPr>
              <w:t xml:space="preserve"> ненаменски троши</w:t>
            </w:r>
            <w:r w:rsidR="00384AF3" w:rsidRPr="00133F7A">
              <w:rPr>
                <w:lang w:val="sr-Cyrl-CS"/>
              </w:rPr>
              <w:t>о</w:t>
            </w:r>
            <w:r w:rsidRPr="00133F7A">
              <w:rPr>
                <w:lang w:val="sr-Cyrl-CS"/>
              </w:rPr>
              <w:t xml:space="preserve"> средства  губи право учешћа на наредним конкурсима за доделу средстава Фонда.</w:t>
            </w:r>
          </w:p>
        </w:tc>
      </w:tr>
      <w:tr w:rsidR="005C254F" w:rsidRPr="00133F7A" w14:paraId="169DEAF5" w14:textId="77777777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48ACF87" w14:textId="77777777" w:rsidR="00D04A0F" w:rsidRDefault="00D04A0F" w:rsidP="00CC5042">
            <w:pPr>
              <w:jc w:val="center"/>
              <w:rPr>
                <w:b/>
                <w:lang w:val="sr-Cyrl-CS"/>
              </w:rPr>
            </w:pPr>
          </w:p>
          <w:p w14:paraId="41520361" w14:textId="1BEE607B" w:rsidR="005C254F" w:rsidRPr="00247417" w:rsidRDefault="005C254F" w:rsidP="00CC5042">
            <w:pPr>
              <w:jc w:val="center"/>
              <w:rPr>
                <w:lang w:val="sr-Cyrl-CS"/>
              </w:rPr>
            </w:pPr>
            <w:r w:rsidRPr="00247417">
              <w:rPr>
                <w:lang w:val="sr-Cyrl-CS"/>
              </w:rPr>
              <w:t>Члан</w:t>
            </w:r>
            <w:r w:rsidR="00883D8E">
              <w:rPr>
                <w:lang w:val="sr-Cyrl-CS"/>
              </w:rPr>
              <w:t xml:space="preserve"> </w:t>
            </w:r>
            <w:r w:rsidRPr="00247417">
              <w:rPr>
                <w:lang w:val="sr-Cyrl-CS"/>
              </w:rPr>
              <w:t>1</w:t>
            </w:r>
            <w:r w:rsidR="00BC54AD" w:rsidRPr="00247417">
              <w:rPr>
                <w:lang w:val="sr-Cyrl-CS"/>
              </w:rPr>
              <w:t>4</w:t>
            </w:r>
            <w:r w:rsidRPr="00247417">
              <w:rPr>
                <w:lang w:val="sr-Cyrl-CS"/>
              </w:rPr>
              <w:t>.</w:t>
            </w:r>
          </w:p>
          <w:p w14:paraId="02587570" w14:textId="49C18A48" w:rsidR="005C254F" w:rsidRPr="00133F7A" w:rsidRDefault="0052472D" w:rsidP="00CC5042">
            <w:pPr>
              <w:ind w:right="33" w:firstLine="720"/>
              <w:jc w:val="both"/>
            </w:pPr>
            <w:r>
              <w:rPr>
                <w:lang w:val="sr-Cyrl-CS"/>
              </w:rPr>
              <w:t>Ова у</w:t>
            </w:r>
            <w:r w:rsidR="005C254F" w:rsidRPr="00133F7A">
              <w:rPr>
                <w:lang w:val="sr-Cyrl-CS"/>
              </w:rPr>
              <w:t xml:space="preserve">редба ступа на снагу осмог дана од дана објављивања у </w:t>
            </w:r>
            <w:r w:rsidR="005C254F" w:rsidRPr="00133F7A">
              <w:t>„</w:t>
            </w:r>
            <w:r w:rsidR="005C254F" w:rsidRPr="00133F7A">
              <w:rPr>
                <w:lang w:val="sr-Cyrl-CS"/>
              </w:rPr>
              <w:t>Службеном гласнику Републике Србије</w:t>
            </w:r>
            <w:r w:rsidR="005C254F" w:rsidRPr="00133F7A">
              <w:t>”</w:t>
            </w:r>
            <w:r w:rsidR="005C254F" w:rsidRPr="00133F7A">
              <w:rPr>
                <w:lang w:val="sr-Cyrl-CS"/>
              </w:rPr>
              <w:t>.</w:t>
            </w:r>
          </w:p>
        </w:tc>
      </w:tr>
    </w:tbl>
    <w:p w14:paraId="434B855C" w14:textId="77777777" w:rsidR="007E0411" w:rsidRPr="00133F7A" w:rsidRDefault="007E0411" w:rsidP="00991CD9">
      <w:pPr>
        <w:spacing w:beforeLines="100" w:before="240"/>
        <w:ind w:right="33" w:firstLine="720"/>
        <w:rPr>
          <w:b/>
        </w:rPr>
      </w:pPr>
    </w:p>
    <w:p w14:paraId="5583DB24" w14:textId="53EF3181" w:rsidR="0052472D" w:rsidRPr="0052472D" w:rsidRDefault="0052472D" w:rsidP="0052472D">
      <w:pPr>
        <w:spacing w:beforeLines="100" w:before="240"/>
        <w:jc w:val="center"/>
        <w:rPr>
          <w:b/>
          <w:lang w:val="en-US"/>
        </w:rPr>
      </w:pPr>
      <w:r w:rsidRPr="0052472D">
        <w:rPr>
          <w:b/>
        </w:rPr>
        <w:t>В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Л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А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Д</w:t>
      </w:r>
      <w:r w:rsidR="00D04A0F">
        <w:rPr>
          <w:b/>
          <w:lang w:val="sr-Cyrl-RS"/>
        </w:rPr>
        <w:t xml:space="preserve"> </w:t>
      </w:r>
      <w:r w:rsidRPr="0052472D">
        <w:rPr>
          <w:b/>
        </w:rPr>
        <w:t>А</w:t>
      </w:r>
    </w:p>
    <w:p w14:paraId="4347E86C" w14:textId="77777777" w:rsidR="00E01B23" w:rsidRPr="00133F7A" w:rsidRDefault="00E01B23" w:rsidP="0052472D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E0411" w:rsidRPr="00133F7A" w14:paraId="57C6FFD0" w14:textId="77777777" w:rsidTr="007E0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AC5472" w14:textId="20E2DA27" w:rsidR="007E0411" w:rsidRPr="00133F7A" w:rsidRDefault="0052472D" w:rsidP="00991CD9">
            <w:pPr>
              <w:spacing w:beforeLines="100" w:before="240"/>
              <w:ind w:right="33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05 </w:t>
            </w:r>
            <w:r w:rsidR="007E0411" w:rsidRPr="00133F7A">
              <w:rPr>
                <w:lang w:val="sr-Cyrl-CS"/>
              </w:rPr>
              <w:t>Број:</w:t>
            </w:r>
          </w:p>
          <w:p w14:paraId="463071C1" w14:textId="77777777" w:rsidR="007E0411" w:rsidRPr="00133F7A" w:rsidRDefault="005111A7" w:rsidP="00991CD9">
            <w:pPr>
              <w:spacing w:beforeLines="100" w:before="240"/>
            </w:pPr>
            <w:r w:rsidRPr="00133F7A">
              <w:rPr>
                <w:lang w:val="sr-Cyrl-CS"/>
              </w:rPr>
              <w:t xml:space="preserve">У Београду,  </w:t>
            </w:r>
            <w:r w:rsidR="007E0411" w:rsidRPr="00133F7A">
              <w:rPr>
                <w:lang w:val="sr-Cyrl-CS"/>
              </w:rPr>
              <w:t>201</w:t>
            </w:r>
            <w:r w:rsidR="00A01950" w:rsidRPr="00133F7A">
              <w:t>6</w:t>
            </w:r>
            <w:r w:rsidR="007E0411" w:rsidRPr="00133F7A">
              <w:rPr>
                <w:lang w:val="sr-Cyrl-CS"/>
              </w:rPr>
              <w:t xml:space="preserve">. године 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E7AD3E9" w14:textId="77777777" w:rsidR="0052472D" w:rsidRDefault="0052472D" w:rsidP="00991CD9">
            <w:pPr>
              <w:spacing w:beforeLines="100" w:before="240"/>
              <w:jc w:val="center"/>
              <w:rPr>
                <w:lang w:val="sr-Cyrl-CS"/>
              </w:rPr>
            </w:pPr>
          </w:p>
          <w:p w14:paraId="092077B3" w14:textId="77777777" w:rsidR="0052472D" w:rsidRDefault="0052472D" w:rsidP="00991CD9">
            <w:pPr>
              <w:spacing w:beforeLines="100" w:before="240"/>
              <w:jc w:val="center"/>
              <w:rPr>
                <w:lang w:val="sr-Cyrl-CS"/>
              </w:rPr>
            </w:pPr>
          </w:p>
          <w:p w14:paraId="5BF4C218" w14:textId="43FCE969" w:rsidR="007E0411" w:rsidRPr="00133F7A" w:rsidRDefault="0052472D" w:rsidP="00991CD9">
            <w:pPr>
              <w:spacing w:beforeLines="100" w:before="240"/>
              <w:jc w:val="center"/>
              <w:rPr>
                <w:lang w:val="en-US"/>
              </w:rPr>
            </w:pPr>
            <w:r>
              <w:rPr>
                <w:lang w:val="sr-Cyrl-CS"/>
              </w:rPr>
              <w:t xml:space="preserve">         </w:t>
            </w:r>
            <w:r w:rsidR="007E0411" w:rsidRPr="00133F7A">
              <w:rPr>
                <w:lang w:val="sr-Cyrl-CS"/>
              </w:rPr>
              <w:t>ПРЕДСЕДНИ</w:t>
            </w:r>
            <w:r w:rsidR="007E0411" w:rsidRPr="00133F7A">
              <w:rPr>
                <w:lang w:val="en-US"/>
              </w:rPr>
              <w:t>K</w:t>
            </w:r>
          </w:p>
        </w:tc>
      </w:tr>
    </w:tbl>
    <w:p w14:paraId="0850BA63" w14:textId="77777777" w:rsidR="009B255A" w:rsidRPr="00133F7A" w:rsidRDefault="009B255A" w:rsidP="005976C5">
      <w:pPr>
        <w:pStyle w:val="NormalWeb"/>
        <w:spacing w:beforeLines="100" w:before="240"/>
      </w:pPr>
    </w:p>
    <w:sectPr w:rsidR="009B255A" w:rsidRPr="00133F7A" w:rsidSect="00247417">
      <w:head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CF20" w14:textId="77777777" w:rsidR="00CE4BFC" w:rsidRDefault="00CE4BFC" w:rsidP="00247417">
      <w:r>
        <w:separator/>
      </w:r>
    </w:p>
  </w:endnote>
  <w:endnote w:type="continuationSeparator" w:id="0">
    <w:p w14:paraId="2B1B8EC1" w14:textId="77777777" w:rsidR="00CE4BFC" w:rsidRDefault="00CE4BFC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5F07" w14:textId="77777777" w:rsidR="00CE4BFC" w:rsidRDefault="00CE4BFC" w:rsidP="00247417">
      <w:r>
        <w:separator/>
      </w:r>
    </w:p>
  </w:footnote>
  <w:footnote w:type="continuationSeparator" w:id="0">
    <w:p w14:paraId="2E2A81F3" w14:textId="77777777" w:rsidR="00CE4BFC" w:rsidRDefault="00CE4BFC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6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1733C" w14:textId="2E039D97" w:rsidR="00247417" w:rsidRDefault="002474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6725B" w14:textId="77777777" w:rsidR="00247417" w:rsidRDefault="0024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1"/>
    <w:rsid w:val="00004466"/>
    <w:rsid w:val="00013566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4D81"/>
    <w:rsid w:val="000D63B3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6F00"/>
    <w:rsid w:val="00193ECA"/>
    <w:rsid w:val="0019483F"/>
    <w:rsid w:val="00195720"/>
    <w:rsid w:val="001A140B"/>
    <w:rsid w:val="001A76BE"/>
    <w:rsid w:val="001B5D0D"/>
    <w:rsid w:val="001B728B"/>
    <w:rsid w:val="001D1D7B"/>
    <w:rsid w:val="001D6454"/>
    <w:rsid w:val="001D67F3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A0E6C"/>
    <w:rsid w:val="002A574F"/>
    <w:rsid w:val="002B58A9"/>
    <w:rsid w:val="002B7F99"/>
    <w:rsid w:val="002C455C"/>
    <w:rsid w:val="002C65E0"/>
    <w:rsid w:val="002C6B1A"/>
    <w:rsid w:val="002D1DDE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47E76"/>
    <w:rsid w:val="00352734"/>
    <w:rsid w:val="00353195"/>
    <w:rsid w:val="00357680"/>
    <w:rsid w:val="00363CC0"/>
    <w:rsid w:val="0037546F"/>
    <w:rsid w:val="00377F04"/>
    <w:rsid w:val="00382E23"/>
    <w:rsid w:val="00384AF3"/>
    <w:rsid w:val="0039418A"/>
    <w:rsid w:val="00394D2B"/>
    <w:rsid w:val="003B473B"/>
    <w:rsid w:val="003C3293"/>
    <w:rsid w:val="003E0656"/>
    <w:rsid w:val="003E1374"/>
    <w:rsid w:val="003E6276"/>
    <w:rsid w:val="003E7F40"/>
    <w:rsid w:val="00416A25"/>
    <w:rsid w:val="004225CE"/>
    <w:rsid w:val="00423C87"/>
    <w:rsid w:val="004304A7"/>
    <w:rsid w:val="00432D8A"/>
    <w:rsid w:val="00434509"/>
    <w:rsid w:val="0043712A"/>
    <w:rsid w:val="004422A3"/>
    <w:rsid w:val="004441D3"/>
    <w:rsid w:val="004553F6"/>
    <w:rsid w:val="0047081D"/>
    <w:rsid w:val="00473917"/>
    <w:rsid w:val="004778A5"/>
    <w:rsid w:val="0048323A"/>
    <w:rsid w:val="00483620"/>
    <w:rsid w:val="00490A22"/>
    <w:rsid w:val="00496AAF"/>
    <w:rsid w:val="004B0F18"/>
    <w:rsid w:val="004C114D"/>
    <w:rsid w:val="004C172F"/>
    <w:rsid w:val="004C364E"/>
    <w:rsid w:val="004C55D7"/>
    <w:rsid w:val="004D154F"/>
    <w:rsid w:val="004D5AD4"/>
    <w:rsid w:val="004D7E16"/>
    <w:rsid w:val="004E0645"/>
    <w:rsid w:val="004E4BAE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424AA"/>
    <w:rsid w:val="00551FF1"/>
    <w:rsid w:val="0055596D"/>
    <w:rsid w:val="00556150"/>
    <w:rsid w:val="00564A7B"/>
    <w:rsid w:val="0056508B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C254F"/>
    <w:rsid w:val="005C3CCD"/>
    <w:rsid w:val="005F735A"/>
    <w:rsid w:val="00601EA5"/>
    <w:rsid w:val="00602D96"/>
    <w:rsid w:val="00606173"/>
    <w:rsid w:val="0061035C"/>
    <w:rsid w:val="0061124B"/>
    <w:rsid w:val="006202C9"/>
    <w:rsid w:val="0063734F"/>
    <w:rsid w:val="006547F1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76E0"/>
    <w:rsid w:val="006F7AAE"/>
    <w:rsid w:val="007204F2"/>
    <w:rsid w:val="007239AC"/>
    <w:rsid w:val="00731A11"/>
    <w:rsid w:val="0073363D"/>
    <w:rsid w:val="0073680E"/>
    <w:rsid w:val="007466D5"/>
    <w:rsid w:val="007477F3"/>
    <w:rsid w:val="0074799F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72B3"/>
    <w:rsid w:val="007C3903"/>
    <w:rsid w:val="007E0411"/>
    <w:rsid w:val="007E276F"/>
    <w:rsid w:val="007E424A"/>
    <w:rsid w:val="007E70C7"/>
    <w:rsid w:val="007F08C0"/>
    <w:rsid w:val="008075C9"/>
    <w:rsid w:val="008167F1"/>
    <w:rsid w:val="0082776F"/>
    <w:rsid w:val="00827AC9"/>
    <w:rsid w:val="00836A5B"/>
    <w:rsid w:val="00837F94"/>
    <w:rsid w:val="00842008"/>
    <w:rsid w:val="008475C6"/>
    <w:rsid w:val="008502C7"/>
    <w:rsid w:val="008515B8"/>
    <w:rsid w:val="00861924"/>
    <w:rsid w:val="00867262"/>
    <w:rsid w:val="008714A2"/>
    <w:rsid w:val="00883D8E"/>
    <w:rsid w:val="00895074"/>
    <w:rsid w:val="008955B3"/>
    <w:rsid w:val="008A1E48"/>
    <w:rsid w:val="008A29D8"/>
    <w:rsid w:val="008A4191"/>
    <w:rsid w:val="008B7FBA"/>
    <w:rsid w:val="008C4405"/>
    <w:rsid w:val="008C66FD"/>
    <w:rsid w:val="008D38D3"/>
    <w:rsid w:val="008F06E3"/>
    <w:rsid w:val="008F2B3C"/>
    <w:rsid w:val="008F3B5B"/>
    <w:rsid w:val="009002B3"/>
    <w:rsid w:val="009061EC"/>
    <w:rsid w:val="00914118"/>
    <w:rsid w:val="009176CC"/>
    <w:rsid w:val="00927961"/>
    <w:rsid w:val="00950BC6"/>
    <w:rsid w:val="00952744"/>
    <w:rsid w:val="00965F5A"/>
    <w:rsid w:val="0097690D"/>
    <w:rsid w:val="00991CD9"/>
    <w:rsid w:val="009B255A"/>
    <w:rsid w:val="009B2F0F"/>
    <w:rsid w:val="009B4343"/>
    <w:rsid w:val="009B7928"/>
    <w:rsid w:val="009E2475"/>
    <w:rsid w:val="009E47F0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A7D63"/>
    <w:rsid w:val="00BB78FD"/>
    <w:rsid w:val="00BC13C6"/>
    <w:rsid w:val="00BC4453"/>
    <w:rsid w:val="00BC54AD"/>
    <w:rsid w:val="00BD3B94"/>
    <w:rsid w:val="00BD3D24"/>
    <w:rsid w:val="00BD4488"/>
    <w:rsid w:val="00BF249C"/>
    <w:rsid w:val="00BF382B"/>
    <w:rsid w:val="00BF4159"/>
    <w:rsid w:val="00BF6039"/>
    <w:rsid w:val="00C01514"/>
    <w:rsid w:val="00C16E9E"/>
    <w:rsid w:val="00C22597"/>
    <w:rsid w:val="00C22DFC"/>
    <w:rsid w:val="00C45D78"/>
    <w:rsid w:val="00C4676F"/>
    <w:rsid w:val="00C51409"/>
    <w:rsid w:val="00C62B28"/>
    <w:rsid w:val="00C63370"/>
    <w:rsid w:val="00C65754"/>
    <w:rsid w:val="00C769C3"/>
    <w:rsid w:val="00C81D0E"/>
    <w:rsid w:val="00C94388"/>
    <w:rsid w:val="00CA4AA9"/>
    <w:rsid w:val="00CA7411"/>
    <w:rsid w:val="00CB0F84"/>
    <w:rsid w:val="00CB7315"/>
    <w:rsid w:val="00CC05C9"/>
    <w:rsid w:val="00CC4723"/>
    <w:rsid w:val="00CC5042"/>
    <w:rsid w:val="00CC61A3"/>
    <w:rsid w:val="00CC7088"/>
    <w:rsid w:val="00CC7D45"/>
    <w:rsid w:val="00CD21A0"/>
    <w:rsid w:val="00CE0B24"/>
    <w:rsid w:val="00CE4BFC"/>
    <w:rsid w:val="00D01867"/>
    <w:rsid w:val="00D020C7"/>
    <w:rsid w:val="00D04A0F"/>
    <w:rsid w:val="00D103B8"/>
    <w:rsid w:val="00D1383F"/>
    <w:rsid w:val="00D17EA9"/>
    <w:rsid w:val="00D25400"/>
    <w:rsid w:val="00D267A3"/>
    <w:rsid w:val="00D313F6"/>
    <w:rsid w:val="00D3367D"/>
    <w:rsid w:val="00D365C8"/>
    <w:rsid w:val="00D4044D"/>
    <w:rsid w:val="00D41195"/>
    <w:rsid w:val="00D46B8B"/>
    <w:rsid w:val="00D57B22"/>
    <w:rsid w:val="00D71498"/>
    <w:rsid w:val="00D72603"/>
    <w:rsid w:val="00D76A98"/>
    <w:rsid w:val="00D76CF5"/>
    <w:rsid w:val="00D86F64"/>
    <w:rsid w:val="00DB3477"/>
    <w:rsid w:val="00DB696F"/>
    <w:rsid w:val="00DC35DF"/>
    <w:rsid w:val="00DD3184"/>
    <w:rsid w:val="00DE4252"/>
    <w:rsid w:val="00E01B23"/>
    <w:rsid w:val="00E0616F"/>
    <w:rsid w:val="00E061BA"/>
    <w:rsid w:val="00E16A62"/>
    <w:rsid w:val="00E2554E"/>
    <w:rsid w:val="00E26872"/>
    <w:rsid w:val="00E40911"/>
    <w:rsid w:val="00E44277"/>
    <w:rsid w:val="00E51C5D"/>
    <w:rsid w:val="00E52F81"/>
    <w:rsid w:val="00E53379"/>
    <w:rsid w:val="00E76110"/>
    <w:rsid w:val="00E761C6"/>
    <w:rsid w:val="00E76DC2"/>
    <w:rsid w:val="00E828E1"/>
    <w:rsid w:val="00E86D2E"/>
    <w:rsid w:val="00E921E5"/>
    <w:rsid w:val="00E94CFA"/>
    <w:rsid w:val="00EA3E4F"/>
    <w:rsid w:val="00EA5C48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31FD7"/>
    <w:rsid w:val="00F40201"/>
    <w:rsid w:val="00F5096E"/>
    <w:rsid w:val="00F50C00"/>
    <w:rsid w:val="00F677E3"/>
    <w:rsid w:val="00F83A22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0B84-23B1-463D-B261-1F447CD9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Biljana Marković</cp:lastModifiedBy>
  <cp:revision>2</cp:revision>
  <cp:lastPrinted>2016-03-02T09:22:00Z</cp:lastPrinted>
  <dcterms:created xsi:type="dcterms:W3CDTF">2016-03-04T13:45:00Z</dcterms:created>
  <dcterms:modified xsi:type="dcterms:W3CDTF">2016-03-04T13:45:00Z</dcterms:modified>
</cp:coreProperties>
</file>