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E921" w14:textId="110B2600" w:rsidR="007E3F57" w:rsidRPr="00082E64" w:rsidRDefault="007E3F57" w:rsidP="00DE55EE">
      <w:pPr>
        <w:pStyle w:val="2zakon"/>
        <w:shd w:val="clear" w:color="auto" w:fill="FFFFFF" w:themeFill="background1"/>
        <w:rPr>
          <w:rFonts w:ascii="Times New Roman" w:hAnsi="Times New Roman" w:cs="Times New Roman"/>
          <w:b/>
          <w:color w:val="auto"/>
          <w:sz w:val="24"/>
          <w:szCs w:val="24"/>
          <w:lang w:val="sr-Cyrl-RS"/>
        </w:rPr>
      </w:pPr>
      <w:r w:rsidRPr="00082E64">
        <w:rPr>
          <w:rFonts w:ascii="Times New Roman" w:hAnsi="Times New Roman" w:cs="Times New Roman"/>
          <w:b/>
          <w:color w:val="auto"/>
          <w:sz w:val="24"/>
          <w:szCs w:val="24"/>
          <w:lang w:val="sr-Cyrl-RS"/>
        </w:rPr>
        <w:t>П Р Е Д Л О Г</w:t>
      </w:r>
    </w:p>
    <w:p w14:paraId="76A86D14" w14:textId="77777777" w:rsidR="007E3F57" w:rsidRPr="00082E64" w:rsidRDefault="007E3F57" w:rsidP="000F04A4">
      <w:pPr>
        <w:pStyle w:val="1tekst"/>
        <w:shd w:val="clear" w:color="auto" w:fill="FFFFFF" w:themeFill="background1"/>
        <w:ind w:left="0" w:firstLine="851"/>
        <w:rPr>
          <w:rFonts w:ascii="Times New Roman" w:eastAsia="Times New Roman" w:hAnsi="Times New Roman" w:cs="Times New Roman"/>
          <w:color w:val="000000"/>
          <w:sz w:val="24"/>
          <w:szCs w:val="24"/>
        </w:rPr>
      </w:pPr>
      <w:r w:rsidRPr="00082E64">
        <w:rPr>
          <w:rFonts w:ascii="Times New Roman" w:hAnsi="Times New Roman" w:cs="Times New Roman"/>
          <w:sz w:val="24"/>
          <w:szCs w:val="24"/>
          <w:lang w:val="sr-Cyrl-RS"/>
        </w:rPr>
        <w:t>На</w:t>
      </w:r>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основу</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члана</w:t>
      </w:r>
      <w:proofErr w:type="spellEnd"/>
      <w:r w:rsidRPr="00082E64">
        <w:rPr>
          <w:rFonts w:ascii="Times New Roman" w:eastAsia="Times New Roman" w:hAnsi="Times New Roman" w:cs="Times New Roman"/>
          <w:color w:val="000000"/>
          <w:sz w:val="24"/>
          <w:szCs w:val="24"/>
        </w:rPr>
        <w:t xml:space="preserve"> 8. </w:t>
      </w:r>
      <w:proofErr w:type="spellStart"/>
      <w:r w:rsidRPr="00082E64">
        <w:rPr>
          <w:rFonts w:ascii="Times New Roman" w:eastAsia="Times New Roman" w:hAnsi="Times New Roman" w:cs="Times New Roman"/>
          <w:color w:val="000000"/>
          <w:sz w:val="24"/>
          <w:szCs w:val="24"/>
        </w:rPr>
        <w:t>Закона</w:t>
      </w:r>
      <w:proofErr w:type="spellEnd"/>
      <w:r w:rsidRPr="00082E64">
        <w:rPr>
          <w:rFonts w:ascii="Times New Roman" w:eastAsia="Times New Roman" w:hAnsi="Times New Roman" w:cs="Times New Roman"/>
          <w:color w:val="000000"/>
          <w:sz w:val="24"/>
          <w:szCs w:val="24"/>
        </w:rPr>
        <w:t xml:space="preserve"> о </w:t>
      </w:r>
      <w:proofErr w:type="spellStart"/>
      <w:r w:rsidRPr="00082E64">
        <w:rPr>
          <w:rFonts w:ascii="Times New Roman" w:eastAsia="Times New Roman" w:hAnsi="Times New Roman" w:cs="Times New Roman"/>
          <w:color w:val="000000"/>
          <w:sz w:val="24"/>
          <w:szCs w:val="24"/>
        </w:rPr>
        <w:t>платама</w:t>
      </w:r>
      <w:proofErr w:type="spellEnd"/>
      <w:r w:rsidRPr="00082E64">
        <w:rPr>
          <w:rFonts w:ascii="Times New Roman" w:eastAsia="Times New Roman" w:hAnsi="Times New Roman" w:cs="Times New Roman"/>
          <w:color w:val="000000"/>
          <w:sz w:val="24"/>
          <w:szCs w:val="24"/>
        </w:rPr>
        <w:t xml:space="preserve"> у </w:t>
      </w:r>
      <w:proofErr w:type="spellStart"/>
      <w:r w:rsidRPr="00082E64">
        <w:rPr>
          <w:rFonts w:ascii="Times New Roman" w:eastAsia="Times New Roman" w:hAnsi="Times New Roman" w:cs="Times New Roman"/>
          <w:color w:val="000000"/>
          <w:sz w:val="24"/>
          <w:szCs w:val="24"/>
        </w:rPr>
        <w:t>државним</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органима</w:t>
      </w:r>
      <w:proofErr w:type="spellEnd"/>
      <w:r w:rsidRPr="00082E64">
        <w:rPr>
          <w:rFonts w:ascii="Times New Roman" w:eastAsia="Times New Roman" w:hAnsi="Times New Roman" w:cs="Times New Roman"/>
          <w:color w:val="000000"/>
          <w:sz w:val="24"/>
          <w:szCs w:val="24"/>
        </w:rPr>
        <w:t xml:space="preserve"> и </w:t>
      </w:r>
      <w:proofErr w:type="spellStart"/>
      <w:r w:rsidRPr="00082E64">
        <w:rPr>
          <w:rFonts w:ascii="Times New Roman" w:eastAsia="Times New Roman" w:hAnsi="Times New Roman" w:cs="Times New Roman"/>
          <w:color w:val="000000"/>
          <w:sz w:val="24"/>
          <w:szCs w:val="24"/>
        </w:rPr>
        <w:t>јавн</w:t>
      </w:r>
      <w:r w:rsidR="007F56B3" w:rsidRPr="00082E64">
        <w:rPr>
          <w:rFonts w:ascii="Times New Roman" w:eastAsia="Times New Roman" w:hAnsi="Times New Roman" w:cs="Times New Roman"/>
          <w:color w:val="000000"/>
          <w:sz w:val="24"/>
          <w:szCs w:val="24"/>
        </w:rPr>
        <w:t>им</w:t>
      </w:r>
      <w:proofErr w:type="spellEnd"/>
      <w:r w:rsidR="007F56B3" w:rsidRPr="00082E64">
        <w:rPr>
          <w:rFonts w:ascii="Times New Roman" w:eastAsia="Times New Roman" w:hAnsi="Times New Roman" w:cs="Times New Roman"/>
          <w:color w:val="000000"/>
          <w:sz w:val="24"/>
          <w:szCs w:val="24"/>
        </w:rPr>
        <w:t xml:space="preserve"> </w:t>
      </w:r>
      <w:proofErr w:type="spellStart"/>
      <w:r w:rsidR="007F56B3" w:rsidRPr="00082E64">
        <w:rPr>
          <w:rFonts w:ascii="Times New Roman" w:eastAsia="Times New Roman" w:hAnsi="Times New Roman" w:cs="Times New Roman"/>
          <w:color w:val="000000"/>
          <w:sz w:val="24"/>
          <w:szCs w:val="24"/>
        </w:rPr>
        <w:t>службама</w:t>
      </w:r>
      <w:proofErr w:type="spellEnd"/>
      <w:r w:rsidR="007F56B3" w:rsidRPr="00082E64">
        <w:rPr>
          <w:rFonts w:ascii="Times New Roman" w:eastAsia="Times New Roman" w:hAnsi="Times New Roman" w:cs="Times New Roman"/>
          <w:color w:val="000000"/>
          <w:sz w:val="24"/>
          <w:szCs w:val="24"/>
        </w:rPr>
        <w:t xml:space="preserve"> (</w:t>
      </w:r>
      <w:r w:rsidR="007F56B3" w:rsidRPr="00082E64">
        <w:rPr>
          <w:rFonts w:ascii="Times New Roman" w:eastAsia="Times New Roman" w:hAnsi="Times New Roman" w:cs="Times New Roman"/>
          <w:color w:val="000000"/>
          <w:sz w:val="24"/>
          <w:szCs w:val="24"/>
          <w:lang w:val="sr-Cyrl-RS"/>
        </w:rPr>
        <w:t>„</w:t>
      </w:r>
      <w:proofErr w:type="spellStart"/>
      <w:r w:rsidR="007F56B3" w:rsidRPr="00082E64">
        <w:rPr>
          <w:rFonts w:ascii="Times New Roman" w:eastAsia="Times New Roman" w:hAnsi="Times New Roman" w:cs="Times New Roman"/>
          <w:color w:val="000000"/>
          <w:sz w:val="24"/>
          <w:szCs w:val="24"/>
        </w:rPr>
        <w:t>Службени</w:t>
      </w:r>
      <w:proofErr w:type="spellEnd"/>
      <w:r w:rsidR="007F56B3" w:rsidRPr="00082E64">
        <w:rPr>
          <w:rFonts w:ascii="Times New Roman" w:eastAsia="Times New Roman" w:hAnsi="Times New Roman" w:cs="Times New Roman"/>
          <w:color w:val="000000"/>
          <w:sz w:val="24"/>
          <w:szCs w:val="24"/>
        </w:rPr>
        <w:t xml:space="preserve"> </w:t>
      </w:r>
      <w:proofErr w:type="spellStart"/>
      <w:r w:rsidR="007F56B3" w:rsidRPr="00082E64">
        <w:rPr>
          <w:rFonts w:ascii="Times New Roman" w:eastAsia="Times New Roman" w:hAnsi="Times New Roman" w:cs="Times New Roman"/>
          <w:color w:val="000000"/>
          <w:sz w:val="24"/>
          <w:szCs w:val="24"/>
        </w:rPr>
        <w:t>гласник</w:t>
      </w:r>
      <w:proofErr w:type="spellEnd"/>
      <w:r w:rsidR="007F56B3" w:rsidRPr="00082E64">
        <w:rPr>
          <w:rFonts w:ascii="Times New Roman" w:eastAsia="Times New Roman" w:hAnsi="Times New Roman" w:cs="Times New Roman"/>
          <w:color w:val="000000"/>
          <w:sz w:val="24"/>
          <w:szCs w:val="24"/>
        </w:rPr>
        <w:t xml:space="preserve"> РС</w:t>
      </w:r>
      <w:r w:rsidR="00BF6ACE" w:rsidRPr="00082E64">
        <w:rPr>
          <w:rFonts w:ascii="Times New Roman" w:hAnsi="Times New Roman" w:cs="Times New Roman"/>
          <w:sz w:val="24"/>
          <w:szCs w:val="24"/>
        </w:rPr>
        <w:t>”</w:t>
      </w:r>
      <w:r w:rsidR="007F56B3" w:rsidRPr="00082E64">
        <w:rPr>
          <w:rFonts w:ascii="Times New Roman" w:eastAsia="Times New Roman" w:hAnsi="Times New Roman" w:cs="Times New Roman"/>
          <w:color w:val="000000"/>
          <w:sz w:val="24"/>
          <w:szCs w:val="24"/>
        </w:rPr>
        <w:t xml:space="preserve">, </w:t>
      </w:r>
      <w:proofErr w:type="spellStart"/>
      <w:r w:rsidR="007F56B3" w:rsidRPr="00082E64">
        <w:rPr>
          <w:rFonts w:ascii="Times New Roman" w:eastAsia="Times New Roman" w:hAnsi="Times New Roman" w:cs="Times New Roman"/>
          <w:color w:val="000000"/>
          <w:sz w:val="24"/>
          <w:szCs w:val="24"/>
        </w:rPr>
        <w:t>бр</w:t>
      </w:r>
      <w:proofErr w:type="spellEnd"/>
      <w:r w:rsidR="007F56B3" w:rsidRPr="00082E64">
        <w:rPr>
          <w:rFonts w:ascii="Times New Roman" w:eastAsia="Times New Roman" w:hAnsi="Times New Roman" w:cs="Times New Roman"/>
          <w:color w:val="000000"/>
          <w:sz w:val="24"/>
          <w:szCs w:val="24"/>
        </w:rPr>
        <w:t>. 34/01,</w:t>
      </w:r>
      <w:r w:rsidR="005F5959" w:rsidRPr="00082E64">
        <w:rPr>
          <w:rFonts w:ascii="Times New Roman" w:eastAsia="Times New Roman" w:hAnsi="Times New Roman" w:cs="Times New Roman"/>
          <w:color w:val="000000"/>
          <w:sz w:val="24"/>
          <w:szCs w:val="24"/>
        </w:rPr>
        <w:t xml:space="preserve"> </w:t>
      </w:r>
      <w:r w:rsidR="00515904" w:rsidRPr="00082E64">
        <w:rPr>
          <w:rFonts w:ascii="Times New Roman" w:eastAsia="Times New Roman" w:hAnsi="Times New Roman" w:cs="Times New Roman"/>
          <w:color w:val="000000"/>
          <w:sz w:val="24"/>
          <w:szCs w:val="24"/>
        </w:rPr>
        <w:t>62</w:t>
      </w:r>
      <w:r w:rsidR="00515904" w:rsidRPr="00082E64">
        <w:rPr>
          <w:rFonts w:ascii="Times New Roman" w:eastAsia="Times New Roman" w:hAnsi="Times New Roman" w:cs="Times New Roman"/>
          <w:color w:val="000000"/>
          <w:sz w:val="24"/>
          <w:szCs w:val="24"/>
          <w:lang w:val="sr-Cyrl-RS"/>
        </w:rPr>
        <w:t>/06</w:t>
      </w:r>
      <w:r w:rsidR="00EF7DEC">
        <w:rPr>
          <w:rFonts w:ascii="Times New Roman" w:eastAsia="Times New Roman" w:hAnsi="Times New Roman" w:cs="Times New Roman"/>
          <w:color w:val="000000"/>
          <w:sz w:val="24"/>
          <w:szCs w:val="24"/>
          <w:lang w:val="sr-Cyrl-RS"/>
        </w:rPr>
        <w:t xml:space="preserve"> </w:t>
      </w:r>
      <w:r w:rsidR="00F65B3A" w:rsidRPr="00AE404F">
        <w:rPr>
          <w:rFonts w:ascii="Times New Roman" w:eastAsia="Times New Roman" w:hAnsi="Times New Roman" w:cs="Times New Roman"/>
          <w:color w:val="000000"/>
          <w:sz w:val="24"/>
          <w:szCs w:val="24"/>
        </w:rPr>
        <w:t xml:space="preserve">– </w:t>
      </w:r>
      <w:r w:rsidR="00515904" w:rsidRPr="00AE404F">
        <w:rPr>
          <w:rFonts w:ascii="Times New Roman" w:eastAsia="Times New Roman" w:hAnsi="Times New Roman" w:cs="Times New Roman"/>
          <w:color w:val="000000"/>
          <w:sz w:val="24"/>
          <w:szCs w:val="24"/>
          <w:lang w:val="sr-Cyrl-RS"/>
        </w:rPr>
        <w:t>др.</w:t>
      </w:r>
      <w:proofErr w:type="gramStart"/>
      <w:r w:rsidR="00515904" w:rsidRPr="00AE404F">
        <w:rPr>
          <w:rFonts w:ascii="Times New Roman" w:eastAsia="Times New Roman" w:hAnsi="Times New Roman" w:cs="Times New Roman"/>
          <w:color w:val="000000"/>
          <w:sz w:val="24"/>
          <w:szCs w:val="24"/>
          <w:lang w:val="sr-Cyrl-RS"/>
        </w:rPr>
        <w:t>закон,  116</w:t>
      </w:r>
      <w:proofErr w:type="gramEnd"/>
      <w:r w:rsidR="00515904" w:rsidRPr="00AE404F">
        <w:rPr>
          <w:rFonts w:ascii="Times New Roman" w:eastAsia="Times New Roman" w:hAnsi="Times New Roman" w:cs="Times New Roman"/>
          <w:color w:val="000000"/>
          <w:sz w:val="24"/>
          <w:szCs w:val="24"/>
          <w:lang w:val="sr-Cyrl-RS"/>
        </w:rPr>
        <w:t>/08</w:t>
      </w:r>
      <w:r w:rsidR="00EF7DEC" w:rsidRPr="00AE404F">
        <w:rPr>
          <w:rFonts w:ascii="Times New Roman" w:eastAsia="Times New Roman" w:hAnsi="Times New Roman" w:cs="Times New Roman"/>
          <w:color w:val="000000"/>
          <w:sz w:val="24"/>
          <w:szCs w:val="24"/>
          <w:lang w:val="sr-Cyrl-RS"/>
        </w:rPr>
        <w:t xml:space="preserve"> </w:t>
      </w:r>
      <w:r w:rsidR="00245A0E" w:rsidRPr="00AE404F">
        <w:rPr>
          <w:rFonts w:ascii="Times New Roman" w:eastAsia="Times New Roman" w:hAnsi="Times New Roman" w:cs="Times New Roman"/>
          <w:color w:val="000000"/>
          <w:sz w:val="24"/>
          <w:szCs w:val="24"/>
        </w:rPr>
        <w:t xml:space="preserve">– </w:t>
      </w:r>
      <w:r w:rsidR="00515904" w:rsidRPr="00AE404F">
        <w:rPr>
          <w:rFonts w:ascii="Times New Roman" w:eastAsia="Times New Roman" w:hAnsi="Times New Roman" w:cs="Times New Roman"/>
          <w:color w:val="000000"/>
          <w:sz w:val="24"/>
          <w:szCs w:val="24"/>
          <w:lang w:val="sr-Cyrl-RS"/>
        </w:rPr>
        <w:t>др. закон,</w:t>
      </w:r>
      <w:r w:rsidR="007F56B3" w:rsidRPr="00AE404F">
        <w:rPr>
          <w:rFonts w:ascii="Times New Roman" w:eastAsia="Times New Roman" w:hAnsi="Times New Roman" w:cs="Times New Roman"/>
          <w:color w:val="000000"/>
          <w:sz w:val="24"/>
          <w:szCs w:val="24"/>
        </w:rPr>
        <w:t xml:space="preserve"> 92/11,</w:t>
      </w:r>
      <w:r w:rsidR="00515904" w:rsidRPr="00AE404F">
        <w:rPr>
          <w:rFonts w:ascii="Times New Roman" w:eastAsia="Times New Roman" w:hAnsi="Times New Roman" w:cs="Times New Roman"/>
          <w:color w:val="000000"/>
          <w:sz w:val="24"/>
          <w:szCs w:val="24"/>
          <w:lang w:val="sr-Cyrl-RS"/>
        </w:rPr>
        <w:t xml:space="preserve"> 99/11</w:t>
      </w:r>
      <w:r w:rsidR="00EF7DEC" w:rsidRPr="00AE404F">
        <w:rPr>
          <w:rFonts w:ascii="Times New Roman" w:eastAsia="Times New Roman" w:hAnsi="Times New Roman" w:cs="Times New Roman"/>
          <w:color w:val="000000"/>
          <w:sz w:val="24"/>
          <w:szCs w:val="24"/>
          <w:lang w:val="sr-Cyrl-RS"/>
        </w:rPr>
        <w:t xml:space="preserve"> </w:t>
      </w:r>
      <w:r w:rsidR="00F65B3A" w:rsidRPr="00AE404F">
        <w:rPr>
          <w:rFonts w:ascii="Times New Roman" w:eastAsia="Times New Roman" w:hAnsi="Times New Roman" w:cs="Times New Roman"/>
          <w:color w:val="000000"/>
          <w:sz w:val="24"/>
          <w:szCs w:val="24"/>
        </w:rPr>
        <w:t xml:space="preserve">– </w:t>
      </w:r>
      <w:r w:rsidR="00EF7DEC" w:rsidRPr="00AE404F">
        <w:rPr>
          <w:rFonts w:ascii="Times New Roman" w:eastAsia="Times New Roman" w:hAnsi="Times New Roman" w:cs="Times New Roman"/>
          <w:color w:val="000000"/>
          <w:sz w:val="24"/>
          <w:szCs w:val="24"/>
          <w:lang w:val="sr-Cyrl-RS"/>
        </w:rPr>
        <w:t xml:space="preserve"> </w:t>
      </w:r>
      <w:r w:rsidR="00515904" w:rsidRPr="00AE404F">
        <w:rPr>
          <w:rFonts w:ascii="Times New Roman" w:eastAsia="Times New Roman" w:hAnsi="Times New Roman" w:cs="Times New Roman"/>
          <w:color w:val="000000"/>
          <w:sz w:val="24"/>
          <w:szCs w:val="24"/>
          <w:lang w:val="sr-Cyrl-RS"/>
        </w:rPr>
        <w:t>др. закон,</w:t>
      </w:r>
      <w:r w:rsidR="007F56B3" w:rsidRPr="00AE404F">
        <w:rPr>
          <w:rFonts w:ascii="Times New Roman" w:eastAsia="Times New Roman" w:hAnsi="Times New Roman" w:cs="Times New Roman"/>
          <w:color w:val="000000"/>
          <w:sz w:val="24"/>
          <w:szCs w:val="24"/>
        </w:rPr>
        <w:t xml:space="preserve"> 10/13, </w:t>
      </w:r>
      <w:r w:rsidRPr="00AE404F">
        <w:rPr>
          <w:rFonts w:ascii="Times New Roman" w:eastAsia="Times New Roman" w:hAnsi="Times New Roman" w:cs="Times New Roman"/>
          <w:color w:val="000000"/>
          <w:sz w:val="24"/>
          <w:szCs w:val="24"/>
        </w:rPr>
        <w:t>55/13</w:t>
      </w:r>
      <w:r w:rsidR="003F1A8E" w:rsidRPr="00AE404F">
        <w:rPr>
          <w:rFonts w:ascii="Times New Roman" w:eastAsia="Times New Roman" w:hAnsi="Times New Roman" w:cs="Times New Roman"/>
          <w:color w:val="000000"/>
          <w:sz w:val="24"/>
          <w:szCs w:val="24"/>
          <w:lang w:val="sr-Cyrl-RS"/>
        </w:rPr>
        <w:t>,</w:t>
      </w:r>
      <w:r w:rsidR="007F56B3" w:rsidRPr="00AE404F">
        <w:rPr>
          <w:rFonts w:ascii="Times New Roman" w:eastAsia="Times New Roman" w:hAnsi="Times New Roman" w:cs="Times New Roman"/>
          <w:color w:val="000000"/>
          <w:sz w:val="24"/>
          <w:szCs w:val="24"/>
          <w:lang w:val="sr-Cyrl-RS"/>
        </w:rPr>
        <w:t xml:space="preserve"> 99/14</w:t>
      </w:r>
      <w:r w:rsidR="003F1A8E" w:rsidRPr="00AE404F">
        <w:rPr>
          <w:rFonts w:ascii="Times New Roman" w:eastAsia="Times New Roman" w:hAnsi="Times New Roman" w:cs="Times New Roman"/>
          <w:color w:val="000000"/>
          <w:sz w:val="24"/>
          <w:szCs w:val="24"/>
          <w:lang w:val="sr-Cyrl-RS"/>
        </w:rPr>
        <w:t>, 21/16</w:t>
      </w:r>
      <w:r w:rsidR="00EF7DEC" w:rsidRPr="00AE404F">
        <w:rPr>
          <w:rFonts w:ascii="Times New Roman" w:eastAsia="Times New Roman" w:hAnsi="Times New Roman" w:cs="Times New Roman"/>
          <w:color w:val="000000"/>
          <w:sz w:val="24"/>
          <w:szCs w:val="24"/>
          <w:lang w:val="sr-Cyrl-RS"/>
        </w:rPr>
        <w:t xml:space="preserve"> </w:t>
      </w:r>
      <w:r w:rsidR="00F65B3A" w:rsidRPr="00AE404F">
        <w:rPr>
          <w:rFonts w:ascii="Times New Roman" w:eastAsia="Times New Roman" w:hAnsi="Times New Roman" w:cs="Times New Roman"/>
          <w:color w:val="000000"/>
          <w:sz w:val="24"/>
          <w:szCs w:val="24"/>
        </w:rPr>
        <w:t xml:space="preserve">– </w:t>
      </w:r>
      <w:r w:rsidR="003F1A8E" w:rsidRPr="00AE404F">
        <w:rPr>
          <w:rFonts w:ascii="Times New Roman" w:eastAsia="Times New Roman" w:hAnsi="Times New Roman" w:cs="Times New Roman"/>
          <w:color w:val="000000"/>
          <w:sz w:val="24"/>
          <w:szCs w:val="24"/>
          <w:lang w:val="sr-Cyrl-RS"/>
        </w:rPr>
        <w:t>др.закон и 113/17</w:t>
      </w:r>
      <w:r w:rsidRPr="00AE404F">
        <w:rPr>
          <w:rFonts w:ascii="Times New Roman" w:eastAsia="Times New Roman" w:hAnsi="Times New Roman" w:cs="Times New Roman"/>
          <w:color w:val="000000"/>
          <w:sz w:val="24"/>
          <w:szCs w:val="24"/>
        </w:rPr>
        <w:t xml:space="preserve">) и </w:t>
      </w:r>
      <w:proofErr w:type="spellStart"/>
      <w:r w:rsidRPr="00AE404F">
        <w:rPr>
          <w:rFonts w:ascii="Times New Roman" w:eastAsia="Times New Roman" w:hAnsi="Times New Roman" w:cs="Times New Roman"/>
          <w:color w:val="000000"/>
          <w:sz w:val="24"/>
          <w:szCs w:val="24"/>
        </w:rPr>
        <w:t>члана</w:t>
      </w:r>
      <w:proofErr w:type="spellEnd"/>
      <w:r w:rsidRPr="00AE404F">
        <w:rPr>
          <w:rFonts w:ascii="Times New Roman" w:eastAsia="Times New Roman" w:hAnsi="Times New Roman" w:cs="Times New Roman"/>
          <w:color w:val="000000"/>
          <w:sz w:val="24"/>
          <w:szCs w:val="24"/>
        </w:rPr>
        <w:t xml:space="preserve"> 42. </w:t>
      </w:r>
      <w:proofErr w:type="spellStart"/>
      <w:r w:rsidRPr="00AE404F">
        <w:rPr>
          <w:rFonts w:ascii="Times New Roman" w:eastAsia="Times New Roman" w:hAnsi="Times New Roman" w:cs="Times New Roman"/>
          <w:color w:val="000000"/>
          <w:sz w:val="24"/>
          <w:szCs w:val="24"/>
        </w:rPr>
        <w:t>став</w:t>
      </w:r>
      <w:proofErr w:type="spellEnd"/>
      <w:r w:rsidRPr="00AE404F">
        <w:rPr>
          <w:rFonts w:ascii="Times New Roman" w:eastAsia="Times New Roman" w:hAnsi="Times New Roman" w:cs="Times New Roman"/>
          <w:color w:val="000000"/>
          <w:sz w:val="24"/>
          <w:szCs w:val="24"/>
        </w:rPr>
        <w:t xml:space="preserve"> 1. </w:t>
      </w:r>
      <w:proofErr w:type="spellStart"/>
      <w:r w:rsidRPr="00AE404F">
        <w:rPr>
          <w:rFonts w:ascii="Times New Roman" w:eastAsia="Times New Roman" w:hAnsi="Times New Roman" w:cs="Times New Roman"/>
          <w:color w:val="000000"/>
          <w:sz w:val="24"/>
          <w:szCs w:val="24"/>
        </w:rPr>
        <w:t>Закон</w:t>
      </w:r>
      <w:r w:rsidR="00BF6ACE" w:rsidRPr="00AE404F">
        <w:rPr>
          <w:rFonts w:ascii="Times New Roman" w:eastAsia="Times New Roman" w:hAnsi="Times New Roman" w:cs="Times New Roman"/>
          <w:color w:val="000000"/>
          <w:sz w:val="24"/>
          <w:szCs w:val="24"/>
        </w:rPr>
        <w:t>а</w:t>
      </w:r>
      <w:proofErr w:type="spellEnd"/>
      <w:r w:rsidR="00BF6ACE" w:rsidRPr="00AE404F">
        <w:rPr>
          <w:rFonts w:ascii="Times New Roman" w:eastAsia="Times New Roman" w:hAnsi="Times New Roman" w:cs="Times New Roman"/>
          <w:color w:val="000000"/>
          <w:sz w:val="24"/>
          <w:szCs w:val="24"/>
        </w:rPr>
        <w:t xml:space="preserve"> о </w:t>
      </w:r>
      <w:proofErr w:type="spellStart"/>
      <w:r w:rsidR="00BF6ACE" w:rsidRPr="00AE404F">
        <w:rPr>
          <w:rFonts w:ascii="Times New Roman" w:eastAsia="Times New Roman" w:hAnsi="Times New Roman" w:cs="Times New Roman"/>
          <w:color w:val="000000"/>
          <w:sz w:val="24"/>
          <w:szCs w:val="24"/>
        </w:rPr>
        <w:t>Влади</w:t>
      </w:r>
      <w:proofErr w:type="spellEnd"/>
      <w:r w:rsidR="00BF6ACE" w:rsidRPr="00AE404F">
        <w:rPr>
          <w:rFonts w:ascii="Times New Roman" w:eastAsia="Times New Roman" w:hAnsi="Times New Roman" w:cs="Times New Roman"/>
          <w:color w:val="000000"/>
          <w:sz w:val="24"/>
          <w:szCs w:val="24"/>
        </w:rPr>
        <w:t xml:space="preserve"> (</w:t>
      </w:r>
      <w:r w:rsidR="00BF6ACE" w:rsidRPr="00AE404F">
        <w:rPr>
          <w:rFonts w:ascii="Times New Roman" w:eastAsia="Times New Roman" w:hAnsi="Times New Roman" w:cs="Times New Roman"/>
          <w:color w:val="000000"/>
          <w:sz w:val="24"/>
          <w:szCs w:val="24"/>
          <w:lang w:val="sr-Cyrl-RS"/>
        </w:rPr>
        <w:t>„</w:t>
      </w:r>
      <w:proofErr w:type="spellStart"/>
      <w:r w:rsidR="00BF6ACE" w:rsidRPr="00AE404F">
        <w:rPr>
          <w:rFonts w:ascii="Times New Roman" w:eastAsia="Times New Roman" w:hAnsi="Times New Roman" w:cs="Times New Roman"/>
          <w:color w:val="000000"/>
          <w:sz w:val="24"/>
          <w:szCs w:val="24"/>
        </w:rPr>
        <w:t>Службени</w:t>
      </w:r>
      <w:proofErr w:type="spellEnd"/>
      <w:r w:rsidR="00BF6ACE" w:rsidRPr="00AE404F">
        <w:rPr>
          <w:rFonts w:ascii="Times New Roman" w:eastAsia="Times New Roman" w:hAnsi="Times New Roman" w:cs="Times New Roman"/>
          <w:color w:val="000000"/>
          <w:sz w:val="24"/>
          <w:szCs w:val="24"/>
        </w:rPr>
        <w:t xml:space="preserve"> </w:t>
      </w:r>
      <w:proofErr w:type="spellStart"/>
      <w:r w:rsidR="00BF6ACE" w:rsidRPr="00AE404F">
        <w:rPr>
          <w:rFonts w:ascii="Times New Roman" w:eastAsia="Times New Roman" w:hAnsi="Times New Roman" w:cs="Times New Roman"/>
          <w:color w:val="000000"/>
          <w:sz w:val="24"/>
          <w:szCs w:val="24"/>
        </w:rPr>
        <w:t>гласник</w:t>
      </w:r>
      <w:proofErr w:type="spellEnd"/>
      <w:r w:rsidR="00BF6ACE" w:rsidRPr="00AE404F">
        <w:rPr>
          <w:rFonts w:ascii="Times New Roman" w:eastAsia="Times New Roman" w:hAnsi="Times New Roman" w:cs="Times New Roman"/>
          <w:color w:val="000000"/>
          <w:sz w:val="24"/>
          <w:szCs w:val="24"/>
        </w:rPr>
        <w:t xml:space="preserve"> РС</w:t>
      </w:r>
      <w:r w:rsidR="00BF6ACE" w:rsidRPr="00AE404F">
        <w:rPr>
          <w:rFonts w:ascii="Times New Roman" w:hAnsi="Times New Roman" w:cs="Times New Roman"/>
          <w:sz w:val="24"/>
          <w:szCs w:val="24"/>
        </w:rPr>
        <w:t>”</w:t>
      </w:r>
      <w:r w:rsidRPr="00AE404F">
        <w:rPr>
          <w:rFonts w:ascii="Times New Roman" w:eastAsia="Times New Roman" w:hAnsi="Times New Roman" w:cs="Times New Roman"/>
          <w:color w:val="000000"/>
          <w:sz w:val="24"/>
          <w:szCs w:val="24"/>
        </w:rPr>
        <w:t xml:space="preserve">, </w:t>
      </w:r>
      <w:proofErr w:type="spellStart"/>
      <w:r w:rsidRPr="00AE404F">
        <w:rPr>
          <w:rFonts w:ascii="Times New Roman" w:eastAsia="Times New Roman" w:hAnsi="Times New Roman" w:cs="Times New Roman"/>
          <w:color w:val="000000"/>
          <w:sz w:val="24"/>
          <w:szCs w:val="24"/>
        </w:rPr>
        <w:t>бр</w:t>
      </w:r>
      <w:proofErr w:type="spellEnd"/>
      <w:r w:rsidRPr="00AE404F">
        <w:rPr>
          <w:rFonts w:ascii="Times New Roman" w:eastAsia="Times New Roman" w:hAnsi="Times New Roman" w:cs="Times New Roman"/>
          <w:color w:val="000000"/>
          <w:sz w:val="24"/>
          <w:szCs w:val="24"/>
        </w:rPr>
        <w:t xml:space="preserve">. 55/05, 71/05 </w:t>
      </w:r>
      <w:r w:rsidR="00F65B3A" w:rsidRPr="00AE404F">
        <w:rPr>
          <w:rFonts w:ascii="Times New Roman" w:eastAsia="Times New Roman" w:hAnsi="Times New Roman" w:cs="Times New Roman"/>
          <w:color w:val="000000"/>
          <w:sz w:val="24"/>
          <w:szCs w:val="24"/>
        </w:rPr>
        <w:t xml:space="preserve">– </w:t>
      </w:r>
      <w:proofErr w:type="spellStart"/>
      <w:r w:rsidRPr="00AE404F">
        <w:rPr>
          <w:rFonts w:ascii="Times New Roman" w:eastAsia="Times New Roman" w:hAnsi="Times New Roman" w:cs="Times New Roman"/>
          <w:color w:val="000000"/>
          <w:sz w:val="24"/>
          <w:szCs w:val="24"/>
        </w:rPr>
        <w:t>исправка</w:t>
      </w:r>
      <w:proofErr w:type="spellEnd"/>
      <w:r w:rsidRPr="00AE404F">
        <w:rPr>
          <w:rFonts w:ascii="Times New Roman" w:eastAsia="Times New Roman" w:hAnsi="Times New Roman" w:cs="Times New Roman"/>
          <w:color w:val="000000"/>
          <w:sz w:val="24"/>
          <w:szCs w:val="24"/>
        </w:rPr>
        <w:t>, 101</w:t>
      </w:r>
      <w:r w:rsidR="007F56B3" w:rsidRPr="00AE404F">
        <w:rPr>
          <w:rFonts w:ascii="Times New Roman" w:eastAsia="Times New Roman" w:hAnsi="Times New Roman" w:cs="Times New Roman"/>
          <w:color w:val="000000"/>
          <w:sz w:val="24"/>
          <w:szCs w:val="24"/>
        </w:rPr>
        <w:t>/07, 65/08, 16/11, 68/12 – УС,</w:t>
      </w:r>
      <w:r w:rsidR="007F56B3" w:rsidRPr="00AE404F">
        <w:rPr>
          <w:rFonts w:ascii="Times New Roman" w:eastAsia="Times New Roman" w:hAnsi="Times New Roman" w:cs="Times New Roman"/>
          <w:color w:val="000000"/>
          <w:sz w:val="24"/>
          <w:szCs w:val="24"/>
          <w:lang w:val="sr-Cyrl-RS"/>
        </w:rPr>
        <w:t xml:space="preserve"> </w:t>
      </w:r>
      <w:r w:rsidRPr="00AE404F">
        <w:rPr>
          <w:rFonts w:ascii="Times New Roman" w:eastAsia="Times New Roman" w:hAnsi="Times New Roman" w:cs="Times New Roman"/>
          <w:color w:val="000000"/>
          <w:sz w:val="24"/>
          <w:szCs w:val="24"/>
        </w:rPr>
        <w:t>72/12</w:t>
      </w:r>
      <w:r w:rsidR="007F56B3" w:rsidRPr="00AE404F">
        <w:rPr>
          <w:rFonts w:ascii="Times New Roman" w:eastAsia="Times New Roman" w:hAnsi="Times New Roman" w:cs="Times New Roman"/>
          <w:color w:val="000000"/>
          <w:sz w:val="24"/>
          <w:szCs w:val="24"/>
          <w:lang w:val="sr-Cyrl-RS"/>
        </w:rPr>
        <w:t>, 7/14</w:t>
      </w:r>
      <w:r w:rsidR="00F65B3A" w:rsidRPr="00AE404F">
        <w:rPr>
          <w:rFonts w:ascii="Times New Roman" w:eastAsia="Times New Roman" w:hAnsi="Times New Roman" w:cs="Times New Roman"/>
          <w:color w:val="000000"/>
          <w:sz w:val="24"/>
          <w:szCs w:val="24"/>
          <w:lang w:val="sr-Cyrl-RS"/>
        </w:rPr>
        <w:t xml:space="preserve"> </w:t>
      </w:r>
      <w:r w:rsidR="00F65B3A" w:rsidRPr="00AE404F">
        <w:rPr>
          <w:rFonts w:ascii="Times New Roman" w:eastAsia="Times New Roman" w:hAnsi="Times New Roman" w:cs="Times New Roman"/>
          <w:color w:val="000000"/>
          <w:sz w:val="24"/>
          <w:szCs w:val="24"/>
        </w:rPr>
        <w:t xml:space="preserve">– </w:t>
      </w:r>
      <w:r w:rsidR="007F56B3" w:rsidRPr="00AE404F">
        <w:rPr>
          <w:rFonts w:ascii="Times New Roman" w:eastAsia="Times New Roman" w:hAnsi="Times New Roman" w:cs="Times New Roman"/>
          <w:color w:val="000000"/>
          <w:sz w:val="24"/>
          <w:szCs w:val="24"/>
          <w:lang w:val="sr-Cyrl-RS"/>
        </w:rPr>
        <w:t>УС, 44/14 и 30/18</w:t>
      </w:r>
      <w:r w:rsidR="00F65B3A" w:rsidRPr="00AE404F">
        <w:rPr>
          <w:rFonts w:ascii="Times New Roman" w:eastAsia="Times New Roman" w:hAnsi="Times New Roman" w:cs="Times New Roman"/>
          <w:color w:val="000000"/>
          <w:sz w:val="24"/>
          <w:szCs w:val="24"/>
          <w:lang w:val="sr-Cyrl-RS"/>
        </w:rPr>
        <w:t xml:space="preserve"> </w:t>
      </w:r>
      <w:proofErr w:type="gramStart"/>
      <w:r w:rsidR="00F65B3A" w:rsidRPr="00AE404F">
        <w:rPr>
          <w:rFonts w:ascii="Times New Roman" w:eastAsia="Times New Roman" w:hAnsi="Times New Roman" w:cs="Times New Roman"/>
          <w:color w:val="000000"/>
          <w:sz w:val="24"/>
          <w:szCs w:val="24"/>
        </w:rPr>
        <w:t xml:space="preserve">– </w:t>
      </w:r>
      <w:r w:rsidR="00F65B3A" w:rsidRPr="00AE404F">
        <w:rPr>
          <w:rFonts w:ascii="Times New Roman" w:eastAsia="Times New Roman" w:hAnsi="Times New Roman" w:cs="Times New Roman"/>
          <w:color w:val="000000"/>
          <w:sz w:val="24"/>
          <w:szCs w:val="24"/>
          <w:lang w:val="sr-Cyrl-RS"/>
        </w:rPr>
        <w:t xml:space="preserve"> </w:t>
      </w:r>
      <w:r w:rsidR="007F56B3" w:rsidRPr="00AE404F">
        <w:rPr>
          <w:rFonts w:ascii="Times New Roman" w:eastAsia="Times New Roman" w:hAnsi="Times New Roman" w:cs="Times New Roman"/>
          <w:color w:val="000000"/>
          <w:sz w:val="24"/>
          <w:szCs w:val="24"/>
          <w:lang w:val="sr-Cyrl-RS"/>
        </w:rPr>
        <w:t>др.</w:t>
      </w:r>
      <w:proofErr w:type="gramEnd"/>
      <w:r w:rsidR="007F56B3" w:rsidRPr="00AE404F">
        <w:rPr>
          <w:rFonts w:ascii="Times New Roman" w:eastAsia="Times New Roman" w:hAnsi="Times New Roman" w:cs="Times New Roman"/>
          <w:color w:val="000000"/>
          <w:sz w:val="24"/>
          <w:szCs w:val="24"/>
          <w:lang w:val="sr-Cyrl-RS"/>
        </w:rPr>
        <w:t>закон</w:t>
      </w:r>
      <w:r w:rsidRPr="00AE404F">
        <w:rPr>
          <w:rFonts w:ascii="Times New Roman" w:eastAsia="Times New Roman" w:hAnsi="Times New Roman" w:cs="Times New Roman"/>
          <w:color w:val="000000"/>
          <w:sz w:val="24"/>
          <w:szCs w:val="24"/>
        </w:rPr>
        <w:t>),</w:t>
      </w:r>
    </w:p>
    <w:p w14:paraId="366D8D28" w14:textId="77777777" w:rsidR="007F56B3" w:rsidRPr="00082E64" w:rsidRDefault="007F56B3" w:rsidP="000F04A4">
      <w:pPr>
        <w:pStyle w:val="1tekst"/>
        <w:shd w:val="clear" w:color="auto" w:fill="FFFFFF" w:themeFill="background1"/>
        <w:ind w:left="0" w:firstLine="851"/>
        <w:rPr>
          <w:rFonts w:ascii="Times New Roman" w:eastAsia="Times New Roman" w:hAnsi="Times New Roman" w:cs="Times New Roman"/>
          <w:color w:val="000000"/>
          <w:sz w:val="24"/>
          <w:szCs w:val="24"/>
        </w:rPr>
      </w:pPr>
    </w:p>
    <w:p w14:paraId="23CCF8CC" w14:textId="77777777" w:rsidR="007E3F57" w:rsidRPr="00082E64" w:rsidRDefault="007E3F57" w:rsidP="000F04A4">
      <w:pPr>
        <w:shd w:val="clear" w:color="auto" w:fill="FFFFFF" w:themeFill="background1"/>
        <w:spacing w:after="0" w:line="240" w:lineRule="auto"/>
        <w:ind w:right="150" w:firstLine="851"/>
        <w:jc w:val="both"/>
        <w:rPr>
          <w:rFonts w:ascii="Times New Roman" w:eastAsia="Times New Roman" w:hAnsi="Times New Roman" w:cs="Times New Roman"/>
          <w:color w:val="000000"/>
          <w:sz w:val="24"/>
          <w:szCs w:val="24"/>
        </w:rPr>
      </w:pPr>
      <w:proofErr w:type="spellStart"/>
      <w:r w:rsidRPr="00082E64">
        <w:rPr>
          <w:rFonts w:ascii="Times New Roman" w:eastAsia="Times New Roman" w:hAnsi="Times New Roman" w:cs="Times New Roman"/>
          <w:color w:val="000000"/>
          <w:sz w:val="24"/>
          <w:szCs w:val="24"/>
        </w:rPr>
        <w:t>Влада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доноси</w:t>
      </w:r>
      <w:proofErr w:type="spellEnd"/>
    </w:p>
    <w:p w14:paraId="0971659B" w14:textId="77777777" w:rsidR="007E3F57" w:rsidRPr="00082E64" w:rsidRDefault="007E3F57" w:rsidP="000F04A4">
      <w:pPr>
        <w:pStyle w:val="2zakon"/>
        <w:shd w:val="clear" w:color="auto" w:fill="FFFFFF" w:themeFill="background1"/>
        <w:rPr>
          <w:rFonts w:ascii="Times New Roman" w:hAnsi="Times New Roman" w:cs="Times New Roman"/>
          <w:b/>
          <w:color w:val="auto"/>
          <w:sz w:val="24"/>
          <w:szCs w:val="24"/>
          <w:lang w:val="sr-Cyrl-RS"/>
        </w:rPr>
      </w:pPr>
      <w:r w:rsidRPr="00082E64">
        <w:rPr>
          <w:rFonts w:ascii="Times New Roman" w:hAnsi="Times New Roman" w:cs="Times New Roman"/>
          <w:b/>
          <w:color w:val="auto"/>
          <w:sz w:val="24"/>
          <w:szCs w:val="24"/>
          <w:lang w:val="sr-Cyrl-RS"/>
        </w:rPr>
        <w:t>У</w:t>
      </w:r>
      <w:r w:rsidR="00F541F5" w:rsidRPr="00082E64">
        <w:rPr>
          <w:rFonts w:ascii="Times New Roman" w:hAnsi="Times New Roman" w:cs="Times New Roman"/>
          <w:b/>
          <w:color w:val="auto"/>
          <w:sz w:val="24"/>
          <w:szCs w:val="24"/>
          <w:lang w:val="sr-Cyrl-RS"/>
        </w:rPr>
        <w:t xml:space="preserve"> </w:t>
      </w:r>
      <w:r w:rsidRPr="00082E64">
        <w:rPr>
          <w:rFonts w:ascii="Times New Roman" w:hAnsi="Times New Roman" w:cs="Times New Roman"/>
          <w:b/>
          <w:color w:val="auto"/>
          <w:sz w:val="24"/>
          <w:szCs w:val="24"/>
          <w:lang w:val="sr-Cyrl-RS"/>
        </w:rPr>
        <w:t>Р</w:t>
      </w:r>
      <w:r w:rsidR="00F541F5" w:rsidRPr="00082E64">
        <w:rPr>
          <w:rFonts w:ascii="Times New Roman" w:hAnsi="Times New Roman" w:cs="Times New Roman"/>
          <w:b/>
          <w:color w:val="auto"/>
          <w:sz w:val="24"/>
          <w:szCs w:val="24"/>
          <w:lang w:val="sr-Cyrl-RS"/>
        </w:rPr>
        <w:t xml:space="preserve"> </w:t>
      </w:r>
      <w:r w:rsidRPr="00082E64">
        <w:rPr>
          <w:rFonts w:ascii="Times New Roman" w:hAnsi="Times New Roman" w:cs="Times New Roman"/>
          <w:b/>
          <w:color w:val="auto"/>
          <w:sz w:val="24"/>
          <w:szCs w:val="24"/>
          <w:lang w:val="sr-Cyrl-RS"/>
        </w:rPr>
        <w:t>Е</w:t>
      </w:r>
      <w:r w:rsidR="00F541F5" w:rsidRPr="00082E64">
        <w:rPr>
          <w:rFonts w:ascii="Times New Roman" w:hAnsi="Times New Roman" w:cs="Times New Roman"/>
          <w:b/>
          <w:color w:val="auto"/>
          <w:sz w:val="24"/>
          <w:szCs w:val="24"/>
          <w:lang w:val="sr-Cyrl-RS"/>
        </w:rPr>
        <w:t xml:space="preserve"> </w:t>
      </w:r>
      <w:r w:rsidRPr="00082E64">
        <w:rPr>
          <w:rFonts w:ascii="Times New Roman" w:hAnsi="Times New Roman" w:cs="Times New Roman"/>
          <w:b/>
          <w:color w:val="auto"/>
          <w:sz w:val="24"/>
          <w:szCs w:val="24"/>
          <w:lang w:val="sr-Cyrl-RS"/>
        </w:rPr>
        <w:t>Д</w:t>
      </w:r>
      <w:r w:rsidR="00F541F5" w:rsidRPr="00082E64">
        <w:rPr>
          <w:rFonts w:ascii="Times New Roman" w:hAnsi="Times New Roman" w:cs="Times New Roman"/>
          <w:b/>
          <w:color w:val="auto"/>
          <w:sz w:val="24"/>
          <w:szCs w:val="24"/>
          <w:lang w:val="sr-Cyrl-RS"/>
        </w:rPr>
        <w:t xml:space="preserve"> </w:t>
      </w:r>
      <w:r w:rsidRPr="00082E64">
        <w:rPr>
          <w:rFonts w:ascii="Times New Roman" w:hAnsi="Times New Roman" w:cs="Times New Roman"/>
          <w:b/>
          <w:color w:val="auto"/>
          <w:sz w:val="24"/>
          <w:szCs w:val="24"/>
          <w:lang w:val="sr-Cyrl-RS"/>
        </w:rPr>
        <w:t>Б</w:t>
      </w:r>
      <w:r w:rsidR="00F541F5" w:rsidRPr="00082E64">
        <w:rPr>
          <w:rFonts w:ascii="Times New Roman" w:hAnsi="Times New Roman" w:cs="Times New Roman"/>
          <w:b/>
          <w:color w:val="auto"/>
          <w:sz w:val="24"/>
          <w:szCs w:val="24"/>
          <w:lang w:val="sr-Cyrl-RS"/>
        </w:rPr>
        <w:t xml:space="preserve"> </w:t>
      </w:r>
      <w:r w:rsidRPr="00082E64">
        <w:rPr>
          <w:rFonts w:ascii="Times New Roman" w:hAnsi="Times New Roman" w:cs="Times New Roman"/>
          <w:b/>
          <w:color w:val="auto"/>
          <w:sz w:val="24"/>
          <w:szCs w:val="24"/>
          <w:lang w:val="sr-Cyrl-RS"/>
        </w:rPr>
        <w:t>У</w:t>
      </w:r>
    </w:p>
    <w:p w14:paraId="5E53A753" w14:textId="77777777" w:rsidR="007E3F57" w:rsidRPr="00082E64" w:rsidRDefault="000B3E72" w:rsidP="00647E39">
      <w:pPr>
        <w:pStyle w:val="2zakon"/>
        <w:shd w:val="clear" w:color="auto" w:fill="FFFFFF" w:themeFill="background1"/>
        <w:rPr>
          <w:rFonts w:ascii="Times New Roman" w:hAnsi="Times New Roman" w:cs="Times New Roman"/>
          <w:b/>
          <w:color w:val="auto"/>
          <w:sz w:val="24"/>
          <w:szCs w:val="24"/>
          <w:lang w:val="sr-Cyrl-RS"/>
        </w:rPr>
      </w:pPr>
      <w:r w:rsidRPr="00082E64">
        <w:rPr>
          <w:rFonts w:ascii="Times New Roman" w:hAnsi="Times New Roman" w:cs="Times New Roman"/>
          <w:b/>
          <w:color w:val="auto"/>
          <w:sz w:val="24"/>
          <w:szCs w:val="24"/>
          <w:lang w:val="sr-Cyrl-RS"/>
        </w:rPr>
        <w:t xml:space="preserve">о изменама и допунама </w:t>
      </w:r>
      <w:r w:rsidR="007E49FD" w:rsidRPr="00082E64">
        <w:rPr>
          <w:rFonts w:ascii="Times New Roman" w:hAnsi="Times New Roman" w:cs="Times New Roman"/>
          <w:b/>
          <w:color w:val="auto"/>
          <w:sz w:val="24"/>
          <w:szCs w:val="24"/>
          <w:lang w:val="sr-Cyrl-RS"/>
        </w:rPr>
        <w:t>У</w:t>
      </w:r>
      <w:r w:rsidRPr="00082E64">
        <w:rPr>
          <w:rFonts w:ascii="Times New Roman" w:hAnsi="Times New Roman" w:cs="Times New Roman"/>
          <w:b/>
          <w:color w:val="auto"/>
          <w:sz w:val="24"/>
          <w:szCs w:val="24"/>
          <w:lang w:val="sr-Cyrl-RS"/>
        </w:rPr>
        <w:t xml:space="preserve">редбе </w:t>
      </w:r>
      <w:r w:rsidRPr="00082E64">
        <w:rPr>
          <w:rFonts w:ascii="Times New Roman" w:hAnsi="Times New Roman" w:cs="Times New Roman"/>
          <w:b/>
          <w:color w:val="auto"/>
          <w:sz w:val="24"/>
          <w:szCs w:val="24"/>
        </w:rPr>
        <w:t xml:space="preserve">о </w:t>
      </w:r>
      <w:proofErr w:type="spellStart"/>
      <w:r w:rsidRPr="00082E64">
        <w:rPr>
          <w:rFonts w:ascii="Times New Roman" w:hAnsi="Times New Roman" w:cs="Times New Roman"/>
          <w:b/>
          <w:color w:val="auto"/>
          <w:sz w:val="24"/>
          <w:szCs w:val="24"/>
        </w:rPr>
        <w:t>коефицијентима</w:t>
      </w:r>
      <w:proofErr w:type="spellEnd"/>
      <w:r w:rsidRPr="00082E64">
        <w:rPr>
          <w:rFonts w:ascii="Times New Roman" w:hAnsi="Times New Roman" w:cs="Times New Roman"/>
          <w:b/>
          <w:color w:val="auto"/>
          <w:sz w:val="24"/>
          <w:szCs w:val="24"/>
        </w:rPr>
        <w:t xml:space="preserve"> </w:t>
      </w:r>
      <w:proofErr w:type="spellStart"/>
      <w:r w:rsidRPr="00082E64">
        <w:rPr>
          <w:rFonts w:ascii="Times New Roman" w:hAnsi="Times New Roman" w:cs="Times New Roman"/>
          <w:b/>
          <w:color w:val="auto"/>
          <w:sz w:val="24"/>
          <w:szCs w:val="24"/>
        </w:rPr>
        <w:t>за</w:t>
      </w:r>
      <w:proofErr w:type="spellEnd"/>
      <w:r w:rsidRPr="00082E64">
        <w:rPr>
          <w:rFonts w:ascii="Times New Roman" w:hAnsi="Times New Roman" w:cs="Times New Roman"/>
          <w:b/>
          <w:color w:val="auto"/>
          <w:sz w:val="24"/>
          <w:szCs w:val="24"/>
        </w:rPr>
        <w:t xml:space="preserve"> </w:t>
      </w:r>
      <w:proofErr w:type="spellStart"/>
      <w:r w:rsidRPr="00082E64">
        <w:rPr>
          <w:rFonts w:ascii="Times New Roman" w:hAnsi="Times New Roman" w:cs="Times New Roman"/>
          <w:b/>
          <w:color w:val="auto"/>
          <w:sz w:val="24"/>
          <w:szCs w:val="24"/>
        </w:rPr>
        <w:t>обрачун</w:t>
      </w:r>
      <w:proofErr w:type="spellEnd"/>
      <w:r w:rsidRPr="00082E64">
        <w:rPr>
          <w:rFonts w:ascii="Times New Roman" w:hAnsi="Times New Roman" w:cs="Times New Roman"/>
          <w:b/>
          <w:color w:val="auto"/>
          <w:sz w:val="24"/>
          <w:szCs w:val="24"/>
        </w:rPr>
        <w:t xml:space="preserve"> и </w:t>
      </w:r>
      <w:proofErr w:type="spellStart"/>
      <w:r w:rsidRPr="00082E64">
        <w:rPr>
          <w:rFonts w:ascii="Times New Roman" w:hAnsi="Times New Roman" w:cs="Times New Roman"/>
          <w:b/>
          <w:color w:val="auto"/>
          <w:sz w:val="24"/>
          <w:szCs w:val="24"/>
        </w:rPr>
        <w:t>исплату</w:t>
      </w:r>
      <w:proofErr w:type="spellEnd"/>
      <w:r w:rsidRPr="00082E64">
        <w:rPr>
          <w:rFonts w:ascii="Times New Roman" w:hAnsi="Times New Roman" w:cs="Times New Roman"/>
          <w:b/>
          <w:color w:val="auto"/>
          <w:sz w:val="24"/>
          <w:szCs w:val="24"/>
        </w:rPr>
        <w:t xml:space="preserve"> </w:t>
      </w:r>
      <w:proofErr w:type="spellStart"/>
      <w:r w:rsidRPr="00082E64">
        <w:rPr>
          <w:rFonts w:ascii="Times New Roman" w:hAnsi="Times New Roman" w:cs="Times New Roman"/>
          <w:b/>
          <w:color w:val="auto"/>
          <w:sz w:val="24"/>
          <w:szCs w:val="24"/>
        </w:rPr>
        <w:t>плата</w:t>
      </w:r>
      <w:proofErr w:type="spellEnd"/>
      <w:r w:rsidRPr="00082E64">
        <w:rPr>
          <w:rFonts w:ascii="Times New Roman" w:hAnsi="Times New Roman" w:cs="Times New Roman"/>
          <w:b/>
          <w:color w:val="auto"/>
          <w:sz w:val="24"/>
          <w:szCs w:val="24"/>
        </w:rPr>
        <w:t xml:space="preserve"> </w:t>
      </w:r>
      <w:proofErr w:type="spellStart"/>
      <w:r w:rsidRPr="00082E64">
        <w:rPr>
          <w:rFonts w:ascii="Times New Roman" w:hAnsi="Times New Roman" w:cs="Times New Roman"/>
          <w:b/>
          <w:color w:val="auto"/>
          <w:sz w:val="24"/>
          <w:szCs w:val="24"/>
        </w:rPr>
        <w:t>запослених</w:t>
      </w:r>
      <w:proofErr w:type="spellEnd"/>
      <w:r w:rsidRPr="00082E64">
        <w:rPr>
          <w:rFonts w:ascii="Times New Roman" w:hAnsi="Times New Roman" w:cs="Times New Roman"/>
          <w:b/>
          <w:color w:val="auto"/>
          <w:sz w:val="24"/>
          <w:szCs w:val="24"/>
        </w:rPr>
        <w:t xml:space="preserve"> у </w:t>
      </w:r>
      <w:proofErr w:type="spellStart"/>
      <w:r w:rsidRPr="00082E64">
        <w:rPr>
          <w:rFonts w:ascii="Times New Roman" w:hAnsi="Times New Roman" w:cs="Times New Roman"/>
          <w:b/>
          <w:color w:val="auto"/>
          <w:sz w:val="24"/>
          <w:szCs w:val="24"/>
        </w:rPr>
        <w:t>јавним</w:t>
      </w:r>
      <w:proofErr w:type="spellEnd"/>
      <w:r w:rsidRPr="00082E64">
        <w:rPr>
          <w:rFonts w:ascii="Times New Roman" w:hAnsi="Times New Roman" w:cs="Times New Roman"/>
          <w:b/>
          <w:color w:val="auto"/>
          <w:sz w:val="24"/>
          <w:szCs w:val="24"/>
        </w:rPr>
        <w:t xml:space="preserve"> </w:t>
      </w:r>
      <w:proofErr w:type="spellStart"/>
      <w:r w:rsidRPr="00082E64">
        <w:rPr>
          <w:rFonts w:ascii="Times New Roman" w:hAnsi="Times New Roman" w:cs="Times New Roman"/>
          <w:b/>
          <w:color w:val="auto"/>
          <w:sz w:val="24"/>
          <w:szCs w:val="24"/>
        </w:rPr>
        <w:t>службама</w:t>
      </w:r>
      <w:proofErr w:type="spellEnd"/>
    </w:p>
    <w:p w14:paraId="4A4707F3" w14:textId="77777777" w:rsidR="007E3F57" w:rsidRPr="00082E64" w:rsidRDefault="007E3F57" w:rsidP="000F04A4">
      <w:pPr>
        <w:shd w:val="clear" w:color="auto" w:fill="FFFFFF" w:themeFill="background1"/>
        <w:spacing w:before="240" w:after="240" w:line="240" w:lineRule="auto"/>
        <w:jc w:val="center"/>
        <w:rPr>
          <w:rFonts w:ascii="Times New Roman" w:eastAsia="Times New Roman" w:hAnsi="Times New Roman" w:cs="Times New Roman"/>
          <w:bCs/>
          <w:color w:val="000000"/>
          <w:sz w:val="24"/>
          <w:szCs w:val="24"/>
        </w:rPr>
      </w:pPr>
      <w:proofErr w:type="spellStart"/>
      <w:r w:rsidRPr="00082E64">
        <w:rPr>
          <w:rFonts w:ascii="Times New Roman" w:eastAsia="Times New Roman" w:hAnsi="Times New Roman" w:cs="Times New Roman"/>
          <w:bCs/>
          <w:color w:val="000000"/>
          <w:sz w:val="24"/>
          <w:szCs w:val="24"/>
        </w:rPr>
        <w:t>Члан</w:t>
      </w:r>
      <w:proofErr w:type="spellEnd"/>
      <w:r w:rsidRPr="00082E64">
        <w:rPr>
          <w:rFonts w:ascii="Times New Roman" w:eastAsia="Times New Roman" w:hAnsi="Times New Roman" w:cs="Times New Roman"/>
          <w:bCs/>
          <w:color w:val="000000"/>
          <w:sz w:val="24"/>
          <w:szCs w:val="24"/>
        </w:rPr>
        <w:t xml:space="preserve"> 1.</w:t>
      </w:r>
    </w:p>
    <w:p w14:paraId="2208C53A" w14:textId="77777777" w:rsidR="007E3F57" w:rsidRPr="00082E64" w:rsidRDefault="007E3F57" w:rsidP="000F04A4">
      <w:pPr>
        <w:shd w:val="clear" w:color="auto" w:fill="FFFFFF" w:themeFill="background1"/>
        <w:spacing w:after="0" w:line="240" w:lineRule="auto"/>
        <w:ind w:right="150" w:firstLine="851"/>
        <w:jc w:val="both"/>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rPr>
        <w:t xml:space="preserve">У </w:t>
      </w:r>
      <w:proofErr w:type="spellStart"/>
      <w:r w:rsidRPr="00082E64">
        <w:rPr>
          <w:rFonts w:ascii="Times New Roman" w:eastAsia="Times New Roman" w:hAnsi="Times New Roman" w:cs="Times New Roman"/>
          <w:color w:val="000000"/>
          <w:sz w:val="24"/>
          <w:szCs w:val="24"/>
        </w:rPr>
        <w:t>Уредби</w:t>
      </w:r>
      <w:proofErr w:type="spellEnd"/>
      <w:r w:rsidRPr="00082E64">
        <w:rPr>
          <w:rFonts w:ascii="Times New Roman" w:eastAsia="Times New Roman" w:hAnsi="Times New Roman" w:cs="Times New Roman"/>
          <w:color w:val="000000"/>
          <w:sz w:val="24"/>
          <w:szCs w:val="24"/>
        </w:rPr>
        <w:t xml:space="preserve"> о </w:t>
      </w:r>
      <w:proofErr w:type="spellStart"/>
      <w:r w:rsidRPr="00082E64">
        <w:rPr>
          <w:rFonts w:ascii="Times New Roman" w:eastAsia="Times New Roman" w:hAnsi="Times New Roman" w:cs="Times New Roman"/>
          <w:color w:val="000000"/>
          <w:sz w:val="24"/>
          <w:szCs w:val="24"/>
        </w:rPr>
        <w:t>коефицијентима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за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обрачун</w:t>
      </w:r>
      <w:proofErr w:type="spellEnd"/>
      <w:r w:rsidRPr="00082E64">
        <w:rPr>
          <w:rFonts w:ascii="Times New Roman" w:eastAsia="Times New Roman" w:hAnsi="Times New Roman" w:cs="Times New Roman"/>
          <w:color w:val="000000"/>
          <w:sz w:val="24"/>
          <w:szCs w:val="24"/>
        </w:rPr>
        <w:t xml:space="preserve"> и </w:t>
      </w:r>
      <w:proofErr w:type="spellStart"/>
      <w:r w:rsidRPr="00082E64">
        <w:rPr>
          <w:rFonts w:ascii="Times New Roman" w:eastAsia="Times New Roman" w:hAnsi="Times New Roman" w:cs="Times New Roman"/>
          <w:color w:val="000000"/>
          <w:sz w:val="24"/>
          <w:szCs w:val="24"/>
        </w:rPr>
        <w:t>исплату</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плата</w:t>
      </w:r>
      <w:proofErr w:type="spellEnd"/>
      <w:r w:rsidR="007F56B3" w:rsidRPr="00082E64">
        <w:rPr>
          <w:rFonts w:ascii="Times New Roman" w:eastAsia="Times New Roman" w:hAnsi="Times New Roman" w:cs="Times New Roman"/>
          <w:color w:val="000000"/>
          <w:sz w:val="24"/>
          <w:szCs w:val="24"/>
        </w:rPr>
        <w:t xml:space="preserve"> </w:t>
      </w:r>
      <w:proofErr w:type="spellStart"/>
      <w:r w:rsidR="007F56B3" w:rsidRPr="00082E64">
        <w:rPr>
          <w:rFonts w:ascii="Times New Roman" w:eastAsia="Times New Roman" w:hAnsi="Times New Roman" w:cs="Times New Roman"/>
          <w:color w:val="000000"/>
          <w:sz w:val="24"/>
          <w:szCs w:val="24"/>
        </w:rPr>
        <w:t>запослених</w:t>
      </w:r>
      <w:proofErr w:type="spellEnd"/>
      <w:r w:rsidR="007F56B3" w:rsidRPr="00082E64">
        <w:rPr>
          <w:rFonts w:ascii="Times New Roman" w:eastAsia="Times New Roman" w:hAnsi="Times New Roman" w:cs="Times New Roman"/>
          <w:color w:val="000000"/>
          <w:sz w:val="24"/>
          <w:szCs w:val="24"/>
        </w:rPr>
        <w:t xml:space="preserve"> у </w:t>
      </w:r>
      <w:proofErr w:type="spellStart"/>
      <w:r w:rsidR="007F56B3" w:rsidRPr="00082E64">
        <w:rPr>
          <w:rFonts w:ascii="Times New Roman" w:eastAsia="Times New Roman" w:hAnsi="Times New Roman" w:cs="Times New Roman"/>
          <w:color w:val="000000"/>
          <w:sz w:val="24"/>
          <w:szCs w:val="24"/>
        </w:rPr>
        <w:t>јавним</w:t>
      </w:r>
      <w:proofErr w:type="spellEnd"/>
      <w:r w:rsidR="007F56B3" w:rsidRPr="00082E64">
        <w:rPr>
          <w:rFonts w:ascii="Times New Roman" w:eastAsia="Times New Roman" w:hAnsi="Times New Roman" w:cs="Times New Roman"/>
          <w:color w:val="000000"/>
          <w:sz w:val="24"/>
          <w:szCs w:val="24"/>
        </w:rPr>
        <w:t xml:space="preserve"> </w:t>
      </w:r>
      <w:proofErr w:type="spellStart"/>
      <w:r w:rsidR="007F56B3" w:rsidRPr="00082E64">
        <w:rPr>
          <w:rFonts w:ascii="Times New Roman" w:eastAsia="Times New Roman" w:hAnsi="Times New Roman" w:cs="Times New Roman"/>
          <w:color w:val="000000"/>
          <w:sz w:val="24"/>
          <w:szCs w:val="24"/>
        </w:rPr>
        <w:t>службама</w:t>
      </w:r>
      <w:proofErr w:type="spellEnd"/>
      <w:r w:rsidR="007F56B3" w:rsidRPr="00082E64">
        <w:rPr>
          <w:rFonts w:ascii="Times New Roman" w:eastAsia="Times New Roman" w:hAnsi="Times New Roman" w:cs="Times New Roman"/>
          <w:color w:val="000000"/>
          <w:sz w:val="24"/>
          <w:szCs w:val="24"/>
        </w:rPr>
        <w:t xml:space="preserve"> (</w:t>
      </w:r>
      <w:r w:rsidR="007F56B3" w:rsidRPr="00082E64">
        <w:rPr>
          <w:rFonts w:ascii="Times New Roman" w:eastAsia="Times New Roman" w:hAnsi="Times New Roman" w:cs="Times New Roman"/>
          <w:color w:val="000000"/>
          <w:sz w:val="24"/>
          <w:szCs w:val="24"/>
          <w:lang w:val="sr-Cyrl-RS"/>
        </w:rPr>
        <w:t>„</w:t>
      </w:r>
      <w:proofErr w:type="spellStart"/>
      <w:r w:rsidR="007F56B3" w:rsidRPr="00082E64">
        <w:rPr>
          <w:rFonts w:ascii="Times New Roman" w:eastAsia="Times New Roman" w:hAnsi="Times New Roman" w:cs="Times New Roman"/>
          <w:color w:val="000000"/>
          <w:sz w:val="24"/>
          <w:szCs w:val="24"/>
        </w:rPr>
        <w:t>Службени</w:t>
      </w:r>
      <w:proofErr w:type="spellEnd"/>
      <w:r w:rsidR="007F56B3" w:rsidRPr="00082E64">
        <w:rPr>
          <w:rFonts w:ascii="Times New Roman" w:eastAsia="Times New Roman" w:hAnsi="Times New Roman" w:cs="Times New Roman"/>
          <w:color w:val="000000"/>
          <w:sz w:val="24"/>
          <w:szCs w:val="24"/>
        </w:rPr>
        <w:t xml:space="preserve"> </w:t>
      </w:r>
      <w:proofErr w:type="spellStart"/>
      <w:r w:rsidR="007F56B3" w:rsidRPr="00082E64">
        <w:rPr>
          <w:rFonts w:ascii="Times New Roman" w:eastAsia="Times New Roman" w:hAnsi="Times New Roman" w:cs="Times New Roman"/>
          <w:color w:val="000000"/>
          <w:sz w:val="24"/>
          <w:szCs w:val="24"/>
        </w:rPr>
        <w:t>гласник</w:t>
      </w:r>
      <w:proofErr w:type="spellEnd"/>
      <w:r w:rsidR="007F56B3" w:rsidRPr="00082E64">
        <w:rPr>
          <w:rFonts w:ascii="Times New Roman" w:eastAsia="Times New Roman" w:hAnsi="Times New Roman" w:cs="Times New Roman"/>
          <w:color w:val="000000"/>
          <w:sz w:val="24"/>
          <w:szCs w:val="24"/>
        </w:rPr>
        <w:t xml:space="preserve"> РС</w:t>
      </w:r>
      <w:r w:rsidR="007F56B3" w:rsidRPr="00082E64">
        <w:rPr>
          <w:rFonts w:ascii="Times New Roman" w:hAnsi="Times New Roman" w:cs="Times New Roman"/>
          <w:sz w:val="24"/>
          <w:szCs w:val="24"/>
        </w:rPr>
        <w:t>”</w:t>
      </w:r>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бр</w:t>
      </w:r>
      <w:proofErr w:type="spellEnd"/>
      <w:r w:rsidRPr="00082E64">
        <w:rPr>
          <w:rFonts w:ascii="Times New Roman" w:eastAsia="Times New Roman" w:hAnsi="Times New Roman" w:cs="Times New Roman"/>
          <w:color w:val="000000"/>
          <w:sz w:val="24"/>
          <w:szCs w:val="24"/>
        </w:rPr>
        <w:t>.</w:t>
      </w:r>
      <w:r w:rsidR="007F56B3" w:rsidRPr="00082E64">
        <w:rPr>
          <w:rFonts w:ascii="Times New Roman" w:eastAsia="Times New Roman" w:hAnsi="Times New Roman" w:cs="Times New Roman"/>
          <w:color w:val="000000"/>
          <w:sz w:val="24"/>
          <w:szCs w:val="24"/>
          <w:lang w:val="sr-Cyrl-RS"/>
        </w:rPr>
        <w:t xml:space="preserve"> </w:t>
      </w:r>
      <w:r w:rsidR="007F56B3" w:rsidRPr="00082E64">
        <w:rPr>
          <w:rFonts w:ascii="Times New Roman" w:hAnsi="Times New Roman" w:cs="Times New Roman"/>
          <w:color w:val="000000"/>
          <w:sz w:val="24"/>
          <w:szCs w:val="24"/>
          <w:shd w:val="clear" w:color="auto" w:fill="FFFFFF" w:themeFill="background1"/>
        </w:rPr>
        <w:t xml:space="preserve">44/01, 15/02 – </w:t>
      </w:r>
      <w:proofErr w:type="spellStart"/>
      <w:r w:rsidR="007F56B3" w:rsidRPr="00082E64">
        <w:rPr>
          <w:rFonts w:ascii="Times New Roman" w:hAnsi="Times New Roman" w:cs="Times New Roman"/>
          <w:color w:val="000000"/>
          <w:sz w:val="24"/>
          <w:szCs w:val="24"/>
          <w:shd w:val="clear" w:color="auto" w:fill="FFFFFF" w:themeFill="background1"/>
        </w:rPr>
        <w:t>др</w:t>
      </w:r>
      <w:proofErr w:type="spellEnd"/>
      <w:r w:rsidR="007F56B3" w:rsidRPr="00082E64">
        <w:rPr>
          <w:rFonts w:ascii="Times New Roman" w:hAnsi="Times New Roman" w:cs="Times New Roman"/>
          <w:color w:val="000000"/>
          <w:sz w:val="24"/>
          <w:szCs w:val="24"/>
          <w:shd w:val="clear" w:color="auto" w:fill="FFFFFF" w:themeFill="background1"/>
        </w:rPr>
        <w:t xml:space="preserve">. </w:t>
      </w:r>
      <w:proofErr w:type="spellStart"/>
      <w:r w:rsidR="007F56B3" w:rsidRPr="00082E64">
        <w:rPr>
          <w:rFonts w:ascii="Times New Roman" w:hAnsi="Times New Roman" w:cs="Times New Roman"/>
          <w:color w:val="000000"/>
          <w:sz w:val="24"/>
          <w:szCs w:val="24"/>
          <w:shd w:val="clear" w:color="auto" w:fill="FFFFFF" w:themeFill="background1"/>
        </w:rPr>
        <w:t>уредба</w:t>
      </w:r>
      <w:proofErr w:type="spellEnd"/>
      <w:r w:rsidR="007F56B3" w:rsidRPr="00082E64">
        <w:rPr>
          <w:rFonts w:ascii="Times New Roman" w:hAnsi="Times New Roman" w:cs="Times New Roman"/>
          <w:color w:val="000000"/>
          <w:sz w:val="24"/>
          <w:szCs w:val="24"/>
          <w:shd w:val="clear" w:color="auto" w:fill="FFFFFF" w:themeFill="background1"/>
        </w:rPr>
        <w:t xml:space="preserve">, 30/02, 32/02 – </w:t>
      </w:r>
      <w:proofErr w:type="spellStart"/>
      <w:r w:rsidR="007F56B3" w:rsidRPr="00082E64">
        <w:rPr>
          <w:rFonts w:ascii="Times New Roman" w:hAnsi="Times New Roman" w:cs="Times New Roman"/>
          <w:color w:val="000000"/>
          <w:sz w:val="24"/>
          <w:szCs w:val="24"/>
          <w:shd w:val="clear" w:color="auto" w:fill="FFFFFF" w:themeFill="background1"/>
        </w:rPr>
        <w:t>исправка</w:t>
      </w:r>
      <w:proofErr w:type="spellEnd"/>
      <w:r w:rsidR="007F56B3" w:rsidRPr="00082E64">
        <w:rPr>
          <w:rFonts w:ascii="Times New Roman" w:hAnsi="Times New Roman" w:cs="Times New Roman"/>
          <w:color w:val="000000"/>
          <w:sz w:val="24"/>
          <w:szCs w:val="24"/>
          <w:shd w:val="clear" w:color="auto" w:fill="FFFFFF" w:themeFill="background1"/>
        </w:rPr>
        <w:t>, 69/02, 78/02, 61/03, 121/03, 130/03, 67/04, 120/04, 5/05, 26/05, 81/05, 105/05, 109/05, 27/06, 32/06, 58/06, 82/06, 106/06, 10/07, 40/07, 60/07, 91/07, 106/07, 7/08, 9/08, 24/08, 26/08, 31/08, 44/08, 54/08, 108/08, 113/08, 79/09, 25/10, 91/10, 20/11, 65/11, 100/</w:t>
      </w:r>
      <w:r w:rsidR="000B3E72" w:rsidRPr="00082E64">
        <w:rPr>
          <w:rFonts w:ascii="Times New Roman" w:hAnsi="Times New Roman" w:cs="Times New Roman"/>
          <w:color w:val="000000"/>
          <w:sz w:val="24"/>
          <w:szCs w:val="24"/>
          <w:shd w:val="clear" w:color="auto" w:fill="FFFFFF" w:themeFill="background1"/>
        </w:rPr>
        <w:t xml:space="preserve">11, 11/12, 124/12, 8/13, 4/14, </w:t>
      </w:r>
      <w:r w:rsidR="007F56B3" w:rsidRPr="00082E64">
        <w:rPr>
          <w:rFonts w:ascii="Times New Roman" w:hAnsi="Times New Roman" w:cs="Times New Roman"/>
          <w:color w:val="000000"/>
          <w:sz w:val="24"/>
          <w:szCs w:val="24"/>
          <w:shd w:val="clear" w:color="auto" w:fill="FFFFFF" w:themeFill="background1"/>
        </w:rPr>
        <w:t>58/14</w:t>
      </w:r>
      <w:r w:rsidR="000B3E72" w:rsidRPr="00082E64">
        <w:rPr>
          <w:rFonts w:ascii="Times New Roman" w:hAnsi="Times New Roman" w:cs="Times New Roman"/>
          <w:color w:val="000000"/>
          <w:sz w:val="24"/>
          <w:szCs w:val="24"/>
          <w:shd w:val="clear" w:color="auto" w:fill="FFFFFF" w:themeFill="background1"/>
          <w:lang w:val="sr-Cyrl-RS"/>
        </w:rPr>
        <w:t xml:space="preserve"> и 113/17-др. закон</w:t>
      </w:r>
      <w:r w:rsidR="007F56B3" w:rsidRPr="00082E64">
        <w:rPr>
          <w:rFonts w:ascii="Times New Roman" w:hAnsi="Times New Roman" w:cs="Times New Roman"/>
          <w:color w:val="000000"/>
          <w:sz w:val="24"/>
          <w:szCs w:val="24"/>
          <w:shd w:val="clear" w:color="auto" w:fill="FFFFFF" w:themeFill="background1"/>
        </w:rPr>
        <w:t>)</w:t>
      </w:r>
      <w:r w:rsidR="00A9240F" w:rsidRPr="00082E64">
        <w:rPr>
          <w:rFonts w:ascii="Times New Roman" w:eastAsia="Times New Roman" w:hAnsi="Times New Roman" w:cs="Times New Roman"/>
          <w:color w:val="000000"/>
          <w:sz w:val="24"/>
          <w:szCs w:val="24"/>
          <w:shd w:val="clear" w:color="auto" w:fill="FFFFFF" w:themeFill="background1"/>
        </w:rPr>
        <w:t>,</w:t>
      </w:r>
      <w:r w:rsidR="00A9240F" w:rsidRPr="00082E64">
        <w:rPr>
          <w:rFonts w:ascii="Times New Roman" w:eastAsia="Times New Roman" w:hAnsi="Times New Roman" w:cs="Times New Roman"/>
          <w:color w:val="000000"/>
          <w:sz w:val="24"/>
          <w:szCs w:val="24"/>
        </w:rPr>
        <w:t xml:space="preserve"> у </w:t>
      </w:r>
      <w:proofErr w:type="spellStart"/>
      <w:r w:rsidR="00A9240F" w:rsidRPr="00082E64">
        <w:rPr>
          <w:rFonts w:ascii="Times New Roman" w:eastAsia="Times New Roman" w:hAnsi="Times New Roman" w:cs="Times New Roman"/>
          <w:color w:val="000000"/>
          <w:sz w:val="24"/>
          <w:szCs w:val="24"/>
        </w:rPr>
        <w:t>члану</w:t>
      </w:r>
      <w:proofErr w:type="spellEnd"/>
      <w:r w:rsidR="00A9240F" w:rsidRPr="00082E64">
        <w:rPr>
          <w:rFonts w:ascii="Times New Roman" w:eastAsia="Times New Roman" w:hAnsi="Times New Roman" w:cs="Times New Roman"/>
          <w:color w:val="000000"/>
          <w:sz w:val="24"/>
          <w:szCs w:val="24"/>
        </w:rPr>
        <w:t xml:space="preserve"> 3</w:t>
      </w:r>
      <w:r w:rsidRPr="00082E64">
        <w:rPr>
          <w:rFonts w:ascii="Times New Roman" w:eastAsia="Times New Roman" w:hAnsi="Times New Roman" w:cs="Times New Roman"/>
          <w:color w:val="000000"/>
          <w:sz w:val="24"/>
          <w:szCs w:val="24"/>
        </w:rPr>
        <w:t>.</w:t>
      </w:r>
      <w:r w:rsidR="00A9240F" w:rsidRPr="00082E64">
        <w:rPr>
          <w:rFonts w:ascii="Times New Roman" w:eastAsia="Times New Roman" w:hAnsi="Times New Roman" w:cs="Times New Roman"/>
          <w:color w:val="000000"/>
          <w:sz w:val="24"/>
          <w:szCs w:val="24"/>
          <w:lang w:val="sr-Cyrl-RS"/>
        </w:rPr>
        <w:t xml:space="preserve"> тачка 1. </w:t>
      </w:r>
      <w:r w:rsidRPr="00082E64">
        <w:rPr>
          <w:rFonts w:ascii="Times New Roman" w:eastAsia="Times New Roman" w:hAnsi="Times New Roman" w:cs="Times New Roman"/>
          <w:color w:val="000000"/>
          <w:sz w:val="24"/>
          <w:szCs w:val="24"/>
        </w:rPr>
        <w:t xml:space="preserve"> </w:t>
      </w:r>
      <w:r w:rsidR="00A9240F" w:rsidRPr="00082E64">
        <w:rPr>
          <w:rFonts w:ascii="Times New Roman" w:eastAsia="Times New Roman" w:hAnsi="Times New Roman" w:cs="Times New Roman"/>
          <w:color w:val="000000"/>
          <w:sz w:val="24"/>
          <w:szCs w:val="24"/>
          <w:lang w:val="sr-Cyrl-RS"/>
        </w:rPr>
        <w:t>подт</w:t>
      </w:r>
      <w:r w:rsidR="006D2B65" w:rsidRPr="00082E64">
        <w:rPr>
          <w:rFonts w:ascii="Times New Roman" w:eastAsia="Times New Roman" w:hAnsi="Times New Roman" w:cs="Times New Roman"/>
          <w:color w:val="000000"/>
          <w:sz w:val="24"/>
          <w:szCs w:val="24"/>
          <w:lang w:val="sr-Cyrl-RS"/>
        </w:rPr>
        <w:t>а</w:t>
      </w:r>
      <w:r w:rsidR="00A9240F" w:rsidRPr="00082E64">
        <w:rPr>
          <w:rFonts w:ascii="Times New Roman" w:eastAsia="Times New Roman" w:hAnsi="Times New Roman" w:cs="Times New Roman"/>
          <w:color w:val="000000"/>
          <w:sz w:val="24"/>
          <w:szCs w:val="24"/>
          <w:lang w:val="sr-Cyrl-RS"/>
        </w:rPr>
        <w:t>чка 4) мења се и гласи:</w:t>
      </w:r>
    </w:p>
    <w:p w14:paraId="458314A4" w14:textId="77777777" w:rsidR="00A9240F" w:rsidRPr="00082E64" w:rsidRDefault="00A9240F" w:rsidP="000F04A4">
      <w:pPr>
        <w:pStyle w:val="1tekst"/>
        <w:shd w:val="clear" w:color="auto" w:fill="FFFFFF" w:themeFill="background1"/>
        <w:ind w:left="0" w:right="0" w:firstLine="851"/>
        <w:rPr>
          <w:rFonts w:ascii="Times New Roman" w:hAnsi="Times New Roman" w:cs="Times New Roman"/>
          <w:sz w:val="24"/>
          <w:szCs w:val="24"/>
          <w:lang w:val="sr-Cyrl-RS"/>
        </w:rPr>
      </w:pPr>
      <w:r w:rsidRPr="00082E64">
        <w:rPr>
          <w:rFonts w:ascii="Times New Roman" w:eastAsia="Times New Roman" w:hAnsi="Times New Roman" w:cs="Times New Roman"/>
          <w:color w:val="000000"/>
          <w:sz w:val="24"/>
          <w:szCs w:val="24"/>
          <w:lang w:val="sr-Cyrl-RS"/>
        </w:rPr>
        <w:t>„</w:t>
      </w:r>
      <w:r w:rsidRPr="00082E64">
        <w:rPr>
          <w:rFonts w:ascii="Times New Roman" w:hAnsi="Times New Roman" w:cs="Times New Roman"/>
          <w:sz w:val="24"/>
          <w:szCs w:val="24"/>
        </w:rPr>
        <w:t xml:space="preserve">4) </w:t>
      </w:r>
      <w:proofErr w:type="spellStart"/>
      <w:r w:rsidRPr="00082E64">
        <w:rPr>
          <w:rFonts w:ascii="Times New Roman" w:hAnsi="Times New Roman" w:cs="Times New Roman"/>
          <w:sz w:val="24"/>
          <w:szCs w:val="24"/>
        </w:rPr>
        <w:t>запосленом</w:t>
      </w:r>
      <w:proofErr w:type="spellEnd"/>
      <w:r w:rsidRPr="00082E64">
        <w:rPr>
          <w:rFonts w:ascii="Times New Roman" w:hAnsi="Times New Roman" w:cs="Times New Roman"/>
          <w:sz w:val="24"/>
          <w:szCs w:val="24"/>
        </w:rPr>
        <w:t xml:space="preserve"> у </w:t>
      </w:r>
      <w:proofErr w:type="spellStart"/>
      <w:r w:rsidRPr="00082E64">
        <w:rPr>
          <w:rFonts w:ascii="Times New Roman" w:hAnsi="Times New Roman" w:cs="Times New Roman"/>
          <w:sz w:val="24"/>
          <w:szCs w:val="24"/>
        </w:rPr>
        <w:t>школи</w:t>
      </w:r>
      <w:proofErr w:type="spellEnd"/>
      <w:r w:rsidRPr="00082E64">
        <w:rPr>
          <w:rFonts w:ascii="Times New Roman" w:hAnsi="Times New Roman" w:cs="Times New Roman"/>
          <w:sz w:val="24"/>
          <w:szCs w:val="24"/>
        </w:rPr>
        <w:t xml:space="preserve"> </w:t>
      </w:r>
      <w:proofErr w:type="spellStart"/>
      <w:r w:rsidRPr="00082E64">
        <w:rPr>
          <w:rFonts w:ascii="Times New Roman" w:hAnsi="Times New Roman" w:cs="Times New Roman"/>
          <w:sz w:val="24"/>
          <w:szCs w:val="24"/>
        </w:rPr>
        <w:t>за</w:t>
      </w:r>
      <w:proofErr w:type="spellEnd"/>
      <w:r w:rsidRPr="00082E64">
        <w:rPr>
          <w:rFonts w:ascii="Times New Roman" w:hAnsi="Times New Roman" w:cs="Times New Roman"/>
          <w:sz w:val="24"/>
          <w:szCs w:val="24"/>
        </w:rPr>
        <w:t xml:space="preserve"> </w:t>
      </w:r>
      <w:r w:rsidRPr="00082E64">
        <w:rPr>
          <w:rFonts w:ascii="Times New Roman" w:hAnsi="Times New Roman" w:cs="Times New Roman"/>
          <w:sz w:val="24"/>
          <w:szCs w:val="24"/>
          <w:lang w:val="sr-Cyrl-RS"/>
        </w:rPr>
        <w:t>ученике са сметњама</w:t>
      </w:r>
      <w:r w:rsidR="00F541F5" w:rsidRPr="00082E64">
        <w:rPr>
          <w:rFonts w:ascii="Times New Roman" w:hAnsi="Times New Roman" w:cs="Times New Roman"/>
          <w:sz w:val="24"/>
          <w:szCs w:val="24"/>
        </w:rPr>
        <w:t xml:space="preserve"> у </w:t>
      </w:r>
      <w:proofErr w:type="spellStart"/>
      <w:r w:rsidR="00F541F5" w:rsidRPr="00082E64">
        <w:rPr>
          <w:rFonts w:ascii="Times New Roman" w:hAnsi="Times New Roman" w:cs="Times New Roman"/>
          <w:sz w:val="24"/>
          <w:szCs w:val="24"/>
        </w:rPr>
        <w:t>развоју</w:t>
      </w:r>
      <w:proofErr w:type="spellEnd"/>
      <w:r w:rsidR="00F541F5" w:rsidRPr="00082E64">
        <w:rPr>
          <w:rFonts w:ascii="Times New Roman" w:hAnsi="Times New Roman" w:cs="Times New Roman"/>
          <w:sz w:val="24"/>
          <w:szCs w:val="24"/>
        </w:rPr>
        <w:t xml:space="preserve"> </w:t>
      </w:r>
      <w:r w:rsidR="00F541F5" w:rsidRPr="00082E64">
        <w:rPr>
          <w:rFonts w:ascii="Times New Roman" w:hAnsi="Times New Roman" w:cs="Times New Roman"/>
          <w:sz w:val="24"/>
          <w:szCs w:val="24"/>
          <w:lang w:val="sr-Cyrl-RS"/>
        </w:rPr>
        <w:t>–</w:t>
      </w:r>
      <w:r w:rsidR="005F5959" w:rsidRPr="00082E64">
        <w:rPr>
          <w:rFonts w:ascii="Times New Roman" w:hAnsi="Times New Roman" w:cs="Times New Roman"/>
          <w:sz w:val="24"/>
          <w:szCs w:val="24"/>
        </w:rPr>
        <w:t xml:space="preserve"> 10%</w:t>
      </w:r>
      <w:r w:rsidRPr="00082E64">
        <w:rPr>
          <w:rFonts w:ascii="Times New Roman" w:hAnsi="Times New Roman" w:cs="Times New Roman"/>
          <w:sz w:val="24"/>
          <w:szCs w:val="24"/>
        </w:rPr>
        <w:t xml:space="preserve">” </w:t>
      </w:r>
      <w:r w:rsidRPr="00082E64">
        <w:rPr>
          <w:rFonts w:ascii="Times New Roman" w:hAnsi="Times New Roman" w:cs="Times New Roman"/>
          <w:sz w:val="24"/>
          <w:szCs w:val="24"/>
          <w:lang w:val="sr-Cyrl-RS"/>
        </w:rPr>
        <w:t>.</w:t>
      </w:r>
    </w:p>
    <w:p w14:paraId="50BBB7DC" w14:textId="77777777" w:rsidR="00A9240F" w:rsidRPr="00082E64" w:rsidRDefault="00A9240F" w:rsidP="000F04A4">
      <w:pPr>
        <w:pStyle w:val="1tekst"/>
        <w:shd w:val="clear" w:color="auto" w:fill="FFFFFF" w:themeFill="background1"/>
        <w:ind w:left="0" w:right="0" w:firstLine="851"/>
        <w:rPr>
          <w:rFonts w:ascii="Times New Roman" w:hAnsi="Times New Roman" w:cs="Times New Roman"/>
          <w:sz w:val="24"/>
          <w:szCs w:val="24"/>
          <w:lang w:val="sr-Cyrl-RS"/>
        </w:rPr>
      </w:pPr>
      <w:r w:rsidRPr="00082E64">
        <w:rPr>
          <w:rFonts w:ascii="Times New Roman" w:hAnsi="Times New Roman" w:cs="Times New Roman"/>
          <w:sz w:val="24"/>
          <w:szCs w:val="24"/>
          <w:lang w:val="sr-Cyrl-RS"/>
        </w:rPr>
        <w:t>После подтачке 4) додаје се подтачка 4а</w:t>
      </w:r>
      <w:r w:rsidR="005F5959" w:rsidRPr="00082E64">
        <w:rPr>
          <w:rFonts w:ascii="Times New Roman" w:hAnsi="Times New Roman" w:cs="Times New Roman"/>
          <w:sz w:val="24"/>
          <w:szCs w:val="24"/>
          <w:lang w:val="sr-Cyrl-RS"/>
        </w:rPr>
        <w:t>)</w:t>
      </w:r>
      <w:r w:rsidRPr="00082E64">
        <w:rPr>
          <w:rFonts w:ascii="Times New Roman" w:hAnsi="Times New Roman" w:cs="Times New Roman"/>
          <w:sz w:val="24"/>
          <w:szCs w:val="24"/>
          <w:lang w:val="sr-Cyrl-RS"/>
        </w:rPr>
        <w:t xml:space="preserve"> која гласи:</w:t>
      </w:r>
    </w:p>
    <w:p w14:paraId="4C895C6C" w14:textId="77777777" w:rsidR="00A9240F" w:rsidRPr="00F2380C" w:rsidRDefault="00A9240F" w:rsidP="000F04A4">
      <w:pPr>
        <w:pStyle w:val="1tekst"/>
        <w:shd w:val="clear" w:color="auto" w:fill="FFFFFF" w:themeFill="background1"/>
        <w:ind w:left="0" w:right="0" w:firstLine="851"/>
        <w:rPr>
          <w:rFonts w:ascii="Times New Roman" w:hAnsi="Times New Roman" w:cs="Times New Roman"/>
          <w:sz w:val="24"/>
          <w:szCs w:val="24"/>
          <w:lang w:val="sr-Cyrl-RS"/>
        </w:rPr>
      </w:pPr>
      <w:r w:rsidRPr="00082E64">
        <w:rPr>
          <w:rFonts w:ascii="Times New Roman" w:hAnsi="Times New Roman" w:cs="Times New Roman"/>
          <w:sz w:val="24"/>
          <w:szCs w:val="24"/>
          <w:lang w:val="sr-Cyrl-RS"/>
        </w:rPr>
        <w:t>„</w:t>
      </w:r>
      <w:r w:rsidRPr="00F2380C">
        <w:rPr>
          <w:rFonts w:ascii="Times New Roman" w:hAnsi="Times New Roman" w:cs="Times New Roman"/>
          <w:sz w:val="24"/>
          <w:szCs w:val="24"/>
        </w:rPr>
        <w:t>4а</w:t>
      </w:r>
      <w:r w:rsidR="005F5959" w:rsidRPr="00F2380C">
        <w:rPr>
          <w:rFonts w:ascii="Times New Roman" w:hAnsi="Times New Roman" w:cs="Times New Roman"/>
          <w:sz w:val="24"/>
          <w:szCs w:val="24"/>
          <w:lang w:val="sr-Cyrl-RS"/>
        </w:rPr>
        <w:t>)</w:t>
      </w:r>
      <w:r w:rsidRPr="00F2380C">
        <w:rPr>
          <w:rFonts w:ascii="Times New Roman" w:hAnsi="Times New Roman" w:cs="Times New Roman"/>
          <w:sz w:val="24"/>
          <w:szCs w:val="24"/>
        </w:rPr>
        <w:t xml:space="preserve"> </w:t>
      </w:r>
      <w:proofErr w:type="spellStart"/>
      <w:r w:rsidRPr="00F2380C">
        <w:rPr>
          <w:rFonts w:ascii="Times New Roman" w:hAnsi="Times New Roman" w:cs="Times New Roman"/>
          <w:sz w:val="24"/>
          <w:szCs w:val="24"/>
        </w:rPr>
        <w:t>наставнику</w:t>
      </w:r>
      <w:proofErr w:type="spellEnd"/>
      <w:r w:rsidRPr="00F2380C">
        <w:rPr>
          <w:rFonts w:ascii="Times New Roman" w:hAnsi="Times New Roman" w:cs="Times New Roman"/>
          <w:sz w:val="24"/>
          <w:szCs w:val="24"/>
        </w:rPr>
        <w:t xml:space="preserve"> </w:t>
      </w:r>
      <w:r w:rsidRPr="00F2380C">
        <w:rPr>
          <w:rFonts w:ascii="Times New Roman" w:hAnsi="Times New Roman" w:cs="Times New Roman"/>
          <w:sz w:val="24"/>
          <w:szCs w:val="24"/>
          <w:lang w:val="sr-Cyrl-RS"/>
        </w:rPr>
        <w:t xml:space="preserve">у редовној школи за рад у одељењу које је формирано само за ученике са сметњама у развоју, у којима сви ученици стичу образовање по </w:t>
      </w:r>
      <w:r w:rsidR="00B37BF7" w:rsidRPr="00F2380C">
        <w:rPr>
          <w:rFonts w:ascii="Times New Roman" w:hAnsi="Times New Roman" w:cs="Times New Roman"/>
          <w:sz w:val="24"/>
          <w:szCs w:val="24"/>
          <w:lang w:val="sr-Cyrl-RS"/>
        </w:rPr>
        <w:t>индивиду</w:t>
      </w:r>
      <w:r w:rsidR="00F2380C" w:rsidRPr="00F2380C">
        <w:rPr>
          <w:rFonts w:ascii="Times New Roman" w:hAnsi="Times New Roman" w:cs="Times New Roman"/>
          <w:sz w:val="24"/>
          <w:szCs w:val="24"/>
          <w:lang w:val="sr-Cyrl-RS"/>
        </w:rPr>
        <w:t>а</w:t>
      </w:r>
      <w:r w:rsidR="00B37BF7" w:rsidRPr="00F2380C">
        <w:rPr>
          <w:rFonts w:ascii="Times New Roman" w:hAnsi="Times New Roman" w:cs="Times New Roman"/>
          <w:sz w:val="24"/>
          <w:szCs w:val="24"/>
          <w:lang w:val="sr-Cyrl-RS"/>
        </w:rPr>
        <w:t>лно образовном плану 1 (</w:t>
      </w:r>
      <w:r w:rsidRPr="00F2380C">
        <w:rPr>
          <w:rFonts w:ascii="Times New Roman" w:hAnsi="Times New Roman" w:cs="Times New Roman"/>
          <w:sz w:val="24"/>
          <w:szCs w:val="24"/>
          <w:lang w:val="sr-Cyrl-RS"/>
        </w:rPr>
        <w:t>ИОП1</w:t>
      </w:r>
      <w:r w:rsidR="00B37BF7" w:rsidRPr="00F2380C">
        <w:rPr>
          <w:rFonts w:ascii="Times New Roman" w:hAnsi="Times New Roman" w:cs="Times New Roman"/>
          <w:sz w:val="24"/>
          <w:szCs w:val="24"/>
          <w:lang w:val="sr-Cyrl-RS"/>
        </w:rPr>
        <w:t>)</w:t>
      </w:r>
      <w:r w:rsidRPr="00F2380C">
        <w:rPr>
          <w:rFonts w:ascii="Times New Roman" w:hAnsi="Times New Roman" w:cs="Times New Roman"/>
          <w:sz w:val="24"/>
          <w:szCs w:val="24"/>
          <w:lang w:val="sr-Cyrl-RS"/>
        </w:rPr>
        <w:t xml:space="preserve"> и </w:t>
      </w:r>
      <w:r w:rsidR="00B37BF7" w:rsidRPr="00F2380C">
        <w:rPr>
          <w:rFonts w:ascii="Times New Roman" w:hAnsi="Times New Roman" w:cs="Times New Roman"/>
          <w:sz w:val="24"/>
          <w:szCs w:val="24"/>
          <w:lang w:val="sr-Cyrl-RS"/>
        </w:rPr>
        <w:t>по индивиду</w:t>
      </w:r>
      <w:r w:rsidR="00F2380C" w:rsidRPr="00F2380C">
        <w:rPr>
          <w:rFonts w:ascii="Times New Roman" w:hAnsi="Times New Roman" w:cs="Times New Roman"/>
          <w:sz w:val="24"/>
          <w:szCs w:val="24"/>
          <w:lang w:val="sr-Cyrl-RS"/>
        </w:rPr>
        <w:t>а</w:t>
      </w:r>
      <w:r w:rsidR="00B37BF7" w:rsidRPr="00F2380C">
        <w:rPr>
          <w:rFonts w:ascii="Times New Roman" w:hAnsi="Times New Roman" w:cs="Times New Roman"/>
          <w:sz w:val="24"/>
          <w:szCs w:val="24"/>
          <w:lang w:val="sr-Cyrl-RS"/>
        </w:rPr>
        <w:t>лн</w:t>
      </w:r>
      <w:r w:rsidR="00F2380C" w:rsidRPr="00F2380C">
        <w:rPr>
          <w:rFonts w:ascii="Times New Roman" w:hAnsi="Times New Roman" w:cs="Times New Roman"/>
          <w:sz w:val="24"/>
          <w:szCs w:val="24"/>
          <w:lang w:val="sr-Cyrl-RS"/>
        </w:rPr>
        <w:t>о</w:t>
      </w:r>
      <w:r w:rsidR="00B37BF7" w:rsidRPr="00F2380C">
        <w:rPr>
          <w:rFonts w:ascii="Times New Roman" w:hAnsi="Times New Roman" w:cs="Times New Roman"/>
          <w:sz w:val="24"/>
          <w:szCs w:val="24"/>
          <w:lang w:val="sr-Cyrl-RS"/>
        </w:rPr>
        <w:t xml:space="preserve"> образовн</w:t>
      </w:r>
      <w:r w:rsidR="00F2380C" w:rsidRPr="00F2380C">
        <w:rPr>
          <w:rFonts w:ascii="Times New Roman" w:hAnsi="Times New Roman" w:cs="Times New Roman"/>
          <w:sz w:val="24"/>
          <w:szCs w:val="24"/>
          <w:lang w:val="sr-Cyrl-RS"/>
        </w:rPr>
        <w:t>ом</w:t>
      </w:r>
      <w:r w:rsidR="00B37BF7" w:rsidRPr="00F2380C">
        <w:rPr>
          <w:rFonts w:ascii="Times New Roman" w:hAnsi="Times New Roman" w:cs="Times New Roman"/>
          <w:sz w:val="24"/>
          <w:szCs w:val="24"/>
          <w:lang w:val="sr-Cyrl-RS"/>
        </w:rPr>
        <w:t xml:space="preserve"> план</w:t>
      </w:r>
      <w:r w:rsidR="00F2380C" w:rsidRPr="00F2380C">
        <w:rPr>
          <w:rFonts w:ascii="Times New Roman" w:hAnsi="Times New Roman" w:cs="Times New Roman"/>
          <w:sz w:val="24"/>
          <w:szCs w:val="24"/>
          <w:lang w:val="sr-Cyrl-RS"/>
        </w:rPr>
        <w:t>у</w:t>
      </w:r>
      <w:r w:rsidR="00B37BF7" w:rsidRPr="00F2380C">
        <w:rPr>
          <w:rFonts w:ascii="Times New Roman" w:hAnsi="Times New Roman" w:cs="Times New Roman"/>
          <w:sz w:val="24"/>
          <w:szCs w:val="24"/>
          <w:lang w:val="sr-Cyrl-RS"/>
        </w:rPr>
        <w:t xml:space="preserve"> 2 (</w:t>
      </w:r>
      <w:r w:rsidRPr="00F2380C">
        <w:rPr>
          <w:rFonts w:ascii="Times New Roman" w:hAnsi="Times New Roman" w:cs="Times New Roman"/>
          <w:sz w:val="24"/>
          <w:szCs w:val="24"/>
          <w:lang w:val="sr-Cyrl-RS"/>
        </w:rPr>
        <w:t>ИОП2</w:t>
      </w:r>
      <w:r w:rsidR="00B37BF7" w:rsidRPr="00F2380C">
        <w:rPr>
          <w:rFonts w:ascii="Times New Roman" w:hAnsi="Times New Roman" w:cs="Times New Roman"/>
          <w:sz w:val="24"/>
          <w:szCs w:val="24"/>
          <w:lang w:val="sr-Cyrl-RS"/>
        </w:rPr>
        <w:t>)</w:t>
      </w:r>
      <w:r w:rsidR="00F2380C" w:rsidRPr="00F2380C">
        <w:rPr>
          <w:rFonts w:ascii="Times New Roman" w:hAnsi="Times New Roman" w:cs="Times New Roman"/>
          <w:sz w:val="24"/>
          <w:szCs w:val="24"/>
          <w:lang w:val="sr-Cyrl-RS"/>
        </w:rPr>
        <w:t xml:space="preserve"> </w:t>
      </w:r>
      <w:r w:rsidR="00F541F5" w:rsidRPr="00F2380C">
        <w:rPr>
          <w:rFonts w:ascii="Times New Roman" w:hAnsi="Times New Roman" w:cs="Times New Roman"/>
          <w:sz w:val="24"/>
          <w:szCs w:val="24"/>
          <w:lang w:val="sr-Cyrl-RS"/>
        </w:rPr>
        <w:t>–</w:t>
      </w:r>
      <w:r w:rsidR="005F5959" w:rsidRPr="00F2380C">
        <w:rPr>
          <w:rFonts w:ascii="Times New Roman" w:hAnsi="Times New Roman" w:cs="Times New Roman"/>
          <w:sz w:val="24"/>
          <w:szCs w:val="24"/>
        </w:rPr>
        <w:t xml:space="preserve"> 10%</w:t>
      </w:r>
      <w:r w:rsidRPr="00F2380C">
        <w:rPr>
          <w:rFonts w:ascii="Times New Roman" w:hAnsi="Times New Roman" w:cs="Times New Roman"/>
          <w:sz w:val="24"/>
          <w:szCs w:val="24"/>
        </w:rPr>
        <w:t>”</w:t>
      </w:r>
      <w:r w:rsidRPr="00F2380C">
        <w:rPr>
          <w:rFonts w:ascii="Times New Roman" w:hAnsi="Times New Roman" w:cs="Times New Roman"/>
          <w:sz w:val="24"/>
          <w:szCs w:val="24"/>
          <w:lang w:val="sr-Cyrl-RS"/>
        </w:rPr>
        <w:t>.</w:t>
      </w:r>
    </w:p>
    <w:p w14:paraId="4CAB6B7B" w14:textId="77777777" w:rsidR="00A9240F" w:rsidRPr="00F2380C" w:rsidRDefault="00A9240F" w:rsidP="000F04A4">
      <w:pPr>
        <w:pStyle w:val="1tekst"/>
        <w:shd w:val="clear" w:color="auto" w:fill="FFFFFF" w:themeFill="background1"/>
        <w:ind w:left="0" w:right="0" w:firstLine="851"/>
        <w:rPr>
          <w:rFonts w:ascii="Times New Roman" w:hAnsi="Times New Roman" w:cs="Times New Roman"/>
          <w:sz w:val="24"/>
          <w:szCs w:val="24"/>
          <w:lang w:val="sr-Cyrl-RS"/>
        </w:rPr>
      </w:pPr>
      <w:r w:rsidRPr="00F2380C">
        <w:rPr>
          <w:rFonts w:ascii="Times New Roman" w:hAnsi="Times New Roman" w:cs="Times New Roman"/>
          <w:sz w:val="24"/>
          <w:szCs w:val="24"/>
          <w:lang w:val="sr-Cyrl-RS"/>
        </w:rPr>
        <w:t>У тачки 2. подтачка 3) мења се и гласи:</w:t>
      </w:r>
    </w:p>
    <w:p w14:paraId="67473C20" w14:textId="77777777" w:rsidR="00A9240F" w:rsidRPr="00F2380C" w:rsidRDefault="00A9240F" w:rsidP="000F04A4">
      <w:pPr>
        <w:pStyle w:val="1tekst"/>
        <w:shd w:val="clear" w:color="auto" w:fill="FFFFFF" w:themeFill="background1"/>
        <w:ind w:left="0" w:right="0" w:firstLine="851"/>
        <w:rPr>
          <w:rFonts w:ascii="Times New Roman" w:hAnsi="Times New Roman" w:cs="Times New Roman"/>
          <w:sz w:val="24"/>
          <w:szCs w:val="24"/>
        </w:rPr>
      </w:pPr>
      <w:r w:rsidRPr="00F2380C">
        <w:rPr>
          <w:rFonts w:ascii="Times New Roman" w:hAnsi="Times New Roman" w:cs="Times New Roman"/>
          <w:sz w:val="24"/>
          <w:szCs w:val="24"/>
          <w:lang w:val="sr-Cyrl-RS"/>
        </w:rPr>
        <w:t>„</w:t>
      </w:r>
      <w:r w:rsidRPr="00F2380C">
        <w:rPr>
          <w:rFonts w:ascii="Times New Roman" w:hAnsi="Times New Roman" w:cs="Times New Roman"/>
          <w:sz w:val="24"/>
          <w:szCs w:val="24"/>
        </w:rPr>
        <w:t xml:space="preserve">3) </w:t>
      </w:r>
      <w:proofErr w:type="spellStart"/>
      <w:r w:rsidRPr="00F2380C">
        <w:rPr>
          <w:rFonts w:ascii="Times New Roman" w:hAnsi="Times New Roman" w:cs="Times New Roman"/>
          <w:sz w:val="24"/>
          <w:szCs w:val="24"/>
        </w:rPr>
        <w:t>запосленом</w:t>
      </w:r>
      <w:proofErr w:type="spellEnd"/>
      <w:r w:rsidRPr="00F2380C">
        <w:rPr>
          <w:rFonts w:ascii="Times New Roman" w:hAnsi="Times New Roman" w:cs="Times New Roman"/>
          <w:sz w:val="24"/>
          <w:szCs w:val="24"/>
        </w:rPr>
        <w:t xml:space="preserve"> у </w:t>
      </w:r>
      <w:proofErr w:type="spellStart"/>
      <w:r w:rsidRPr="00F2380C">
        <w:rPr>
          <w:rFonts w:ascii="Times New Roman" w:hAnsi="Times New Roman" w:cs="Times New Roman"/>
          <w:sz w:val="24"/>
          <w:szCs w:val="24"/>
        </w:rPr>
        <w:t>школи</w:t>
      </w:r>
      <w:proofErr w:type="spellEnd"/>
      <w:r w:rsidRPr="00F2380C">
        <w:rPr>
          <w:rFonts w:ascii="Times New Roman" w:hAnsi="Times New Roman" w:cs="Times New Roman"/>
          <w:sz w:val="24"/>
          <w:szCs w:val="24"/>
        </w:rPr>
        <w:t xml:space="preserve"> </w:t>
      </w:r>
      <w:proofErr w:type="spellStart"/>
      <w:r w:rsidRPr="00F2380C">
        <w:rPr>
          <w:rFonts w:ascii="Times New Roman" w:hAnsi="Times New Roman" w:cs="Times New Roman"/>
          <w:sz w:val="24"/>
          <w:szCs w:val="24"/>
        </w:rPr>
        <w:t>за</w:t>
      </w:r>
      <w:proofErr w:type="spellEnd"/>
      <w:r w:rsidRPr="00F2380C">
        <w:rPr>
          <w:rFonts w:ascii="Times New Roman" w:hAnsi="Times New Roman" w:cs="Times New Roman"/>
          <w:sz w:val="24"/>
          <w:szCs w:val="24"/>
        </w:rPr>
        <w:t xml:space="preserve"> </w:t>
      </w:r>
      <w:proofErr w:type="spellStart"/>
      <w:r w:rsidRPr="00F2380C">
        <w:rPr>
          <w:rFonts w:ascii="Times New Roman" w:hAnsi="Times New Roman" w:cs="Times New Roman"/>
          <w:sz w:val="24"/>
          <w:szCs w:val="24"/>
        </w:rPr>
        <w:t>ученике</w:t>
      </w:r>
      <w:proofErr w:type="spellEnd"/>
      <w:r w:rsidRPr="00F2380C">
        <w:rPr>
          <w:rFonts w:ascii="Times New Roman" w:hAnsi="Times New Roman" w:cs="Times New Roman"/>
          <w:sz w:val="24"/>
          <w:szCs w:val="24"/>
          <w:lang w:val="sr-Cyrl-RS"/>
        </w:rPr>
        <w:t xml:space="preserve"> са сметњама</w:t>
      </w:r>
      <w:r w:rsidRPr="00F2380C">
        <w:rPr>
          <w:rFonts w:ascii="Times New Roman" w:hAnsi="Times New Roman" w:cs="Times New Roman"/>
          <w:sz w:val="24"/>
          <w:szCs w:val="24"/>
        </w:rPr>
        <w:t xml:space="preserve"> у </w:t>
      </w:r>
      <w:proofErr w:type="spellStart"/>
      <w:r w:rsidRPr="00F2380C">
        <w:rPr>
          <w:rFonts w:ascii="Times New Roman" w:hAnsi="Times New Roman" w:cs="Times New Roman"/>
          <w:sz w:val="24"/>
          <w:szCs w:val="24"/>
        </w:rPr>
        <w:t>развоју</w:t>
      </w:r>
      <w:proofErr w:type="spellEnd"/>
      <w:r w:rsidRPr="00F2380C">
        <w:rPr>
          <w:rFonts w:ascii="Times New Roman" w:hAnsi="Times New Roman" w:cs="Times New Roman"/>
          <w:sz w:val="24"/>
          <w:szCs w:val="24"/>
        </w:rPr>
        <w:t xml:space="preserve"> </w:t>
      </w:r>
      <w:r w:rsidRPr="00F2380C">
        <w:rPr>
          <w:rFonts w:ascii="Times New Roman" w:hAnsi="Times New Roman" w:cs="Times New Roman"/>
          <w:sz w:val="24"/>
          <w:szCs w:val="24"/>
          <w:lang w:val="sr-Cyrl-RS"/>
        </w:rPr>
        <w:t xml:space="preserve"> </w:t>
      </w:r>
      <w:r w:rsidR="00F541F5" w:rsidRPr="00F2380C">
        <w:rPr>
          <w:rFonts w:ascii="Times New Roman" w:hAnsi="Times New Roman" w:cs="Times New Roman"/>
          <w:sz w:val="24"/>
          <w:szCs w:val="24"/>
          <w:lang w:val="sr-Cyrl-RS"/>
        </w:rPr>
        <w:t>–</w:t>
      </w:r>
      <w:r w:rsidR="005F5959" w:rsidRPr="00F2380C">
        <w:rPr>
          <w:rFonts w:ascii="Times New Roman" w:hAnsi="Times New Roman" w:cs="Times New Roman"/>
          <w:sz w:val="24"/>
          <w:szCs w:val="24"/>
        </w:rPr>
        <w:t xml:space="preserve"> 10%</w:t>
      </w:r>
      <w:r w:rsidRPr="00F2380C">
        <w:rPr>
          <w:rFonts w:ascii="Times New Roman" w:hAnsi="Times New Roman" w:cs="Times New Roman"/>
          <w:sz w:val="24"/>
          <w:szCs w:val="24"/>
        </w:rPr>
        <w:t>”</w:t>
      </w:r>
      <w:r w:rsidRPr="00F2380C">
        <w:rPr>
          <w:rFonts w:ascii="Times New Roman" w:hAnsi="Times New Roman" w:cs="Times New Roman"/>
          <w:sz w:val="24"/>
          <w:szCs w:val="24"/>
          <w:lang w:val="sr-Cyrl-RS"/>
        </w:rPr>
        <w:t>.</w:t>
      </w:r>
      <w:r w:rsidRPr="00F2380C">
        <w:rPr>
          <w:rFonts w:ascii="Times New Roman" w:hAnsi="Times New Roman" w:cs="Times New Roman"/>
          <w:sz w:val="24"/>
          <w:szCs w:val="24"/>
        </w:rPr>
        <w:t xml:space="preserve"> </w:t>
      </w:r>
    </w:p>
    <w:p w14:paraId="32DA8DCA" w14:textId="77777777" w:rsidR="00A9240F" w:rsidRPr="00F2380C" w:rsidRDefault="00A9240F" w:rsidP="000F04A4">
      <w:pPr>
        <w:pStyle w:val="1tekst"/>
        <w:shd w:val="clear" w:color="auto" w:fill="FFFFFF" w:themeFill="background1"/>
        <w:ind w:left="0" w:right="0" w:firstLine="851"/>
        <w:rPr>
          <w:rFonts w:ascii="Times New Roman" w:hAnsi="Times New Roman" w:cs="Times New Roman"/>
          <w:sz w:val="24"/>
          <w:szCs w:val="24"/>
          <w:lang w:val="sr-Cyrl-RS"/>
        </w:rPr>
      </w:pPr>
      <w:r w:rsidRPr="00F2380C">
        <w:rPr>
          <w:rFonts w:ascii="Times New Roman" w:hAnsi="Times New Roman" w:cs="Times New Roman"/>
          <w:sz w:val="24"/>
          <w:szCs w:val="24"/>
          <w:lang w:val="sr-Cyrl-RS"/>
        </w:rPr>
        <w:t>После подтачке 3) додаје се подтачка 3а</w:t>
      </w:r>
      <w:r w:rsidR="005F5959" w:rsidRPr="00F2380C">
        <w:rPr>
          <w:rFonts w:ascii="Times New Roman" w:hAnsi="Times New Roman" w:cs="Times New Roman"/>
          <w:sz w:val="24"/>
          <w:szCs w:val="24"/>
          <w:lang w:val="sr-Cyrl-RS"/>
        </w:rPr>
        <w:t>)</w:t>
      </w:r>
      <w:r w:rsidRPr="00F2380C">
        <w:rPr>
          <w:rFonts w:ascii="Times New Roman" w:hAnsi="Times New Roman" w:cs="Times New Roman"/>
          <w:sz w:val="24"/>
          <w:szCs w:val="24"/>
          <w:lang w:val="sr-Cyrl-RS"/>
        </w:rPr>
        <w:t xml:space="preserve"> која гласи:</w:t>
      </w:r>
    </w:p>
    <w:p w14:paraId="057E4305" w14:textId="77777777" w:rsidR="00A9240F" w:rsidRPr="00082E64" w:rsidRDefault="00A9240F" w:rsidP="000F04A4">
      <w:pPr>
        <w:pStyle w:val="1tekst"/>
        <w:shd w:val="clear" w:color="auto" w:fill="FFFFFF" w:themeFill="background1"/>
        <w:ind w:left="0" w:right="0" w:firstLine="851"/>
        <w:rPr>
          <w:rFonts w:ascii="Times New Roman" w:hAnsi="Times New Roman" w:cs="Times New Roman"/>
          <w:sz w:val="24"/>
          <w:szCs w:val="24"/>
          <w:lang w:val="sr-Cyrl-RS"/>
        </w:rPr>
      </w:pPr>
      <w:r w:rsidRPr="00F2380C">
        <w:rPr>
          <w:rFonts w:ascii="Times New Roman" w:hAnsi="Times New Roman" w:cs="Times New Roman"/>
          <w:sz w:val="24"/>
          <w:szCs w:val="24"/>
          <w:lang w:val="sr-Cyrl-RS"/>
        </w:rPr>
        <w:t>„</w:t>
      </w:r>
      <w:r w:rsidRPr="00F2380C">
        <w:rPr>
          <w:rFonts w:ascii="Times New Roman" w:hAnsi="Times New Roman" w:cs="Times New Roman"/>
          <w:sz w:val="24"/>
          <w:szCs w:val="24"/>
        </w:rPr>
        <w:t>3а</w:t>
      </w:r>
      <w:r w:rsidR="005F5959" w:rsidRPr="00F2380C">
        <w:rPr>
          <w:rFonts w:ascii="Times New Roman" w:hAnsi="Times New Roman" w:cs="Times New Roman"/>
          <w:sz w:val="24"/>
          <w:szCs w:val="24"/>
          <w:lang w:val="sr-Cyrl-RS"/>
        </w:rPr>
        <w:t>)</w:t>
      </w:r>
      <w:r w:rsidRPr="00F2380C">
        <w:rPr>
          <w:rFonts w:ascii="Times New Roman" w:hAnsi="Times New Roman" w:cs="Times New Roman"/>
          <w:sz w:val="24"/>
          <w:szCs w:val="24"/>
        </w:rPr>
        <w:t xml:space="preserve"> </w:t>
      </w:r>
      <w:proofErr w:type="spellStart"/>
      <w:r w:rsidRPr="00F2380C">
        <w:rPr>
          <w:rFonts w:ascii="Times New Roman" w:hAnsi="Times New Roman" w:cs="Times New Roman"/>
          <w:sz w:val="24"/>
          <w:szCs w:val="24"/>
        </w:rPr>
        <w:t>наставнику</w:t>
      </w:r>
      <w:proofErr w:type="spellEnd"/>
      <w:r w:rsidRPr="00F2380C">
        <w:rPr>
          <w:rFonts w:ascii="Times New Roman" w:hAnsi="Times New Roman" w:cs="Times New Roman"/>
          <w:sz w:val="24"/>
          <w:szCs w:val="24"/>
        </w:rPr>
        <w:t xml:space="preserve"> </w:t>
      </w:r>
      <w:r w:rsidRPr="00F2380C">
        <w:rPr>
          <w:rFonts w:ascii="Times New Roman" w:hAnsi="Times New Roman" w:cs="Times New Roman"/>
          <w:sz w:val="24"/>
          <w:szCs w:val="24"/>
          <w:lang w:val="sr-Cyrl-RS"/>
        </w:rPr>
        <w:t>у редовној школи за</w:t>
      </w:r>
      <w:r w:rsidR="008506B5" w:rsidRPr="00F2380C">
        <w:rPr>
          <w:rFonts w:ascii="Times New Roman" w:hAnsi="Times New Roman" w:cs="Times New Roman"/>
          <w:sz w:val="24"/>
          <w:szCs w:val="24"/>
          <w:lang w:val="sr-Cyrl-RS"/>
        </w:rPr>
        <w:t xml:space="preserve"> рад у одељењу које је формиранo</w:t>
      </w:r>
      <w:r w:rsidRPr="00F2380C">
        <w:rPr>
          <w:rFonts w:ascii="Times New Roman" w:hAnsi="Times New Roman" w:cs="Times New Roman"/>
          <w:sz w:val="24"/>
          <w:szCs w:val="24"/>
          <w:lang w:val="sr-Cyrl-RS"/>
        </w:rPr>
        <w:t xml:space="preserve"> само за ученике са сметњама у развоју, у којима сви ученици стичу образовање </w:t>
      </w:r>
      <w:r w:rsidR="00F2380C" w:rsidRPr="00F2380C">
        <w:rPr>
          <w:rFonts w:ascii="Times New Roman" w:hAnsi="Times New Roman" w:cs="Times New Roman"/>
          <w:sz w:val="24"/>
          <w:szCs w:val="24"/>
          <w:lang w:val="sr-Cyrl-RS"/>
        </w:rPr>
        <w:t>по индивидуално образовном плану 1 (ИОП1) и по индивидуално образовном плану 2 (ИОП2) –</w:t>
      </w:r>
      <w:r w:rsidR="00F2380C" w:rsidRPr="00F2380C">
        <w:rPr>
          <w:rFonts w:ascii="Times New Roman" w:hAnsi="Times New Roman" w:cs="Times New Roman"/>
          <w:sz w:val="24"/>
          <w:szCs w:val="24"/>
        </w:rPr>
        <w:t xml:space="preserve"> 10%”</w:t>
      </w:r>
      <w:r w:rsidRPr="00F2380C">
        <w:rPr>
          <w:rFonts w:ascii="Times New Roman" w:hAnsi="Times New Roman" w:cs="Times New Roman"/>
          <w:sz w:val="24"/>
          <w:szCs w:val="24"/>
          <w:lang w:val="sr-Cyrl-RS"/>
        </w:rPr>
        <w:t>.</w:t>
      </w:r>
    </w:p>
    <w:p w14:paraId="57DDD8FA" w14:textId="77777777" w:rsidR="00A9240F" w:rsidRPr="00082E64" w:rsidRDefault="00A9240F" w:rsidP="000F04A4">
      <w:pPr>
        <w:shd w:val="clear" w:color="auto" w:fill="FFFFFF" w:themeFill="background1"/>
        <w:spacing w:before="240" w:after="240" w:line="240" w:lineRule="auto"/>
        <w:jc w:val="center"/>
        <w:rPr>
          <w:rFonts w:ascii="Times New Roman" w:eastAsia="Times New Roman" w:hAnsi="Times New Roman" w:cs="Times New Roman"/>
          <w:bCs/>
          <w:color w:val="000000"/>
          <w:sz w:val="24"/>
          <w:szCs w:val="24"/>
        </w:rPr>
      </w:pPr>
      <w:proofErr w:type="spellStart"/>
      <w:r w:rsidRPr="00082E64">
        <w:rPr>
          <w:rFonts w:ascii="Times New Roman" w:eastAsia="Times New Roman" w:hAnsi="Times New Roman" w:cs="Times New Roman"/>
          <w:bCs/>
          <w:color w:val="000000"/>
          <w:sz w:val="24"/>
          <w:szCs w:val="24"/>
        </w:rPr>
        <w:t>Члан</w:t>
      </w:r>
      <w:proofErr w:type="spellEnd"/>
      <w:r w:rsidRPr="00082E64">
        <w:rPr>
          <w:rFonts w:ascii="Times New Roman" w:eastAsia="Times New Roman" w:hAnsi="Times New Roman" w:cs="Times New Roman"/>
          <w:bCs/>
          <w:color w:val="000000"/>
          <w:sz w:val="24"/>
          <w:szCs w:val="24"/>
        </w:rPr>
        <w:t xml:space="preserve"> 2.</w:t>
      </w:r>
    </w:p>
    <w:p w14:paraId="74D9D791" w14:textId="77777777" w:rsidR="00A9240F" w:rsidRPr="00082E64" w:rsidRDefault="00A9240F" w:rsidP="000F04A4">
      <w:pPr>
        <w:shd w:val="clear" w:color="auto" w:fill="FFFFFF" w:themeFill="background1"/>
        <w:spacing w:after="0" w:line="240" w:lineRule="auto"/>
        <w:ind w:right="150" w:firstLine="851"/>
        <w:jc w:val="both"/>
        <w:rPr>
          <w:rFonts w:ascii="Times New Roman" w:eastAsia="Times New Roman" w:hAnsi="Times New Roman" w:cs="Times New Roman"/>
          <w:color w:val="000000"/>
          <w:sz w:val="24"/>
          <w:szCs w:val="24"/>
        </w:rPr>
      </w:pPr>
      <w:proofErr w:type="spellStart"/>
      <w:r w:rsidRPr="00082E64">
        <w:rPr>
          <w:rFonts w:ascii="Times New Roman" w:eastAsia="Times New Roman" w:hAnsi="Times New Roman" w:cs="Times New Roman"/>
          <w:color w:val="000000"/>
          <w:sz w:val="24"/>
          <w:szCs w:val="24"/>
        </w:rPr>
        <w:t>Ова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уредба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ступа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на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снагу</w:t>
      </w:r>
      <w:proofErr w:type="spellEnd"/>
      <w:r w:rsidRPr="00082E64">
        <w:rPr>
          <w:rFonts w:ascii="Times New Roman" w:eastAsia="Times New Roman" w:hAnsi="Times New Roman" w:cs="Times New Roman"/>
          <w:color w:val="000000"/>
          <w:sz w:val="24"/>
          <w:szCs w:val="24"/>
        </w:rPr>
        <w:t xml:space="preserve"> </w:t>
      </w:r>
      <w:r w:rsidRPr="00082E64">
        <w:rPr>
          <w:rFonts w:ascii="Times New Roman" w:eastAsia="Times New Roman" w:hAnsi="Times New Roman" w:cs="Times New Roman"/>
          <w:color w:val="000000"/>
          <w:sz w:val="24"/>
          <w:szCs w:val="24"/>
          <w:lang w:val="sr-Cyrl-RS"/>
        </w:rPr>
        <w:t xml:space="preserve">осмог </w:t>
      </w:r>
      <w:proofErr w:type="spellStart"/>
      <w:r w:rsidRPr="00082E64">
        <w:rPr>
          <w:rFonts w:ascii="Times New Roman" w:eastAsia="Times New Roman" w:hAnsi="Times New Roman" w:cs="Times New Roman"/>
          <w:color w:val="000000"/>
          <w:sz w:val="24"/>
          <w:szCs w:val="24"/>
        </w:rPr>
        <w:t>дана</w:t>
      </w:r>
      <w:proofErr w:type="spellEnd"/>
      <w:r w:rsidRPr="00082E64">
        <w:rPr>
          <w:rFonts w:ascii="Times New Roman" w:eastAsia="Times New Roman" w:hAnsi="Times New Roman" w:cs="Times New Roman"/>
          <w:color w:val="000000"/>
          <w:sz w:val="24"/>
          <w:szCs w:val="24"/>
        </w:rPr>
        <w:t xml:space="preserve"> </w:t>
      </w:r>
      <w:r w:rsidR="00B10B25" w:rsidRPr="00082E64">
        <w:rPr>
          <w:rFonts w:ascii="Times New Roman" w:eastAsia="Times New Roman" w:hAnsi="Times New Roman" w:cs="Times New Roman"/>
          <w:color w:val="000000"/>
          <w:sz w:val="24"/>
          <w:szCs w:val="24"/>
          <w:lang w:val="sr-Cyrl-RS"/>
        </w:rPr>
        <w:t xml:space="preserve">од дана </w:t>
      </w:r>
      <w:proofErr w:type="spellStart"/>
      <w:r w:rsidRPr="00082E64">
        <w:rPr>
          <w:rFonts w:ascii="Times New Roman" w:eastAsia="Times New Roman" w:hAnsi="Times New Roman" w:cs="Times New Roman"/>
          <w:color w:val="000000"/>
          <w:sz w:val="24"/>
          <w:szCs w:val="24"/>
        </w:rPr>
        <w:t>објављивања</w:t>
      </w:r>
      <w:proofErr w:type="spellEnd"/>
      <w:r w:rsidRPr="00082E64">
        <w:rPr>
          <w:rFonts w:ascii="Times New Roman" w:eastAsia="Times New Roman" w:hAnsi="Times New Roman" w:cs="Times New Roman"/>
          <w:color w:val="000000"/>
          <w:sz w:val="24"/>
          <w:szCs w:val="24"/>
        </w:rPr>
        <w:t xml:space="preserve"> у </w:t>
      </w:r>
      <w:r w:rsidRPr="00082E64">
        <w:rPr>
          <w:rFonts w:ascii="Times New Roman" w:eastAsia="Times New Roman" w:hAnsi="Times New Roman" w:cs="Times New Roman"/>
          <w:color w:val="000000"/>
          <w:sz w:val="24"/>
          <w:szCs w:val="24"/>
          <w:lang w:val="sr-Cyrl-RS"/>
        </w:rPr>
        <w:t>„</w:t>
      </w:r>
      <w:proofErr w:type="spellStart"/>
      <w:r w:rsidRPr="00082E64">
        <w:rPr>
          <w:rFonts w:ascii="Times New Roman" w:eastAsia="Times New Roman" w:hAnsi="Times New Roman" w:cs="Times New Roman"/>
          <w:color w:val="000000"/>
          <w:sz w:val="24"/>
          <w:szCs w:val="24"/>
        </w:rPr>
        <w:t>Службеном</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гласнику</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Републике</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Србије</w:t>
      </w:r>
      <w:proofErr w:type="spellEnd"/>
      <w:r w:rsidR="00BF6ACE" w:rsidRPr="00082E64">
        <w:rPr>
          <w:rFonts w:ascii="Times New Roman" w:hAnsi="Times New Roman" w:cs="Times New Roman"/>
          <w:sz w:val="24"/>
          <w:szCs w:val="24"/>
        </w:rPr>
        <w:t>”</w:t>
      </w:r>
      <w:r w:rsidRPr="00082E64">
        <w:rPr>
          <w:rFonts w:ascii="Times New Roman" w:eastAsia="Times New Roman" w:hAnsi="Times New Roman" w:cs="Times New Roman"/>
          <w:color w:val="000000"/>
          <w:sz w:val="24"/>
          <w:szCs w:val="24"/>
        </w:rPr>
        <w:t xml:space="preserve">, а </w:t>
      </w:r>
      <w:proofErr w:type="spellStart"/>
      <w:r w:rsidRPr="00082E64">
        <w:rPr>
          <w:rFonts w:ascii="Times New Roman" w:eastAsia="Times New Roman" w:hAnsi="Times New Roman" w:cs="Times New Roman"/>
          <w:color w:val="000000"/>
          <w:sz w:val="24"/>
          <w:szCs w:val="24"/>
        </w:rPr>
        <w:t>примењује</w:t>
      </w:r>
      <w:proofErr w:type="spellEnd"/>
      <w:r w:rsidR="00492DF0" w:rsidRPr="00082E64">
        <w:rPr>
          <w:rFonts w:ascii="Times New Roman" w:eastAsia="Times New Roman" w:hAnsi="Times New Roman" w:cs="Times New Roman"/>
          <w:color w:val="000000"/>
          <w:sz w:val="24"/>
          <w:szCs w:val="24"/>
          <w:lang w:val="sr-Cyrl-RS"/>
        </w:rPr>
        <w:t xml:space="preserve"> се на обрачун и исплату плата </w:t>
      </w:r>
      <w:r w:rsidR="00C4112C" w:rsidRPr="00082E64">
        <w:rPr>
          <w:rFonts w:ascii="Times New Roman" w:eastAsia="Times New Roman" w:hAnsi="Times New Roman" w:cs="Times New Roman"/>
          <w:color w:val="000000"/>
          <w:sz w:val="24"/>
          <w:szCs w:val="24"/>
          <w:lang w:val="sr-Cyrl-RS"/>
        </w:rPr>
        <w:t xml:space="preserve">почев </w:t>
      </w:r>
      <w:r w:rsidR="00492DF0" w:rsidRPr="00082E64">
        <w:rPr>
          <w:rFonts w:ascii="Times New Roman" w:eastAsia="Times New Roman" w:hAnsi="Times New Roman" w:cs="Times New Roman"/>
          <w:color w:val="000000"/>
          <w:sz w:val="24"/>
          <w:szCs w:val="24"/>
          <w:lang w:val="sr-Cyrl-RS"/>
        </w:rPr>
        <w:t>од</w:t>
      </w:r>
      <w:r w:rsidR="00272D2A" w:rsidRPr="00082E64">
        <w:rPr>
          <w:rFonts w:ascii="Times New Roman" w:eastAsia="Times New Roman" w:hAnsi="Times New Roman" w:cs="Times New Roman"/>
          <w:color w:val="000000"/>
          <w:sz w:val="24"/>
          <w:szCs w:val="24"/>
        </w:rPr>
        <w:t xml:space="preserve"> </w:t>
      </w:r>
      <w:proofErr w:type="spellStart"/>
      <w:r w:rsidR="00272D2A" w:rsidRPr="00082E64">
        <w:rPr>
          <w:rFonts w:ascii="Times New Roman" w:eastAsia="Times New Roman" w:hAnsi="Times New Roman" w:cs="Times New Roman"/>
          <w:color w:val="000000"/>
          <w:sz w:val="24"/>
          <w:szCs w:val="24"/>
        </w:rPr>
        <w:t>плат</w:t>
      </w:r>
      <w:proofErr w:type="spellEnd"/>
      <w:r w:rsidR="00492DF0" w:rsidRPr="00082E64">
        <w:rPr>
          <w:rFonts w:ascii="Times New Roman" w:eastAsia="Times New Roman" w:hAnsi="Times New Roman" w:cs="Times New Roman"/>
          <w:color w:val="000000"/>
          <w:sz w:val="24"/>
          <w:szCs w:val="24"/>
          <w:lang w:val="sr-Cyrl-RS"/>
        </w:rPr>
        <w:t>е</w:t>
      </w:r>
      <w:r w:rsidR="00272D2A" w:rsidRPr="00082E64">
        <w:rPr>
          <w:rFonts w:ascii="Times New Roman" w:eastAsia="Times New Roman" w:hAnsi="Times New Roman" w:cs="Times New Roman"/>
          <w:color w:val="000000"/>
          <w:sz w:val="24"/>
          <w:szCs w:val="24"/>
        </w:rPr>
        <w:t xml:space="preserve"> </w:t>
      </w:r>
      <w:proofErr w:type="spellStart"/>
      <w:r w:rsidR="00272D2A" w:rsidRPr="00082E64">
        <w:rPr>
          <w:rFonts w:ascii="Times New Roman" w:eastAsia="Times New Roman" w:hAnsi="Times New Roman" w:cs="Times New Roman"/>
          <w:color w:val="000000"/>
          <w:sz w:val="24"/>
          <w:szCs w:val="24"/>
        </w:rPr>
        <w:t>за</w:t>
      </w:r>
      <w:proofErr w:type="spellEnd"/>
      <w:r w:rsidR="005F5959" w:rsidRPr="00082E64">
        <w:rPr>
          <w:rFonts w:ascii="Times New Roman" w:eastAsia="Times New Roman" w:hAnsi="Times New Roman" w:cs="Times New Roman"/>
          <w:color w:val="000000"/>
          <w:sz w:val="24"/>
          <w:szCs w:val="24"/>
          <w:lang w:val="sr-Cyrl-RS"/>
        </w:rPr>
        <w:t xml:space="preserve"> </w:t>
      </w:r>
      <w:r w:rsidR="003D568C" w:rsidRPr="00082E64">
        <w:rPr>
          <w:rFonts w:ascii="Times New Roman" w:eastAsia="Times New Roman" w:hAnsi="Times New Roman" w:cs="Times New Roman"/>
          <w:color w:val="000000"/>
          <w:sz w:val="24"/>
          <w:szCs w:val="24"/>
          <w:lang w:val="sr-Cyrl-RS"/>
        </w:rPr>
        <w:t>март 2021.</w:t>
      </w:r>
      <w:r w:rsidR="005F5959" w:rsidRPr="00082E64">
        <w:rPr>
          <w:rFonts w:ascii="Times New Roman" w:eastAsia="Times New Roman" w:hAnsi="Times New Roman" w:cs="Times New Roman"/>
          <w:color w:val="000000"/>
          <w:sz w:val="24"/>
          <w:szCs w:val="24"/>
          <w:lang w:val="sr-Cyrl-RS"/>
        </w:rPr>
        <w:t xml:space="preserve"> </w:t>
      </w:r>
      <w:proofErr w:type="spellStart"/>
      <w:r w:rsidRPr="00082E64">
        <w:rPr>
          <w:rFonts w:ascii="Times New Roman" w:eastAsia="Times New Roman" w:hAnsi="Times New Roman" w:cs="Times New Roman"/>
          <w:color w:val="000000"/>
          <w:sz w:val="24"/>
          <w:szCs w:val="24"/>
        </w:rPr>
        <w:t>године</w:t>
      </w:r>
      <w:proofErr w:type="spellEnd"/>
      <w:r w:rsidRPr="00082E64">
        <w:rPr>
          <w:rFonts w:ascii="Times New Roman" w:eastAsia="Times New Roman" w:hAnsi="Times New Roman" w:cs="Times New Roman"/>
          <w:color w:val="000000"/>
          <w:sz w:val="24"/>
          <w:szCs w:val="24"/>
        </w:rPr>
        <w:t>.</w:t>
      </w:r>
    </w:p>
    <w:p w14:paraId="642FD354" w14:textId="77777777" w:rsidR="00A9240F" w:rsidRPr="00082E64" w:rsidRDefault="00A9240F" w:rsidP="000F04A4">
      <w:pPr>
        <w:shd w:val="clear" w:color="auto" w:fill="FFFFFF" w:themeFill="background1"/>
        <w:spacing w:after="0" w:line="240" w:lineRule="auto"/>
        <w:ind w:right="150"/>
        <w:jc w:val="both"/>
        <w:rPr>
          <w:rFonts w:ascii="Times New Roman" w:eastAsia="Times New Roman" w:hAnsi="Times New Roman" w:cs="Times New Roman"/>
          <w:color w:val="000000"/>
          <w:sz w:val="24"/>
          <w:szCs w:val="24"/>
        </w:rPr>
      </w:pPr>
    </w:p>
    <w:p w14:paraId="19CB2EE3" w14:textId="77777777" w:rsidR="00A9240F" w:rsidRPr="00082E64" w:rsidRDefault="00A9240F" w:rsidP="000F04A4">
      <w:pPr>
        <w:shd w:val="clear" w:color="auto" w:fill="FFFFFF" w:themeFill="background1"/>
        <w:spacing w:after="0" w:line="240" w:lineRule="auto"/>
        <w:ind w:right="150"/>
        <w:jc w:val="both"/>
        <w:rPr>
          <w:rFonts w:ascii="Times New Roman" w:eastAsia="Times New Roman" w:hAnsi="Times New Roman" w:cs="Times New Roman"/>
          <w:color w:val="000000"/>
          <w:sz w:val="24"/>
          <w:szCs w:val="24"/>
        </w:rPr>
      </w:pPr>
      <w:r w:rsidRPr="00082E64">
        <w:rPr>
          <w:rFonts w:ascii="Times New Roman" w:eastAsia="Times New Roman" w:hAnsi="Times New Roman" w:cs="Times New Roman"/>
          <w:color w:val="000000"/>
          <w:sz w:val="24"/>
          <w:szCs w:val="24"/>
          <w:lang w:val="sr-Cyrl-RS"/>
        </w:rPr>
        <w:t>Б</w:t>
      </w:r>
      <w:proofErr w:type="spellStart"/>
      <w:r w:rsidRPr="00082E64">
        <w:rPr>
          <w:rFonts w:ascii="Times New Roman" w:eastAsia="Times New Roman" w:hAnsi="Times New Roman" w:cs="Times New Roman"/>
          <w:color w:val="000000"/>
          <w:sz w:val="24"/>
          <w:szCs w:val="24"/>
        </w:rPr>
        <w:t>рој</w:t>
      </w:r>
      <w:proofErr w:type="spellEnd"/>
      <w:r w:rsidRPr="00082E64">
        <w:rPr>
          <w:rFonts w:ascii="Times New Roman" w:eastAsia="Times New Roman" w:hAnsi="Times New Roman" w:cs="Times New Roman"/>
          <w:color w:val="000000"/>
          <w:sz w:val="24"/>
          <w:szCs w:val="24"/>
          <w:lang w:val="sr-Cyrl-RS"/>
        </w:rPr>
        <w:t>:</w:t>
      </w:r>
      <w:r w:rsidRPr="00082E64">
        <w:rPr>
          <w:rFonts w:ascii="Times New Roman" w:eastAsia="Times New Roman" w:hAnsi="Times New Roman" w:cs="Times New Roman"/>
          <w:color w:val="000000"/>
          <w:sz w:val="24"/>
          <w:szCs w:val="24"/>
        </w:rPr>
        <w:t xml:space="preserve"> </w:t>
      </w:r>
    </w:p>
    <w:p w14:paraId="22D26720" w14:textId="77777777" w:rsidR="00A9240F" w:rsidRPr="00082E64" w:rsidRDefault="00A9240F" w:rsidP="000F04A4">
      <w:pPr>
        <w:shd w:val="clear" w:color="auto" w:fill="FFFFFF" w:themeFill="background1"/>
        <w:spacing w:after="0" w:line="240" w:lineRule="auto"/>
        <w:ind w:right="150"/>
        <w:jc w:val="both"/>
        <w:rPr>
          <w:rFonts w:ascii="Times New Roman" w:eastAsia="Times New Roman" w:hAnsi="Times New Roman" w:cs="Times New Roman"/>
          <w:color w:val="000000"/>
          <w:sz w:val="24"/>
          <w:szCs w:val="24"/>
        </w:rPr>
      </w:pPr>
      <w:r w:rsidRPr="00082E64">
        <w:rPr>
          <w:rFonts w:ascii="Times New Roman" w:eastAsia="Times New Roman" w:hAnsi="Times New Roman" w:cs="Times New Roman"/>
          <w:color w:val="000000"/>
          <w:sz w:val="24"/>
          <w:szCs w:val="24"/>
        </w:rPr>
        <w:t xml:space="preserve">У </w:t>
      </w:r>
      <w:proofErr w:type="spellStart"/>
      <w:r w:rsidRPr="00082E64">
        <w:rPr>
          <w:rFonts w:ascii="Times New Roman" w:eastAsia="Times New Roman" w:hAnsi="Times New Roman" w:cs="Times New Roman"/>
          <w:color w:val="000000"/>
          <w:sz w:val="24"/>
          <w:szCs w:val="24"/>
        </w:rPr>
        <w:t>Београду</w:t>
      </w:r>
      <w:proofErr w:type="spellEnd"/>
      <w:r w:rsidRPr="00082E64">
        <w:rPr>
          <w:rFonts w:ascii="Times New Roman" w:eastAsia="Times New Roman" w:hAnsi="Times New Roman" w:cs="Times New Roman"/>
          <w:color w:val="000000"/>
          <w:sz w:val="24"/>
          <w:szCs w:val="24"/>
        </w:rPr>
        <w:t>,</w:t>
      </w:r>
      <w:r w:rsidRPr="00082E64">
        <w:rPr>
          <w:rFonts w:ascii="Times New Roman" w:eastAsia="Times New Roman" w:hAnsi="Times New Roman" w:cs="Times New Roman"/>
          <w:color w:val="000000"/>
          <w:sz w:val="24"/>
          <w:szCs w:val="24"/>
          <w:lang w:val="sr-Cyrl-RS"/>
        </w:rPr>
        <w:t xml:space="preserve">               2021</w:t>
      </w:r>
      <w:r w:rsidRPr="00082E64">
        <w:rPr>
          <w:rFonts w:ascii="Times New Roman" w:eastAsia="Times New Roman" w:hAnsi="Times New Roman" w:cs="Times New Roman"/>
          <w:color w:val="000000"/>
          <w:sz w:val="24"/>
          <w:szCs w:val="24"/>
        </w:rPr>
        <w:t xml:space="preserve">. </w:t>
      </w:r>
      <w:proofErr w:type="spellStart"/>
      <w:r w:rsidR="007F56B3" w:rsidRPr="00082E64">
        <w:rPr>
          <w:rFonts w:ascii="Times New Roman" w:eastAsia="Times New Roman" w:hAnsi="Times New Roman" w:cs="Times New Roman"/>
          <w:color w:val="000000"/>
          <w:sz w:val="24"/>
          <w:szCs w:val="24"/>
        </w:rPr>
        <w:t>г</w:t>
      </w:r>
      <w:r w:rsidRPr="00082E64">
        <w:rPr>
          <w:rFonts w:ascii="Times New Roman" w:eastAsia="Times New Roman" w:hAnsi="Times New Roman" w:cs="Times New Roman"/>
          <w:color w:val="000000"/>
          <w:sz w:val="24"/>
          <w:szCs w:val="24"/>
        </w:rPr>
        <w:t>одине</w:t>
      </w:r>
      <w:proofErr w:type="spellEnd"/>
    </w:p>
    <w:p w14:paraId="7CCAF3FD" w14:textId="77777777" w:rsidR="007F56B3" w:rsidRPr="00082E64" w:rsidRDefault="007F56B3" w:rsidP="000F04A4">
      <w:pPr>
        <w:shd w:val="clear" w:color="auto" w:fill="FFFFFF" w:themeFill="background1"/>
        <w:spacing w:after="0" w:line="240" w:lineRule="auto"/>
        <w:ind w:right="150"/>
        <w:jc w:val="both"/>
        <w:rPr>
          <w:rFonts w:ascii="Times New Roman" w:eastAsia="Times New Roman" w:hAnsi="Times New Roman" w:cs="Times New Roman"/>
          <w:color w:val="000000"/>
          <w:sz w:val="24"/>
          <w:szCs w:val="24"/>
        </w:rPr>
      </w:pPr>
    </w:p>
    <w:p w14:paraId="10FF280D" w14:textId="77777777" w:rsidR="00A9240F" w:rsidRPr="00082E64" w:rsidRDefault="00A9240F" w:rsidP="000F04A4">
      <w:pPr>
        <w:shd w:val="clear" w:color="auto" w:fill="FFFFFF" w:themeFill="background1"/>
        <w:spacing w:after="0" w:line="240" w:lineRule="auto"/>
        <w:ind w:left="150" w:right="150" w:firstLine="240"/>
        <w:jc w:val="center"/>
        <w:rPr>
          <w:rFonts w:ascii="Times New Roman" w:eastAsia="Times New Roman" w:hAnsi="Times New Roman" w:cs="Times New Roman"/>
          <w:color w:val="000000"/>
          <w:sz w:val="24"/>
          <w:szCs w:val="24"/>
        </w:rPr>
      </w:pPr>
      <w:r w:rsidRPr="00082E64">
        <w:rPr>
          <w:rFonts w:ascii="Times New Roman" w:eastAsia="Times New Roman" w:hAnsi="Times New Roman" w:cs="Times New Roman"/>
          <w:bCs/>
          <w:color w:val="000000"/>
          <w:sz w:val="24"/>
          <w:szCs w:val="24"/>
        </w:rPr>
        <w:t>В</w:t>
      </w:r>
      <w:r w:rsidR="007F56B3" w:rsidRPr="00082E64">
        <w:rPr>
          <w:rFonts w:ascii="Times New Roman" w:eastAsia="Times New Roman" w:hAnsi="Times New Roman" w:cs="Times New Roman"/>
          <w:bCs/>
          <w:color w:val="000000"/>
          <w:sz w:val="24"/>
          <w:szCs w:val="24"/>
          <w:lang w:val="sr-Cyrl-RS"/>
        </w:rPr>
        <w:t xml:space="preserve"> </w:t>
      </w:r>
      <w:r w:rsidRPr="00082E64">
        <w:rPr>
          <w:rFonts w:ascii="Times New Roman" w:eastAsia="Times New Roman" w:hAnsi="Times New Roman" w:cs="Times New Roman"/>
          <w:bCs/>
          <w:color w:val="000000"/>
          <w:sz w:val="24"/>
          <w:szCs w:val="24"/>
        </w:rPr>
        <w:t>Л</w:t>
      </w:r>
      <w:r w:rsidR="007F56B3" w:rsidRPr="00082E64">
        <w:rPr>
          <w:rFonts w:ascii="Times New Roman" w:eastAsia="Times New Roman" w:hAnsi="Times New Roman" w:cs="Times New Roman"/>
          <w:bCs/>
          <w:color w:val="000000"/>
          <w:sz w:val="24"/>
          <w:szCs w:val="24"/>
          <w:lang w:val="sr-Cyrl-RS"/>
        </w:rPr>
        <w:t xml:space="preserve"> </w:t>
      </w:r>
      <w:r w:rsidRPr="00082E64">
        <w:rPr>
          <w:rFonts w:ascii="Times New Roman" w:eastAsia="Times New Roman" w:hAnsi="Times New Roman" w:cs="Times New Roman"/>
          <w:bCs/>
          <w:color w:val="000000"/>
          <w:sz w:val="24"/>
          <w:szCs w:val="24"/>
        </w:rPr>
        <w:t>А</w:t>
      </w:r>
      <w:r w:rsidR="007F56B3" w:rsidRPr="00082E64">
        <w:rPr>
          <w:rFonts w:ascii="Times New Roman" w:eastAsia="Times New Roman" w:hAnsi="Times New Roman" w:cs="Times New Roman"/>
          <w:bCs/>
          <w:color w:val="000000"/>
          <w:sz w:val="24"/>
          <w:szCs w:val="24"/>
          <w:lang w:val="sr-Cyrl-RS"/>
        </w:rPr>
        <w:t xml:space="preserve"> </w:t>
      </w:r>
      <w:r w:rsidRPr="00082E64">
        <w:rPr>
          <w:rFonts w:ascii="Times New Roman" w:eastAsia="Times New Roman" w:hAnsi="Times New Roman" w:cs="Times New Roman"/>
          <w:bCs/>
          <w:color w:val="000000"/>
          <w:sz w:val="24"/>
          <w:szCs w:val="24"/>
        </w:rPr>
        <w:t>Д</w:t>
      </w:r>
      <w:r w:rsidR="007F56B3" w:rsidRPr="00082E64">
        <w:rPr>
          <w:rFonts w:ascii="Times New Roman" w:eastAsia="Times New Roman" w:hAnsi="Times New Roman" w:cs="Times New Roman"/>
          <w:bCs/>
          <w:color w:val="000000"/>
          <w:sz w:val="24"/>
          <w:szCs w:val="24"/>
          <w:lang w:val="sr-Cyrl-RS"/>
        </w:rPr>
        <w:t xml:space="preserve"> </w:t>
      </w:r>
      <w:r w:rsidRPr="00082E64">
        <w:rPr>
          <w:rFonts w:ascii="Times New Roman" w:eastAsia="Times New Roman" w:hAnsi="Times New Roman" w:cs="Times New Roman"/>
          <w:bCs/>
          <w:color w:val="000000"/>
          <w:sz w:val="24"/>
          <w:szCs w:val="24"/>
        </w:rPr>
        <w:t>А</w:t>
      </w:r>
    </w:p>
    <w:p w14:paraId="27B02702" w14:textId="77777777" w:rsidR="00A9240F" w:rsidRPr="00082E64" w:rsidRDefault="00A9240F" w:rsidP="000F04A4">
      <w:pPr>
        <w:shd w:val="clear" w:color="auto" w:fill="FFFFFF" w:themeFill="background1"/>
        <w:spacing w:after="0" w:line="240" w:lineRule="auto"/>
        <w:ind w:left="150" w:right="150" w:firstLine="240"/>
        <w:rPr>
          <w:rFonts w:ascii="Times New Roman" w:hAnsi="Times New Roman" w:cs="Times New Roman"/>
          <w:sz w:val="24"/>
          <w:szCs w:val="24"/>
          <w:lang w:val="sr-Cyrl-RS"/>
        </w:rPr>
      </w:pPr>
      <w:r w:rsidRPr="00082E64">
        <w:rPr>
          <w:rFonts w:ascii="Times New Roman" w:eastAsia="Times New Roman" w:hAnsi="Times New Roman" w:cs="Times New Roman"/>
          <w:color w:val="000000"/>
          <w:sz w:val="24"/>
          <w:szCs w:val="24"/>
          <w:lang w:val="sr-Cyrl-RS"/>
        </w:rPr>
        <w:t xml:space="preserve">                                                                                                                     </w:t>
      </w:r>
      <w:r w:rsidRPr="00082E64">
        <w:rPr>
          <w:rFonts w:ascii="Times New Roman" w:eastAsia="Times New Roman" w:hAnsi="Times New Roman" w:cs="Times New Roman"/>
          <w:color w:val="000000"/>
          <w:sz w:val="24"/>
          <w:szCs w:val="24"/>
        </w:rPr>
        <w:t>ПРЕДСЕДНИК</w:t>
      </w:r>
    </w:p>
    <w:p w14:paraId="2BD5389E" w14:textId="77777777" w:rsidR="000F04A4" w:rsidRPr="00082E64" w:rsidRDefault="000F04A4" w:rsidP="000F04A4">
      <w:pPr>
        <w:pStyle w:val="1tekst"/>
        <w:shd w:val="clear" w:color="auto" w:fill="FFFFFF" w:themeFill="background1"/>
        <w:ind w:left="0" w:right="0" w:firstLine="0"/>
        <w:jc w:val="center"/>
        <w:rPr>
          <w:rFonts w:ascii="Times New Roman" w:hAnsi="Times New Roman" w:cs="Times New Roman"/>
          <w:b/>
          <w:sz w:val="24"/>
          <w:szCs w:val="24"/>
          <w:lang w:val="sr-Cyrl-RS"/>
        </w:rPr>
      </w:pPr>
    </w:p>
    <w:p w14:paraId="2DE9C46A" w14:textId="77777777" w:rsidR="00A9240F" w:rsidRPr="00082E64" w:rsidRDefault="00FA587D" w:rsidP="000F04A4">
      <w:pPr>
        <w:pStyle w:val="1tekst"/>
        <w:shd w:val="clear" w:color="auto" w:fill="FFFFFF" w:themeFill="background1"/>
        <w:ind w:left="0" w:right="0" w:firstLine="0"/>
        <w:jc w:val="center"/>
        <w:rPr>
          <w:rFonts w:ascii="Times New Roman" w:hAnsi="Times New Roman" w:cs="Times New Roman"/>
          <w:b/>
          <w:sz w:val="24"/>
          <w:szCs w:val="24"/>
          <w:lang w:val="sr-Cyrl-RS"/>
        </w:rPr>
      </w:pPr>
      <w:r w:rsidRPr="00082E64">
        <w:rPr>
          <w:rFonts w:ascii="Times New Roman" w:hAnsi="Times New Roman" w:cs="Times New Roman"/>
          <w:b/>
          <w:sz w:val="24"/>
          <w:szCs w:val="24"/>
          <w:lang w:val="sr-Cyrl-RS"/>
        </w:rPr>
        <w:lastRenderedPageBreak/>
        <w:t>О б р а з л о ж е њ е</w:t>
      </w:r>
    </w:p>
    <w:p w14:paraId="7C20E721" w14:textId="77777777" w:rsidR="000D7C90" w:rsidRPr="00082E64" w:rsidRDefault="000D7C90" w:rsidP="000F04A4">
      <w:pPr>
        <w:pStyle w:val="1tekst"/>
        <w:shd w:val="clear" w:color="auto" w:fill="FFFFFF" w:themeFill="background1"/>
        <w:ind w:left="0" w:right="0" w:firstLine="0"/>
        <w:jc w:val="center"/>
        <w:rPr>
          <w:rFonts w:ascii="Times New Roman" w:hAnsi="Times New Roman" w:cs="Times New Roman"/>
          <w:sz w:val="24"/>
          <w:szCs w:val="24"/>
          <w:lang w:val="sr-Cyrl-RS"/>
        </w:rPr>
      </w:pPr>
    </w:p>
    <w:p w14:paraId="154FC7EA" w14:textId="77777777" w:rsidR="001164A0" w:rsidRDefault="001164A0" w:rsidP="000F04A4">
      <w:pPr>
        <w:pStyle w:val="1tekst"/>
        <w:shd w:val="clear" w:color="auto" w:fill="FFFFFF" w:themeFill="background1"/>
        <w:ind w:left="0" w:right="0" w:firstLine="851"/>
        <w:rPr>
          <w:rFonts w:ascii="Times New Roman" w:hAnsi="Times New Roman" w:cs="Times New Roman"/>
          <w:b/>
          <w:sz w:val="24"/>
          <w:szCs w:val="24"/>
          <w:lang w:val="sr-Cyrl-RS"/>
        </w:rPr>
      </w:pPr>
    </w:p>
    <w:p w14:paraId="30B51747" w14:textId="77777777" w:rsidR="00A9240F" w:rsidRPr="00082E64" w:rsidRDefault="004D00C1" w:rsidP="000F04A4">
      <w:pPr>
        <w:pStyle w:val="1tekst"/>
        <w:shd w:val="clear" w:color="auto" w:fill="FFFFFF" w:themeFill="background1"/>
        <w:ind w:left="0" w:right="0" w:firstLine="851"/>
        <w:rPr>
          <w:rFonts w:ascii="Times New Roman" w:hAnsi="Times New Roman" w:cs="Times New Roman"/>
          <w:b/>
          <w:sz w:val="24"/>
          <w:szCs w:val="24"/>
          <w:lang w:val="sr-Cyrl-RS"/>
        </w:rPr>
      </w:pPr>
      <w:r w:rsidRPr="00082E64">
        <w:rPr>
          <w:rFonts w:ascii="Times New Roman" w:hAnsi="Times New Roman" w:cs="Times New Roman"/>
          <w:b/>
          <w:sz w:val="24"/>
          <w:szCs w:val="24"/>
          <w:lang w:val="sr-Cyrl-RS"/>
        </w:rPr>
        <w:t>I. ПРАВНИ ОСНОВ</w:t>
      </w:r>
    </w:p>
    <w:p w14:paraId="2E4ACC45" w14:textId="77777777" w:rsidR="000D7C90" w:rsidRPr="00082E64" w:rsidRDefault="000D7C90" w:rsidP="000F04A4">
      <w:pPr>
        <w:pStyle w:val="1tekst"/>
        <w:shd w:val="clear" w:color="auto" w:fill="FFFFFF" w:themeFill="background1"/>
        <w:ind w:left="0" w:right="0" w:firstLine="851"/>
        <w:rPr>
          <w:rFonts w:ascii="Times New Roman" w:hAnsi="Times New Roman" w:cs="Times New Roman"/>
          <w:sz w:val="24"/>
          <w:szCs w:val="24"/>
          <w:lang w:val="sr-Cyrl-RS"/>
        </w:rPr>
      </w:pPr>
    </w:p>
    <w:p w14:paraId="068B45DE" w14:textId="77777777" w:rsidR="00BF6ACE" w:rsidRPr="00082E64" w:rsidRDefault="004D00C1" w:rsidP="000F04A4">
      <w:pPr>
        <w:pStyle w:val="1tekst"/>
        <w:shd w:val="clear" w:color="auto" w:fill="FFFFFF" w:themeFill="background1"/>
        <w:ind w:left="0" w:firstLine="851"/>
        <w:rPr>
          <w:rFonts w:ascii="Times New Roman" w:eastAsia="Times New Roman" w:hAnsi="Times New Roman" w:cs="Times New Roman"/>
          <w:color w:val="000000"/>
          <w:sz w:val="24"/>
          <w:szCs w:val="24"/>
        </w:rPr>
      </w:pPr>
      <w:r w:rsidRPr="00082E64">
        <w:rPr>
          <w:rFonts w:ascii="Times New Roman" w:eastAsia="Times New Roman" w:hAnsi="Times New Roman" w:cs="Times New Roman"/>
          <w:color w:val="000000"/>
          <w:sz w:val="24"/>
          <w:szCs w:val="24"/>
          <w:lang w:val="sr-Cyrl-RS"/>
        </w:rPr>
        <w:t>Правни основ за доношење ове уредбе садржан је у одредбама члана 8. Закона о п</w:t>
      </w:r>
      <w:r w:rsidR="00E2512C" w:rsidRPr="00082E64">
        <w:rPr>
          <w:rFonts w:ascii="Times New Roman" w:eastAsia="Times New Roman" w:hAnsi="Times New Roman" w:cs="Times New Roman"/>
          <w:color w:val="000000"/>
          <w:sz w:val="24"/>
          <w:szCs w:val="24"/>
          <w:lang w:val="sr-Cyrl-RS"/>
        </w:rPr>
        <w:t>л</w:t>
      </w:r>
      <w:r w:rsidRPr="00082E64">
        <w:rPr>
          <w:rFonts w:ascii="Times New Roman" w:eastAsia="Times New Roman" w:hAnsi="Times New Roman" w:cs="Times New Roman"/>
          <w:color w:val="000000"/>
          <w:sz w:val="24"/>
          <w:szCs w:val="24"/>
          <w:lang w:val="sr-Cyrl-RS"/>
        </w:rPr>
        <w:t xml:space="preserve">атама у државним органима и јавним службама </w:t>
      </w:r>
      <w:r w:rsidR="00BF6ACE" w:rsidRPr="00082E64">
        <w:rPr>
          <w:rFonts w:ascii="Times New Roman" w:eastAsia="Times New Roman" w:hAnsi="Times New Roman" w:cs="Times New Roman"/>
          <w:color w:val="000000"/>
          <w:sz w:val="24"/>
          <w:szCs w:val="24"/>
        </w:rPr>
        <w:t>(</w:t>
      </w:r>
      <w:r w:rsidR="00BF6ACE" w:rsidRPr="00082E64">
        <w:rPr>
          <w:rFonts w:ascii="Times New Roman" w:eastAsia="Times New Roman" w:hAnsi="Times New Roman" w:cs="Times New Roman"/>
          <w:color w:val="000000"/>
          <w:sz w:val="24"/>
          <w:szCs w:val="24"/>
          <w:lang w:val="sr-Cyrl-RS"/>
        </w:rPr>
        <w:t>„</w:t>
      </w:r>
      <w:proofErr w:type="spellStart"/>
      <w:r w:rsidR="00BF6ACE" w:rsidRPr="00082E64">
        <w:rPr>
          <w:rFonts w:ascii="Times New Roman" w:eastAsia="Times New Roman" w:hAnsi="Times New Roman" w:cs="Times New Roman"/>
          <w:color w:val="000000"/>
          <w:sz w:val="24"/>
          <w:szCs w:val="24"/>
        </w:rPr>
        <w:t>Службени</w:t>
      </w:r>
      <w:proofErr w:type="spellEnd"/>
      <w:r w:rsidR="00BF6ACE" w:rsidRPr="00082E64">
        <w:rPr>
          <w:rFonts w:ascii="Times New Roman" w:eastAsia="Times New Roman" w:hAnsi="Times New Roman" w:cs="Times New Roman"/>
          <w:color w:val="000000"/>
          <w:sz w:val="24"/>
          <w:szCs w:val="24"/>
        </w:rPr>
        <w:t xml:space="preserve"> </w:t>
      </w:r>
      <w:proofErr w:type="spellStart"/>
      <w:r w:rsidR="00BF6ACE" w:rsidRPr="00082E64">
        <w:rPr>
          <w:rFonts w:ascii="Times New Roman" w:eastAsia="Times New Roman" w:hAnsi="Times New Roman" w:cs="Times New Roman"/>
          <w:color w:val="000000"/>
          <w:sz w:val="24"/>
          <w:szCs w:val="24"/>
        </w:rPr>
        <w:t>гласник</w:t>
      </w:r>
      <w:proofErr w:type="spellEnd"/>
      <w:r w:rsidR="00BF6ACE" w:rsidRPr="00082E64">
        <w:rPr>
          <w:rFonts w:ascii="Times New Roman" w:eastAsia="Times New Roman" w:hAnsi="Times New Roman" w:cs="Times New Roman"/>
          <w:color w:val="000000"/>
          <w:sz w:val="24"/>
          <w:szCs w:val="24"/>
        </w:rPr>
        <w:t xml:space="preserve"> РС</w:t>
      </w:r>
      <w:r w:rsidR="00BF6ACE" w:rsidRPr="00082E64">
        <w:rPr>
          <w:rFonts w:ascii="Times New Roman" w:hAnsi="Times New Roman" w:cs="Times New Roman"/>
          <w:sz w:val="24"/>
          <w:szCs w:val="24"/>
        </w:rPr>
        <w:t>”</w:t>
      </w:r>
      <w:r w:rsidR="00BF6ACE" w:rsidRPr="00082E64">
        <w:rPr>
          <w:rFonts w:ascii="Times New Roman" w:eastAsia="Times New Roman" w:hAnsi="Times New Roman" w:cs="Times New Roman"/>
          <w:color w:val="000000"/>
          <w:sz w:val="24"/>
          <w:szCs w:val="24"/>
        </w:rPr>
        <w:t xml:space="preserve">, </w:t>
      </w:r>
      <w:proofErr w:type="spellStart"/>
      <w:r w:rsidR="00BF6ACE" w:rsidRPr="00082E64">
        <w:rPr>
          <w:rFonts w:ascii="Times New Roman" w:eastAsia="Times New Roman" w:hAnsi="Times New Roman" w:cs="Times New Roman"/>
          <w:color w:val="000000"/>
          <w:sz w:val="24"/>
          <w:szCs w:val="24"/>
        </w:rPr>
        <w:t>бр</w:t>
      </w:r>
      <w:proofErr w:type="spellEnd"/>
      <w:r w:rsidR="00BF6ACE" w:rsidRPr="00082E64">
        <w:rPr>
          <w:rFonts w:ascii="Times New Roman" w:eastAsia="Times New Roman" w:hAnsi="Times New Roman" w:cs="Times New Roman"/>
          <w:color w:val="000000"/>
          <w:sz w:val="24"/>
          <w:szCs w:val="24"/>
        </w:rPr>
        <w:t>.</w:t>
      </w:r>
      <w:r w:rsidR="005F5959" w:rsidRPr="00082E64">
        <w:rPr>
          <w:rFonts w:ascii="Times New Roman" w:eastAsia="Times New Roman" w:hAnsi="Times New Roman" w:cs="Times New Roman"/>
          <w:color w:val="000000"/>
          <w:sz w:val="24"/>
          <w:szCs w:val="24"/>
          <w:lang w:val="sr-Cyrl-RS"/>
        </w:rPr>
        <w:t xml:space="preserve"> </w:t>
      </w:r>
      <w:r w:rsidR="005F5959" w:rsidRPr="00082E64">
        <w:rPr>
          <w:rFonts w:ascii="Times New Roman" w:eastAsia="Times New Roman" w:hAnsi="Times New Roman" w:cs="Times New Roman"/>
          <w:color w:val="000000"/>
          <w:sz w:val="24"/>
          <w:szCs w:val="24"/>
        </w:rPr>
        <w:t>34/01, 62</w:t>
      </w:r>
      <w:r w:rsidR="005F5959" w:rsidRPr="00082E64">
        <w:rPr>
          <w:rFonts w:ascii="Times New Roman" w:eastAsia="Times New Roman" w:hAnsi="Times New Roman" w:cs="Times New Roman"/>
          <w:color w:val="000000"/>
          <w:sz w:val="24"/>
          <w:szCs w:val="24"/>
          <w:lang w:val="sr-Cyrl-RS"/>
        </w:rPr>
        <w:t>/06-др.закон, 116/08- др. закон,</w:t>
      </w:r>
      <w:r w:rsidR="005F5959" w:rsidRPr="00082E64">
        <w:rPr>
          <w:rFonts w:ascii="Times New Roman" w:eastAsia="Times New Roman" w:hAnsi="Times New Roman" w:cs="Times New Roman"/>
          <w:color w:val="000000"/>
          <w:sz w:val="24"/>
          <w:szCs w:val="24"/>
        </w:rPr>
        <w:t xml:space="preserve"> 92/11,</w:t>
      </w:r>
      <w:r w:rsidR="005F5959" w:rsidRPr="00082E64">
        <w:rPr>
          <w:rFonts w:ascii="Times New Roman" w:eastAsia="Times New Roman" w:hAnsi="Times New Roman" w:cs="Times New Roman"/>
          <w:color w:val="000000"/>
          <w:sz w:val="24"/>
          <w:szCs w:val="24"/>
          <w:lang w:val="sr-Cyrl-RS"/>
        </w:rPr>
        <w:t xml:space="preserve"> 99/11-др. закон,</w:t>
      </w:r>
      <w:r w:rsidR="005F5959" w:rsidRPr="00082E64">
        <w:rPr>
          <w:rFonts w:ascii="Times New Roman" w:eastAsia="Times New Roman" w:hAnsi="Times New Roman" w:cs="Times New Roman"/>
          <w:color w:val="000000"/>
          <w:sz w:val="24"/>
          <w:szCs w:val="24"/>
        </w:rPr>
        <w:t xml:space="preserve"> 10/13, 55/13</w:t>
      </w:r>
      <w:r w:rsidR="005F5959" w:rsidRPr="00082E64">
        <w:rPr>
          <w:rFonts w:ascii="Times New Roman" w:eastAsia="Times New Roman" w:hAnsi="Times New Roman" w:cs="Times New Roman"/>
          <w:color w:val="000000"/>
          <w:sz w:val="24"/>
          <w:szCs w:val="24"/>
          <w:lang w:val="sr-Cyrl-RS"/>
        </w:rPr>
        <w:t>, 99/14, 21/16-др.закон и 113/17</w:t>
      </w:r>
      <w:r w:rsidR="00BF6ACE" w:rsidRPr="00082E64">
        <w:rPr>
          <w:rFonts w:ascii="Times New Roman" w:eastAsia="Times New Roman" w:hAnsi="Times New Roman" w:cs="Times New Roman"/>
          <w:color w:val="000000"/>
          <w:sz w:val="24"/>
          <w:szCs w:val="24"/>
        </w:rPr>
        <w:t xml:space="preserve">) </w:t>
      </w:r>
      <w:r w:rsidR="00E77BE1" w:rsidRPr="00082E64">
        <w:rPr>
          <w:rFonts w:ascii="Times New Roman" w:eastAsia="Times New Roman" w:hAnsi="Times New Roman" w:cs="Times New Roman"/>
          <w:color w:val="000000"/>
          <w:sz w:val="24"/>
          <w:szCs w:val="24"/>
          <w:lang w:val="sr-Cyrl-RS"/>
        </w:rPr>
        <w:t>и одредби</w:t>
      </w:r>
      <w:r w:rsidRPr="00082E64">
        <w:rPr>
          <w:rFonts w:ascii="Times New Roman" w:eastAsia="Times New Roman" w:hAnsi="Times New Roman" w:cs="Times New Roman"/>
          <w:color w:val="000000"/>
          <w:sz w:val="24"/>
          <w:szCs w:val="24"/>
          <w:lang w:val="sr-Cyrl-RS"/>
        </w:rPr>
        <w:t xml:space="preserve"> члана 42. став 1. Закона о Влади </w:t>
      </w:r>
      <w:r w:rsidR="00BF6ACE" w:rsidRPr="00082E64">
        <w:rPr>
          <w:rFonts w:ascii="Times New Roman" w:eastAsia="Times New Roman" w:hAnsi="Times New Roman" w:cs="Times New Roman"/>
          <w:color w:val="000000"/>
          <w:sz w:val="24"/>
          <w:szCs w:val="24"/>
        </w:rPr>
        <w:t>(</w:t>
      </w:r>
      <w:r w:rsidR="00BF6ACE" w:rsidRPr="00082E64">
        <w:rPr>
          <w:rFonts w:ascii="Times New Roman" w:eastAsia="Times New Roman" w:hAnsi="Times New Roman" w:cs="Times New Roman"/>
          <w:color w:val="000000"/>
          <w:sz w:val="24"/>
          <w:szCs w:val="24"/>
          <w:lang w:val="sr-Cyrl-RS"/>
        </w:rPr>
        <w:t>„</w:t>
      </w:r>
      <w:proofErr w:type="spellStart"/>
      <w:r w:rsidR="00BF6ACE" w:rsidRPr="00082E64">
        <w:rPr>
          <w:rFonts w:ascii="Times New Roman" w:eastAsia="Times New Roman" w:hAnsi="Times New Roman" w:cs="Times New Roman"/>
          <w:color w:val="000000"/>
          <w:sz w:val="24"/>
          <w:szCs w:val="24"/>
        </w:rPr>
        <w:t>Службени</w:t>
      </w:r>
      <w:proofErr w:type="spellEnd"/>
      <w:r w:rsidR="00BF6ACE" w:rsidRPr="00082E64">
        <w:rPr>
          <w:rFonts w:ascii="Times New Roman" w:eastAsia="Times New Roman" w:hAnsi="Times New Roman" w:cs="Times New Roman"/>
          <w:color w:val="000000"/>
          <w:sz w:val="24"/>
          <w:szCs w:val="24"/>
        </w:rPr>
        <w:t xml:space="preserve"> </w:t>
      </w:r>
      <w:proofErr w:type="spellStart"/>
      <w:r w:rsidR="00BF6ACE" w:rsidRPr="00082E64">
        <w:rPr>
          <w:rFonts w:ascii="Times New Roman" w:eastAsia="Times New Roman" w:hAnsi="Times New Roman" w:cs="Times New Roman"/>
          <w:color w:val="000000"/>
          <w:sz w:val="24"/>
          <w:szCs w:val="24"/>
        </w:rPr>
        <w:t>гласник</w:t>
      </w:r>
      <w:proofErr w:type="spellEnd"/>
      <w:r w:rsidR="00BF6ACE" w:rsidRPr="00082E64">
        <w:rPr>
          <w:rFonts w:ascii="Times New Roman" w:eastAsia="Times New Roman" w:hAnsi="Times New Roman" w:cs="Times New Roman"/>
          <w:color w:val="000000"/>
          <w:sz w:val="24"/>
          <w:szCs w:val="24"/>
        </w:rPr>
        <w:t xml:space="preserve"> РС</w:t>
      </w:r>
      <w:r w:rsidR="00BF6ACE" w:rsidRPr="00082E64">
        <w:rPr>
          <w:rFonts w:ascii="Times New Roman" w:hAnsi="Times New Roman" w:cs="Times New Roman"/>
          <w:sz w:val="24"/>
          <w:szCs w:val="24"/>
        </w:rPr>
        <w:t>”</w:t>
      </w:r>
      <w:r w:rsidR="00BF6ACE" w:rsidRPr="00082E64">
        <w:rPr>
          <w:rFonts w:ascii="Times New Roman" w:eastAsia="Times New Roman" w:hAnsi="Times New Roman" w:cs="Times New Roman"/>
          <w:color w:val="000000"/>
          <w:sz w:val="24"/>
          <w:szCs w:val="24"/>
        </w:rPr>
        <w:t xml:space="preserve">, </w:t>
      </w:r>
      <w:proofErr w:type="spellStart"/>
      <w:r w:rsidR="00BF6ACE" w:rsidRPr="00082E64">
        <w:rPr>
          <w:rFonts w:ascii="Times New Roman" w:eastAsia="Times New Roman" w:hAnsi="Times New Roman" w:cs="Times New Roman"/>
          <w:color w:val="000000"/>
          <w:sz w:val="24"/>
          <w:szCs w:val="24"/>
        </w:rPr>
        <w:t>бр</w:t>
      </w:r>
      <w:proofErr w:type="spellEnd"/>
      <w:r w:rsidR="00BF6ACE" w:rsidRPr="00082E64">
        <w:rPr>
          <w:rFonts w:ascii="Times New Roman" w:eastAsia="Times New Roman" w:hAnsi="Times New Roman" w:cs="Times New Roman"/>
          <w:color w:val="000000"/>
          <w:sz w:val="24"/>
          <w:szCs w:val="24"/>
        </w:rPr>
        <w:t xml:space="preserve">. 55/05, 71/05 - </w:t>
      </w:r>
      <w:proofErr w:type="spellStart"/>
      <w:r w:rsidR="00BF6ACE" w:rsidRPr="00082E64">
        <w:rPr>
          <w:rFonts w:ascii="Times New Roman" w:eastAsia="Times New Roman" w:hAnsi="Times New Roman" w:cs="Times New Roman"/>
          <w:color w:val="000000"/>
          <w:sz w:val="24"/>
          <w:szCs w:val="24"/>
        </w:rPr>
        <w:t>исправка</w:t>
      </w:r>
      <w:proofErr w:type="spellEnd"/>
      <w:r w:rsidR="00BF6ACE" w:rsidRPr="00082E64">
        <w:rPr>
          <w:rFonts w:ascii="Times New Roman" w:eastAsia="Times New Roman" w:hAnsi="Times New Roman" w:cs="Times New Roman"/>
          <w:color w:val="000000"/>
          <w:sz w:val="24"/>
          <w:szCs w:val="24"/>
        </w:rPr>
        <w:t>, 101/07, 65/08, 16/11, 68/12 – УС,</w:t>
      </w:r>
      <w:r w:rsidR="00BF6ACE" w:rsidRPr="00082E64">
        <w:rPr>
          <w:rFonts w:ascii="Times New Roman" w:eastAsia="Times New Roman" w:hAnsi="Times New Roman" w:cs="Times New Roman"/>
          <w:color w:val="000000"/>
          <w:sz w:val="24"/>
          <w:szCs w:val="24"/>
          <w:lang w:val="sr-Cyrl-RS"/>
        </w:rPr>
        <w:t xml:space="preserve"> </w:t>
      </w:r>
      <w:r w:rsidR="00BF6ACE" w:rsidRPr="00082E64">
        <w:rPr>
          <w:rFonts w:ascii="Times New Roman" w:eastAsia="Times New Roman" w:hAnsi="Times New Roman" w:cs="Times New Roman"/>
          <w:color w:val="000000"/>
          <w:sz w:val="24"/>
          <w:szCs w:val="24"/>
        </w:rPr>
        <w:t>72/12</w:t>
      </w:r>
      <w:r w:rsidR="00BF6ACE" w:rsidRPr="00082E64">
        <w:rPr>
          <w:rFonts w:ascii="Times New Roman" w:eastAsia="Times New Roman" w:hAnsi="Times New Roman" w:cs="Times New Roman"/>
          <w:color w:val="000000"/>
          <w:sz w:val="24"/>
          <w:szCs w:val="24"/>
          <w:lang w:val="sr-Cyrl-RS"/>
        </w:rPr>
        <w:t>, 7/14-УС, 44/14 и 30/18-др.закон</w:t>
      </w:r>
      <w:r w:rsidR="00BF6ACE" w:rsidRPr="00082E64">
        <w:rPr>
          <w:rFonts w:ascii="Times New Roman" w:eastAsia="Times New Roman" w:hAnsi="Times New Roman" w:cs="Times New Roman"/>
          <w:color w:val="000000"/>
          <w:sz w:val="24"/>
          <w:szCs w:val="24"/>
        </w:rPr>
        <w:t xml:space="preserve">). </w:t>
      </w:r>
    </w:p>
    <w:p w14:paraId="2803FE1D" w14:textId="77777777" w:rsidR="00294FFF" w:rsidRPr="00082E64" w:rsidRDefault="00294FFF" w:rsidP="000F04A4">
      <w:pPr>
        <w:shd w:val="clear" w:color="auto" w:fill="FFFFFF" w:themeFill="background1"/>
        <w:spacing w:after="0" w:line="240" w:lineRule="auto"/>
        <w:ind w:right="150" w:firstLine="851"/>
        <w:jc w:val="both"/>
        <w:rPr>
          <w:rFonts w:ascii="Times New Roman" w:eastAsia="Times New Roman" w:hAnsi="Times New Roman" w:cs="Times New Roman"/>
          <w:color w:val="000000"/>
          <w:sz w:val="24"/>
          <w:szCs w:val="24"/>
        </w:rPr>
      </w:pPr>
      <w:proofErr w:type="spellStart"/>
      <w:r w:rsidRPr="00082E64">
        <w:rPr>
          <w:rFonts w:ascii="Times New Roman" w:eastAsia="Times New Roman" w:hAnsi="Times New Roman" w:cs="Times New Roman"/>
          <w:color w:val="000000"/>
          <w:sz w:val="24"/>
          <w:szCs w:val="24"/>
        </w:rPr>
        <w:t>Начин</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утврђивања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плата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додатака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накнада</w:t>
      </w:r>
      <w:proofErr w:type="spellEnd"/>
      <w:r w:rsidRPr="00082E64">
        <w:rPr>
          <w:rFonts w:ascii="Times New Roman" w:eastAsia="Times New Roman" w:hAnsi="Times New Roman" w:cs="Times New Roman"/>
          <w:color w:val="000000"/>
          <w:sz w:val="24"/>
          <w:szCs w:val="24"/>
        </w:rPr>
        <w:t xml:space="preserve"> и </w:t>
      </w:r>
      <w:proofErr w:type="spellStart"/>
      <w:r w:rsidRPr="00082E64">
        <w:rPr>
          <w:rFonts w:ascii="Times New Roman" w:eastAsia="Times New Roman" w:hAnsi="Times New Roman" w:cs="Times New Roman"/>
          <w:color w:val="000000"/>
          <w:sz w:val="24"/>
          <w:szCs w:val="24"/>
        </w:rPr>
        <w:t>осталих</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примања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запослених</w:t>
      </w:r>
      <w:proofErr w:type="spellEnd"/>
      <w:r w:rsidRPr="00082E64">
        <w:rPr>
          <w:rFonts w:ascii="Times New Roman" w:eastAsia="Times New Roman" w:hAnsi="Times New Roman" w:cs="Times New Roman"/>
          <w:color w:val="000000"/>
          <w:sz w:val="24"/>
          <w:szCs w:val="24"/>
        </w:rPr>
        <w:t xml:space="preserve"> у </w:t>
      </w:r>
      <w:proofErr w:type="spellStart"/>
      <w:r w:rsidRPr="00082E64">
        <w:rPr>
          <w:rFonts w:ascii="Times New Roman" w:eastAsia="Times New Roman" w:hAnsi="Times New Roman" w:cs="Times New Roman"/>
          <w:color w:val="000000"/>
          <w:sz w:val="24"/>
          <w:szCs w:val="24"/>
        </w:rPr>
        <w:t>јавним</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службама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које</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се</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финансирају</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из</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буџета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Републике</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аутономне</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покрајине</w:t>
      </w:r>
      <w:proofErr w:type="spellEnd"/>
      <w:r w:rsidRPr="00082E64">
        <w:rPr>
          <w:rFonts w:ascii="Times New Roman" w:eastAsia="Times New Roman" w:hAnsi="Times New Roman" w:cs="Times New Roman"/>
          <w:color w:val="000000"/>
          <w:sz w:val="24"/>
          <w:szCs w:val="24"/>
        </w:rPr>
        <w:t xml:space="preserve"> и </w:t>
      </w:r>
      <w:proofErr w:type="spellStart"/>
      <w:r w:rsidRPr="00082E64">
        <w:rPr>
          <w:rFonts w:ascii="Times New Roman" w:eastAsia="Times New Roman" w:hAnsi="Times New Roman" w:cs="Times New Roman"/>
          <w:color w:val="000000"/>
          <w:sz w:val="24"/>
          <w:szCs w:val="24"/>
        </w:rPr>
        <w:t>јединица</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локалне</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самоуправе</w:t>
      </w:r>
      <w:proofErr w:type="spellEnd"/>
      <w:r w:rsidRPr="00082E64">
        <w:rPr>
          <w:rFonts w:ascii="Times New Roman" w:eastAsia="Times New Roman" w:hAnsi="Times New Roman" w:cs="Times New Roman"/>
          <w:color w:val="000000"/>
          <w:sz w:val="24"/>
          <w:szCs w:val="24"/>
          <w:lang w:val="sr-Cyrl-RS"/>
        </w:rPr>
        <w:t>, уређен је Закон</w:t>
      </w:r>
      <w:r w:rsidR="00484A67" w:rsidRPr="00082E64">
        <w:rPr>
          <w:rFonts w:ascii="Times New Roman" w:eastAsia="Times New Roman" w:hAnsi="Times New Roman" w:cs="Times New Roman"/>
          <w:color w:val="000000"/>
          <w:sz w:val="24"/>
          <w:szCs w:val="24"/>
          <w:lang w:val="sr-Cyrl-RS"/>
        </w:rPr>
        <w:t>ом</w:t>
      </w:r>
      <w:r w:rsidRPr="00082E64">
        <w:rPr>
          <w:rFonts w:ascii="Times New Roman" w:eastAsia="Times New Roman" w:hAnsi="Times New Roman" w:cs="Times New Roman"/>
          <w:color w:val="000000"/>
          <w:sz w:val="24"/>
          <w:szCs w:val="24"/>
          <w:lang w:val="sr-Cyrl-RS"/>
        </w:rPr>
        <w:t xml:space="preserve"> </w:t>
      </w:r>
      <w:r w:rsidRPr="00082E64">
        <w:rPr>
          <w:rFonts w:ascii="Times New Roman" w:eastAsia="Times New Roman" w:hAnsi="Times New Roman" w:cs="Times New Roman"/>
          <w:color w:val="000000"/>
          <w:sz w:val="24"/>
          <w:szCs w:val="24"/>
        </w:rPr>
        <w:t xml:space="preserve">о </w:t>
      </w:r>
      <w:proofErr w:type="spellStart"/>
      <w:r w:rsidRPr="00082E64">
        <w:rPr>
          <w:rFonts w:ascii="Times New Roman" w:eastAsia="Times New Roman" w:hAnsi="Times New Roman" w:cs="Times New Roman"/>
          <w:color w:val="000000"/>
          <w:sz w:val="24"/>
          <w:szCs w:val="24"/>
        </w:rPr>
        <w:t>платама</w:t>
      </w:r>
      <w:proofErr w:type="spellEnd"/>
      <w:r w:rsidRPr="00082E64">
        <w:rPr>
          <w:rFonts w:ascii="Times New Roman" w:eastAsia="Times New Roman" w:hAnsi="Times New Roman" w:cs="Times New Roman"/>
          <w:color w:val="000000"/>
          <w:sz w:val="24"/>
          <w:szCs w:val="24"/>
        </w:rPr>
        <w:t xml:space="preserve"> у </w:t>
      </w:r>
      <w:proofErr w:type="spellStart"/>
      <w:r w:rsidRPr="00082E64">
        <w:rPr>
          <w:rFonts w:ascii="Times New Roman" w:eastAsia="Times New Roman" w:hAnsi="Times New Roman" w:cs="Times New Roman"/>
          <w:color w:val="000000"/>
          <w:sz w:val="24"/>
          <w:szCs w:val="24"/>
        </w:rPr>
        <w:t>државним</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органима</w:t>
      </w:r>
      <w:proofErr w:type="spellEnd"/>
      <w:r w:rsidRPr="00082E64">
        <w:rPr>
          <w:rFonts w:ascii="Times New Roman" w:eastAsia="Times New Roman" w:hAnsi="Times New Roman" w:cs="Times New Roman"/>
          <w:color w:val="000000"/>
          <w:sz w:val="24"/>
          <w:szCs w:val="24"/>
        </w:rPr>
        <w:t xml:space="preserve"> и </w:t>
      </w:r>
      <w:proofErr w:type="spellStart"/>
      <w:r w:rsidRPr="00082E64">
        <w:rPr>
          <w:rFonts w:ascii="Times New Roman" w:eastAsia="Times New Roman" w:hAnsi="Times New Roman" w:cs="Times New Roman"/>
          <w:color w:val="000000"/>
          <w:sz w:val="24"/>
          <w:szCs w:val="24"/>
        </w:rPr>
        <w:t>јавним</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службама</w:t>
      </w:r>
      <w:proofErr w:type="spellEnd"/>
      <w:r w:rsidRPr="00082E64">
        <w:rPr>
          <w:rFonts w:ascii="Times New Roman" w:eastAsia="Times New Roman" w:hAnsi="Times New Roman" w:cs="Times New Roman"/>
          <w:color w:val="000000"/>
          <w:sz w:val="24"/>
          <w:szCs w:val="24"/>
          <w:lang w:val="sr-Cyrl-RS"/>
        </w:rPr>
        <w:t xml:space="preserve"> </w:t>
      </w:r>
      <w:r w:rsidR="001431D7" w:rsidRPr="00082E64">
        <w:rPr>
          <w:rFonts w:ascii="Times New Roman" w:eastAsia="Times New Roman" w:hAnsi="Times New Roman" w:cs="Times New Roman"/>
          <w:color w:val="000000"/>
          <w:sz w:val="24"/>
          <w:szCs w:val="24"/>
          <w:lang w:val="sr-Cyrl-RS"/>
        </w:rPr>
        <w:t>(члан 1. став 1. тачка 3</w:t>
      </w:r>
      <w:r w:rsidRPr="00082E64">
        <w:rPr>
          <w:rFonts w:ascii="Times New Roman" w:eastAsia="Times New Roman" w:hAnsi="Times New Roman" w:cs="Times New Roman"/>
          <w:color w:val="000000"/>
          <w:sz w:val="24"/>
          <w:szCs w:val="24"/>
          <w:lang w:val="sr-Cyrl-RS"/>
        </w:rPr>
        <w:t xml:space="preserve">). </w:t>
      </w:r>
    </w:p>
    <w:p w14:paraId="3C38554F" w14:textId="77777777" w:rsidR="005F5959" w:rsidRPr="00082E64" w:rsidRDefault="00E2512C" w:rsidP="000F04A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Према о</w:t>
      </w:r>
      <w:r w:rsidR="00BF6ACE" w:rsidRPr="00082E64">
        <w:rPr>
          <w:rFonts w:ascii="Times New Roman" w:eastAsia="Times New Roman" w:hAnsi="Times New Roman" w:cs="Times New Roman"/>
          <w:color w:val="000000"/>
          <w:sz w:val="24"/>
          <w:szCs w:val="24"/>
          <w:lang w:val="sr-Cyrl-RS"/>
        </w:rPr>
        <w:t xml:space="preserve">дредбама члана 8. Закона о платама </w:t>
      </w:r>
      <w:r w:rsidR="00BF6ACE" w:rsidRPr="00082E64">
        <w:rPr>
          <w:rFonts w:ascii="Times New Roman" w:eastAsia="Times New Roman" w:hAnsi="Times New Roman" w:cs="Times New Roman"/>
          <w:color w:val="000000"/>
          <w:sz w:val="24"/>
          <w:szCs w:val="24"/>
        </w:rPr>
        <w:t xml:space="preserve">у </w:t>
      </w:r>
      <w:proofErr w:type="spellStart"/>
      <w:r w:rsidR="00BF6ACE" w:rsidRPr="00082E64">
        <w:rPr>
          <w:rFonts w:ascii="Times New Roman" w:eastAsia="Times New Roman" w:hAnsi="Times New Roman" w:cs="Times New Roman"/>
          <w:color w:val="000000"/>
          <w:sz w:val="24"/>
          <w:szCs w:val="24"/>
        </w:rPr>
        <w:t>државним</w:t>
      </w:r>
      <w:proofErr w:type="spellEnd"/>
      <w:r w:rsidR="00BF6ACE" w:rsidRPr="00082E64">
        <w:rPr>
          <w:rFonts w:ascii="Times New Roman" w:eastAsia="Times New Roman" w:hAnsi="Times New Roman" w:cs="Times New Roman"/>
          <w:color w:val="000000"/>
          <w:sz w:val="24"/>
          <w:szCs w:val="24"/>
        </w:rPr>
        <w:t xml:space="preserve"> </w:t>
      </w:r>
      <w:proofErr w:type="spellStart"/>
      <w:r w:rsidR="00BF6ACE" w:rsidRPr="00082E64">
        <w:rPr>
          <w:rFonts w:ascii="Times New Roman" w:eastAsia="Times New Roman" w:hAnsi="Times New Roman" w:cs="Times New Roman"/>
          <w:color w:val="000000"/>
          <w:sz w:val="24"/>
          <w:szCs w:val="24"/>
        </w:rPr>
        <w:t>органима</w:t>
      </w:r>
      <w:proofErr w:type="spellEnd"/>
      <w:r w:rsidR="00BF6ACE" w:rsidRPr="00082E64">
        <w:rPr>
          <w:rFonts w:ascii="Times New Roman" w:eastAsia="Times New Roman" w:hAnsi="Times New Roman" w:cs="Times New Roman"/>
          <w:color w:val="000000"/>
          <w:sz w:val="24"/>
          <w:szCs w:val="24"/>
        </w:rPr>
        <w:t xml:space="preserve"> и </w:t>
      </w:r>
      <w:proofErr w:type="spellStart"/>
      <w:r w:rsidR="00BF6ACE" w:rsidRPr="00082E64">
        <w:rPr>
          <w:rFonts w:ascii="Times New Roman" w:eastAsia="Times New Roman" w:hAnsi="Times New Roman" w:cs="Times New Roman"/>
          <w:color w:val="000000"/>
          <w:sz w:val="24"/>
          <w:szCs w:val="24"/>
        </w:rPr>
        <w:t>јавним</w:t>
      </w:r>
      <w:proofErr w:type="spellEnd"/>
      <w:r w:rsidR="00BF6ACE" w:rsidRPr="00082E64">
        <w:rPr>
          <w:rFonts w:ascii="Times New Roman" w:eastAsia="Times New Roman" w:hAnsi="Times New Roman" w:cs="Times New Roman"/>
          <w:color w:val="000000"/>
          <w:sz w:val="24"/>
          <w:szCs w:val="24"/>
        </w:rPr>
        <w:t xml:space="preserve"> </w:t>
      </w:r>
      <w:proofErr w:type="spellStart"/>
      <w:r w:rsidR="00BF6ACE" w:rsidRPr="00082E64">
        <w:rPr>
          <w:rFonts w:ascii="Times New Roman" w:eastAsia="Times New Roman" w:hAnsi="Times New Roman" w:cs="Times New Roman"/>
          <w:color w:val="000000"/>
          <w:sz w:val="24"/>
          <w:szCs w:val="24"/>
        </w:rPr>
        <w:t>службама</w:t>
      </w:r>
      <w:proofErr w:type="spellEnd"/>
      <w:r w:rsidR="00BF6ACE" w:rsidRPr="00082E64">
        <w:rPr>
          <w:rFonts w:ascii="Times New Roman" w:eastAsia="Times New Roman" w:hAnsi="Times New Roman" w:cs="Times New Roman"/>
          <w:color w:val="000000"/>
          <w:sz w:val="24"/>
          <w:szCs w:val="24"/>
          <w:lang w:val="sr-Cyrl-RS"/>
        </w:rPr>
        <w:t xml:space="preserve"> </w:t>
      </w:r>
      <w:proofErr w:type="spellStart"/>
      <w:r w:rsidR="00294FFF" w:rsidRPr="00082E64">
        <w:rPr>
          <w:rFonts w:ascii="Times New Roman" w:eastAsia="Times New Roman" w:hAnsi="Times New Roman" w:cs="Times New Roman"/>
          <w:color w:val="000000"/>
          <w:sz w:val="24"/>
          <w:szCs w:val="24"/>
        </w:rPr>
        <w:t>коефицијенти</w:t>
      </w:r>
      <w:proofErr w:type="spellEnd"/>
      <w:r w:rsidR="00294FFF"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за</w:t>
      </w:r>
      <w:proofErr w:type="spellEnd"/>
      <w:r w:rsidR="00294FFF"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обрачун</w:t>
      </w:r>
      <w:proofErr w:type="spellEnd"/>
      <w:r w:rsidR="00294FFF" w:rsidRPr="00082E64">
        <w:rPr>
          <w:rFonts w:ascii="Times New Roman" w:eastAsia="Times New Roman" w:hAnsi="Times New Roman" w:cs="Times New Roman"/>
          <w:color w:val="000000"/>
          <w:sz w:val="24"/>
          <w:szCs w:val="24"/>
        </w:rPr>
        <w:t xml:space="preserve"> и </w:t>
      </w:r>
      <w:proofErr w:type="spellStart"/>
      <w:r w:rsidR="00294FFF" w:rsidRPr="00082E64">
        <w:rPr>
          <w:rFonts w:ascii="Times New Roman" w:eastAsia="Times New Roman" w:hAnsi="Times New Roman" w:cs="Times New Roman"/>
          <w:color w:val="000000"/>
          <w:sz w:val="24"/>
          <w:szCs w:val="24"/>
        </w:rPr>
        <w:t>исплату</w:t>
      </w:r>
      <w:proofErr w:type="spellEnd"/>
      <w:r w:rsidR="00294FFF"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плата</w:t>
      </w:r>
      <w:proofErr w:type="spellEnd"/>
      <w:r w:rsidR="00294FFF"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именованих</w:t>
      </w:r>
      <w:proofErr w:type="spellEnd"/>
      <w:r w:rsidR="00294FFF" w:rsidRPr="00082E64">
        <w:rPr>
          <w:rFonts w:ascii="Times New Roman" w:eastAsia="Times New Roman" w:hAnsi="Times New Roman" w:cs="Times New Roman"/>
          <w:color w:val="000000"/>
          <w:sz w:val="24"/>
          <w:szCs w:val="24"/>
        </w:rPr>
        <w:t xml:space="preserve"> и </w:t>
      </w:r>
      <w:proofErr w:type="spellStart"/>
      <w:r w:rsidR="00294FFF" w:rsidRPr="00082E64">
        <w:rPr>
          <w:rFonts w:ascii="Times New Roman" w:eastAsia="Times New Roman" w:hAnsi="Times New Roman" w:cs="Times New Roman"/>
          <w:color w:val="000000"/>
          <w:sz w:val="24"/>
          <w:szCs w:val="24"/>
        </w:rPr>
        <w:t>п</w:t>
      </w:r>
      <w:r w:rsidR="005F5959" w:rsidRPr="00082E64">
        <w:rPr>
          <w:rFonts w:ascii="Times New Roman" w:eastAsia="Times New Roman" w:hAnsi="Times New Roman" w:cs="Times New Roman"/>
          <w:color w:val="000000"/>
          <w:sz w:val="24"/>
          <w:szCs w:val="24"/>
        </w:rPr>
        <w:t>остављених</w:t>
      </w:r>
      <w:proofErr w:type="spellEnd"/>
      <w:r w:rsidR="005F5959" w:rsidRPr="00082E64">
        <w:rPr>
          <w:rFonts w:ascii="Times New Roman" w:eastAsia="Times New Roman" w:hAnsi="Times New Roman" w:cs="Times New Roman"/>
          <w:color w:val="000000"/>
          <w:sz w:val="24"/>
          <w:szCs w:val="24"/>
        </w:rPr>
        <w:t xml:space="preserve"> </w:t>
      </w:r>
      <w:proofErr w:type="spellStart"/>
      <w:r w:rsidR="005F5959" w:rsidRPr="00082E64">
        <w:rPr>
          <w:rFonts w:ascii="Times New Roman" w:eastAsia="Times New Roman" w:hAnsi="Times New Roman" w:cs="Times New Roman"/>
          <w:color w:val="000000"/>
          <w:sz w:val="24"/>
          <w:szCs w:val="24"/>
        </w:rPr>
        <w:t>лица</w:t>
      </w:r>
      <w:proofErr w:type="spellEnd"/>
      <w:r w:rsidR="005F5959" w:rsidRPr="00082E64">
        <w:rPr>
          <w:rFonts w:ascii="Times New Roman" w:eastAsia="Times New Roman" w:hAnsi="Times New Roman" w:cs="Times New Roman"/>
          <w:color w:val="000000"/>
          <w:sz w:val="24"/>
          <w:szCs w:val="24"/>
        </w:rPr>
        <w:t xml:space="preserve"> и </w:t>
      </w:r>
      <w:proofErr w:type="spellStart"/>
      <w:r w:rsidR="005F5959" w:rsidRPr="00082E64">
        <w:rPr>
          <w:rFonts w:ascii="Times New Roman" w:eastAsia="Times New Roman" w:hAnsi="Times New Roman" w:cs="Times New Roman"/>
          <w:color w:val="000000"/>
          <w:sz w:val="24"/>
          <w:szCs w:val="24"/>
        </w:rPr>
        <w:t>запослених</w:t>
      </w:r>
      <w:proofErr w:type="spellEnd"/>
      <w:r w:rsidR="005F5959" w:rsidRPr="00082E64">
        <w:rPr>
          <w:rFonts w:ascii="Times New Roman" w:eastAsia="Times New Roman" w:hAnsi="Times New Roman" w:cs="Times New Roman"/>
          <w:color w:val="000000"/>
          <w:sz w:val="24"/>
          <w:szCs w:val="24"/>
        </w:rPr>
        <w:t xml:space="preserve">, </w:t>
      </w:r>
      <w:proofErr w:type="spellStart"/>
      <w:r w:rsidR="005F5959" w:rsidRPr="00082E64">
        <w:rPr>
          <w:rFonts w:ascii="Times New Roman" w:eastAsia="Times New Roman" w:hAnsi="Times New Roman" w:cs="Times New Roman"/>
          <w:color w:val="000000"/>
          <w:sz w:val="24"/>
          <w:szCs w:val="24"/>
        </w:rPr>
        <w:t>из</w:t>
      </w:r>
      <w:proofErr w:type="spellEnd"/>
      <w:r w:rsidR="005F5959"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члана</w:t>
      </w:r>
      <w:proofErr w:type="spellEnd"/>
      <w:r w:rsidR="00294FFF" w:rsidRPr="00082E64">
        <w:rPr>
          <w:rFonts w:ascii="Times New Roman" w:eastAsia="Times New Roman" w:hAnsi="Times New Roman" w:cs="Times New Roman"/>
          <w:color w:val="000000"/>
          <w:sz w:val="24"/>
          <w:szCs w:val="24"/>
        </w:rPr>
        <w:t xml:space="preserve"> 1. </w:t>
      </w:r>
      <w:proofErr w:type="spellStart"/>
      <w:r w:rsidR="00294FFF" w:rsidRPr="00082E64">
        <w:rPr>
          <w:rFonts w:ascii="Times New Roman" w:eastAsia="Times New Roman" w:hAnsi="Times New Roman" w:cs="Times New Roman"/>
          <w:color w:val="000000"/>
          <w:sz w:val="24"/>
          <w:szCs w:val="24"/>
        </w:rPr>
        <w:t>тач</w:t>
      </w:r>
      <w:proofErr w:type="spellEnd"/>
      <w:r w:rsidR="00294FFF" w:rsidRPr="00082E64">
        <w:rPr>
          <w:rFonts w:ascii="Times New Roman" w:eastAsia="Times New Roman" w:hAnsi="Times New Roman" w:cs="Times New Roman"/>
          <w:color w:val="000000"/>
          <w:sz w:val="24"/>
          <w:szCs w:val="24"/>
        </w:rPr>
        <w:t xml:space="preserve">. 1), 3), 4) и 5) </w:t>
      </w:r>
      <w:proofErr w:type="spellStart"/>
      <w:r w:rsidR="00294FFF" w:rsidRPr="00082E64">
        <w:rPr>
          <w:rFonts w:ascii="Times New Roman" w:eastAsia="Times New Roman" w:hAnsi="Times New Roman" w:cs="Times New Roman"/>
          <w:color w:val="000000"/>
          <w:sz w:val="24"/>
          <w:szCs w:val="24"/>
        </w:rPr>
        <w:t>овог</w:t>
      </w:r>
      <w:proofErr w:type="spellEnd"/>
      <w:r w:rsidR="00294FFF"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закона</w:t>
      </w:r>
      <w:proofErr w:type="spellEnd"/>
      <w:r w:rsidR="00294FFF"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утврђују</w:t>
      </w:r>
      <w:proofErr w:type="spellEnd"/>
      <w:r w:rsidR="00294FFF" w:rsidRPr="00082E64">
        <w:rPr>
          <w:rFonts w:ascii="Times New Roman" w:eastAsia="Times New Roman" w:hAnsi="Times New Roman" w:cs="Times New Roman"/>
          <w:color w:val="000000"/>
          <w:sz w:val="24"/>
          <w:szCs w:val="24"/>
        </w:rPr>
        <w:t xml:space="preserve"> </w:t>
      </w:r>
      <w:r w:rsidRPr="00082E64">
        <w:rPr>
          <w:rFonts w:ascii="Times New Roman" w:eastAsia="Times New Roman" w:hAnsi="Times New Roman" w:cs="Times New Roman"/>
          <w:color w:val="000000"/>
          <w:sz w:val="24"/>
          <w:szCs w:val="24"/>
          <w:lang w:val="sr-Cyrl-RS"/>
        </w:rPr>
        <w:t xml:space="preserve">се </w:t>
      </w:r>
      <w:proofErr w:type="spellStart"/>
      <w:r w:rsidR="00294FFF" w:rsidRPr="00082E64">
        <w:rPr>
          <w:rFonts w:ascii="Times New Roman" w:eastAsia="Times New Roman" w:hAnsi="Times New Roman" w:cs="Times New Roman"/>
          <w:color w:val="000000"/>
          <w:sz w:val="24"/>
          <w:szCs w:val="24"/>
        </w:rPr>
        <w:t>актом</w:t>
      </w:r>
      <w:proofErr w:type="spellEnd"/>
      <w:r w:rsidR="00294FFF" w:rsidRPr="00082E64">
        <w:rPr>
          <w:rFonts w:ascii="Times New Roman" w:eastAsia="Times New Roman" w:hAnsi="Times New Roman" w:cs="Times New Roman"/>
          <w:color w:val="000000"/>
          <w:sz w:val="24"/>
          <w:szCs w:val="24"/>
        </w:rPr>
        <w:t xml:space="preserve"> </w:t>
      </w:r>
      <w:proofErr w:type="spellStart"/>
      <w:r w:rsidR="00294FFF" w:rsidRPr="00082E64">
        <w:rPr>
          <w:rFonts w:ascii="Times New Roman" w:eastAsia="Times New Roman" w:hAnsi="Times New Roman" w:cs="Times New Roman"/>
          <w:color w:val="000000"/>
          <w:sz w:val="24"/>
          <w:szCs w:val="24"/>
        </w:rPr>
        <w:t>Владе</w:t>
      </w:r>
      <w:proofErr w:type="spellEnd"/>
      <w:r w:rsidR="005F5959" w:rsidRPr="00082E64">
        <w:rPr>
          <w:rFonts w:ascii="Times New Roman" w:eastAsia="Times New Roman" w:hAnsi="Times New Roman" w:cs="Times New Roman"/>
          <w:color w:val="000000"/>
          <w:sz w:val="24"/>
          <w:szCs w:val="24"/>
          <w:lang w:val="sr-Cyrl-RS"/>
        </w:rPr>
        <w:t>.</w:t>
      </w:r>
    </w:p>
    <w:p w14:paraId="582D8912" w14:textId="77777777" w:rsidR="005F5959" w:rsidRPr="00082E64" w:rsidRDefault="00294FFF" w:rsidP="000F04A4">
      <w:pPr>
        <w:pStyle w:val="1tekst"/>
        <w:shd w:val="clear" w:color="auto" w:fill="FFFFFF" w:themeFill="background1"/>
        <w:ind w:left="0" w:firstLine="851"/>
        <w:rPr>
          <w:rFonts w:ascii="Times New Roman" w:eastAsia="Times New Roman" w:hAnsi="Times New Roman" w:cs="Times New Roman"/>
          <w:color w:val="000000"/>
          <w:sz w:val="24"/>
          <w:szCs w:val="24"/>
        </w:rPr>
      </w:pPr>
      <w:r w:rsidRPr="00082E64">
        <w:rPr>
          <w:rFonts w:ascii="Times New Roman" w:eastAsia="Times New Roman" w:hAnsi="Times New Roman" w:cs="Times New Roman"/>
          <w:color w:val="000000"/>
          <w:sz w:val="24"/>
          <w:szCs w:val="24"/>
          <w:lang w:val="sr-Cyrl-RS"/>
        </w:rPr>
        <w:t>На основу овлашћења из наведеног члана закона</w:t>
      </w:r>
      <w:r w:rsidR="004D00C1" w:rsidRPr="00082E64">
        <w:rPr>
          <w:rFonts w:ascii="Times New Roman" w:eastAsia="Times New Roman" w:hAnsi="Times New Roman" w:cs="Times New Roman"/>
          <w:color w:val="000000"/>
          <w:sz w:val="24"/>
          <w:szCs w:val="24"/>
          <w:lang w:val="sr-Cyrl-RS"/>
        </w:rPr>
        <w:t>,</w:t>
      </w:r>
      <w:r w:rsidRPr="00082E64">
        <w:rPr>
          <w:rFonts w:ascii="Times New Roman" w:eastAsia="Times New Roman" w:hAnsi="Times New Roman" w:cs="Times New Roman"/>
          <w:color w:val="000000"/>
          <w:sz w:val="24"/>
          <w:szCs w:val="24"/>
          <w:lang w:val="sr-Cyrl-RS"/>
        </w:rPr>
        <w:t xml:space="preserve"> донета је Уредба о </w:t>
      </w:r>
      <w:proofErr w:type="spellStart"/>
      <w:r w:rsidR="004D00C1" w:rsidRPr="00082E64">
        <w:rPr>
          <w:rFonts w:ascii="Times New Roman" w:eastAsia="Times New Roman" w:hAnsi="Times New Roman" w:cs="Times New Roman"/>
          <w:color w:val="000000"/>
          <w:sz w:val="24"/>
          <w:szCs w:val="24"/>
        </w:rPr>
        <w:t>коефицијентима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за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обрачун</w:t>
      </w:r>
      <w:proofErr w:type="spellEnd"/>
      <w:r w:rsidR="004D00C1" w:rsidRPr="00082E64">
        <w:rPr>
          <w:rFonts w:ascii="Times New Roman" w:eastAsia="Times New Roman" w:hAnsi="Times New Roman" w:cs="Times New Roman"/>
          <w:color w:val="000000"/>
          <w:sz w:val="24"/>
          <w:szCs w:val="24"/>
        </w:rPr>
        <w:t xml:space="preserve"> и </w:t>
      </w:r>
      <w:proofErr w:type="spellStart"/>
      <w:r w:rsidR="004D00C1" w:rsidRPr="00082E64">
        <w:rPr>
          <w:rFonts w:ascii="Times New Roman" w:eastAsia="Times New Roman" w:hAnsi="Times New Roman" w:cs="Times New Roman"/>
          <w:color w:val="000000"/>
          <w:sz w:val="24"/>
          <w:szCs w:val="24"/>
        </w:rPr>
        <w:t>исплату</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плата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запослених</w:t>
      </w:r>
      <w:proofErr w:type="spellEnd"/>
      <w:r w:rsidR="004D00C1" w:rsidRPr="00082E64">
        <w:rPr>
          <w:rFonts w:ascii="Times New Roman" w:eastAsia="Times New Roman" w:hAnsi="Times New Roman" w:cs="Times New Roman"/>
          <w:color w:val="000000"/>
          <w:sz w:val="24"/>
          <w:szCs w:val="24"/>
        </w:rPr>
        <w:t xml:space="preserve"> у </w:t>
      </w:r>
      <w:proofErr w:type="spellStart"/>
      <w:r w:rsidR="004D00C1" w:rsidRPr="00082E64">
        <w:rPr>
          <w:rFonts w:ascii="Times New Roman" w:eastAsia="Times New Roman" w:hAnsi="Times New Roman" w:cs="Times New Roman"/>
          <w:color w:val="000000"/>
          <w:sz w:val="24"/>
          <w:szCs w:val="24"/>
        </w:rPr>
        <w:t>јавним</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службама</w:t>
      </w:r>
      <w:proofErr w:type="spellEnd"/>
      <w:r w:rsidR="004D00C1" w:rsidRPr="00082E64">
        <w:rPr>
          <w:rFonts w:ascii="Times New Roman" w:eastAsia="Times New Roman" w:hAnsi="Times New Roman" w:cs="Times New Roman"/>
          <w:color w:val="000000"/>
          <w:sz w:val="24"/>
          <w:szCs w:val="24"/>
        </w:rPr>
        <w:t xml:space="preserve"> (</w:t>
      </w:r>
      <w:r w:rsidR="004D00C1" w:rsidRPr="00082E64">
        <w:rPr>
          <w:rFonts w:ascii="Times New Roman" w:eastAsia="Times New Roman" w:hAnsi="Times New Roman" w:cs="Times New Roman"/>
          <w:color w:val="000000"/>
          <w:sz w:val="24"/>
          <w:szCs w:val="24"/>
          <w:lang w:val="sr-Cyrl-RS"/>
        </w:rPr>
        <w:t>„</w:t>
      </w:r>
      <w:proofErr w:type="spellStart"/>
      <w:r w:rsidR="004D00C1" w:rsidRPr="00082E64">
        <w:rPr>
          <w:rFonts w:ascii="Times New Roman" w:eastAsia="Times New Roman" w:hAnsi="Times New Roman" w:cs="Times New Roman"/>
          <w:color w:val="000000"/>
          <w:sz w:val="24"/>
          <w:szCs w:val="24"/>
        </w:rPr>
        <w:t>Службени</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гласник</w:t>
      </w:r>
      <w:proofErr w:type="spellEnd"/>
      <w:r w:rsidR="004D00C1" w:rsidRPr="00082E64">
        <w:rPr>
          <w:rFonts w:ascii="Times New Roman" w:eastAsia="Times New Roman" w:hAnsi="Times New Roman" w:cs="Times New Roman"/>
          <w:color w:val="000000"/>
          <w:sz w:val="24"/>
          <w:szCs w:val="24"/>
        </w:rPr>
        <w:t xml:space="preserve"> РС</w:t>
      </w:r>
      <w:r w:rsidR="004D00C1" w:rsidRPr="00082E64">
        <w:rPr>
          <w:rFonts w:ascii="Times New Roman" w:hAnsi="Times New Roman" w:cs="Times New Roman"/>
          <w:sz w:val="24"/>
          <w:szCs w:val="24"/>
        </w:rPr>
        <w:t>”</w:t>
      </w:r>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бр</w:t>
      </w:r>
      <w:proofErr w:type="spellEnd"/>
      <w:r w:rsidR="004D00C1" w:rsidRPr="00082E64">
        <w:rPr>
          <w:rFonts w:ascii="Times New Roman" w:eastAsia="Times New Roman" w:hAnsi="Times New Roman" w:cs="Times New Roman"/>
          <w:color w:val="000000"/>
          <w:sz w:val="24"/>
          <w:szCs w:val="24"/>
        </w:rPr>
        <w:t>.</w:t>
      </w:r>
      <w:r w:rsidR="004D00C1" w:rsidRPr="00082E64">
        <w:rPr>
          <w:rFonts w:ascii="Times New Roman" w:eastAsia="Times New Roman" w:hAnsi="Times New Roman" w:cs="Times New Roman"/>
          <w:color w:val="000000"/>
          <w:sz w:val="24"/>
          <w:szCs w:val="24"/>
          <w:lang w:val="sr-Cyrl-RS"/>
        </w:rPr>
        <w:t xml:space="preserve"> </w:t>
      </w:r>
      <w:r w:rsidR="004D00C1" w:rsidRPr="00082E64">
        <w:rPr>
          <w:rFonts w:ascii="Times New Roman" w:hAnsi="Times New Roman" w:cs="Times New Roman"/>
          <w:color w:val="000000"/>
          <w:sz w:val="24"/>
          <w:szCs w:val="24"/>
          <w:shd w:val="clear" w:color="auto" w:fill="FFFFFF" w:themeFill="background1"/>
        </w:rPr>
        <w:t xml:space="preserve">44/01, 15/02 – </w:t>
      </w:r>
      <w:proofErr w:type="spellStart"/>
      <w:r w:rsidR="004D00C1" w:rsidRPr="00082E64">
        <w:rPr>
          <w:rFonts w:ascii="Times New Roman" w:hAnsi="Times New Roman" w:cs="Times New Roman"/>
          <w:color w:val="000000"/>
          <w:sz w:val="24"/>
          <w:szCs w:val="24"/>
          <w:shd w:val="clear" w:color="auto" w:fill="FFFFFF" w:themeFill="background1"/>
        </w:rPr>
        <w:t>др</w:t>
      </w:r>
      <w:proofErr w:type="spellEnd"/>
      <w:r w:rsidR="004D00C1" w:rsidRPr="00082E64">
        <w:rPr>
          <w:rFonts w:ascii="Times New Roman" w:hAnsi="Times New Roman" w:cs="Times New Roman"/>
          <w:color w:val="000000"/>
          <w:sz w:val="24"/>
          <w:szCs w:val="24"/>
          <w:shd w:val="clear" w:color="auto" w:fill="FFFFFF" w:themeFill="background1"/>
        </w:rPr>
        <w:t xml:space="preserve">. </w:t>
      </w:r>
      <w:proofErr w:type="spellStart"/>
      <w:r w:rsidR="004D00C1" w:rsidRPr="00082E64">
        <w:rPr>
          <w:rFonts w:ascii="Times New Roman" w:hAnsi="Times New Roman" w:cs="Times New Roman"/>
          <w:color w:val="000000"/>
          <w:sz w:val="24"/>
          <w:szCs w:val="24"/>
          <w:shd w:val="clear" w:color="auto" w:fill="FFFFFF" w:themeFill="background1"/>
        </w:rPr>
        <w:t>уредба</w:t>
      </w:r>
      <w:proofErr w:type="spellEnd"/>
      <w:r w:rsidR="004D00C1" w:rsidRPr="00082E64">
        <w:rPr>
          <w:rFonts w:ascii="Times New Roman" w:hAnsi="Times New Roman" w:cs="Times New Roman"/>
          <w:color w:val="000000"/>
          <w:sz w:val="24"/>
          <w:szCs w:val="24"/>
          <w:shd w:val="clear" w:color="auto" w:fill="FFFFFF" w:themeFill="background1"/>
        </w:rPr>
        <w:t xml:space="preserve">, 30/02, 32/02 – </w:t>
      </w:r>
      <w:proofErr w:type="spellStart"/>
      <w:r w:rsidR="004D00C1" w:rsidRPr="00082E64">
        <w:rPr>
          <w:rFonts w:ascii="Times New Roman" w:hAnsi="Times New Roman" w:cs="Times New Roman"/>
          <w:color w:val="000000"/>
          <w:sz w:val="24"/>
          <w:szCs w:val="24"/>
          <w:shd w:val="clear" w:color="auto" w:fill="FFFFFF" w:themeFill="background1"/>
        </w:rPr>
        <w:t>исправка</w:t>
      </w:r>
      <w:proofErr w:type="spellEnd"/>
      <w:r w:rsidR="004D00C1" w:rsidRPr="00082E64">
        <w:rPr>
          <w:rFonts w:ascii="Times New Roman" w:hAnsi="Times New Roman" w:cs="Times New Roman"/>
          <w:color w:val="000000"/>
          <w:sz w:val="24"/>
          <w:szCs w:val="24"/>
          <w:shd w:val="clear" w:color="auto" w:fill="FFFFFF" w:themeFill="background1"/>
        </w:rPr>
        <w:t>, 69/02, 78/02, 61/03, 121/03, 130/03, 67/04, 120/04, 5/05, 26/05, 81/05, 105/05, 109/05, 27/06, 32/06, 58/06, 82/06, 106/06, 10/07, 40/07, 60/07, 91/07, 106/07, 7/08, 9/08, 24/08, 26/08, 31/08, 44/08, 54/08, 108/08, 113/08, 79/09, 25/10, 91/10, 20/11, 65/11, 100/</w:t>
      </w:r>
      <w:r w:rsidR="00484A67" w:rsidRPr="00082E64">
        <w:rPr>
          <w:rFonts w:ascii="Times New Roman" w:hAnsi="Times New Roman" w:cs="Times New Roman"/>
          <w:color w:val="000000"/>
          <w:sz w:val="24"/>
          <w:szCs w:val="24"/>
          <w:shd w:val="clear" w:color="auto" w:fill="FFFFFF" w:themeFill="background1"/>
        </w:rPr>
        <w:t xml:space="preserve">11, 11/12, 124/12, 8/13, 4/14, </w:t>
      </w:r>
      <w:r w:rsidR="004D00C1" w:rsidRPr="00082E64">
        <w:rPr>
          <w:rFonts w:ascii="Times New Roman" w:hAnsi="Times New Roman" w:cs="Times New Roman"/>
          <w:color w:val="000000"/>
          <w:sz w:val="24"/>
          <w:szCs w:val="24"/>
          <w:shd w:val="clear" w:color="auto" w:fill="FFFFFF" w:themeFill="background1"/>
        </w:rPr>
        <w:t>58/14</w:t>
      </w:r>
      <w:r w:rsidR="00484A67" w:rsidRPr="00082E64">
        <w:rPr>
          <w:rFonts w:ascii="Times New Roman" w:hAnsi="Times New Roman" w:cs="Times New Roman"/>
          <w:color w:val="000000"/>
          <w:sz w:val="24"/>
          <w:szCs w:val="24"/>
          <w:shd w:val="clear" w:color="auto" w:fill="FFFFFF" w:themeFill="background1"/>
          <w:lang w:val="sr-Cyrl-RS"/>
        </w:rPr>
        <w:t xml:space="preserve"> и 113/17-др.закон</w:t>
      </w:r>
      <w:r w:rsidR="004D00C1" w:rsidRPr="00082E64">
        <w:rPr>
          <w:rFonts w:ascii="Times New Roman" w:hAnsi="Times New Roman" w:cs="Times New Roman"/>
          <w:color w:val="000000"/>
          <w:sz w:val="24"/>
          <w:szCs w:val="24"/>
          <w:shd w:val="clear" w:color="auto" w:fill="FFFFFF" w:themeFill="background1"/>
        </w:rPr>
        <w:t>)</w:t>
      </w:r>
      <w:r w:rsidR="004D00C1" w:rsidRPr="00082E64">
        <w:rPr>
          <w:rFonts w:ascii="Times New Roman" w:eastAsia="Times New Roman" w:hAnsi="Times New Roman" w:cs="Times New Roman"/>
          <w:color w:val="000000"/>
          <w:sz w:val="24"/>
          <w:szCs w:val="24"/>
          <w:shd w:val="clear" w:color="auto" w:fill="FFFFFF" w:themeFill="background1"/>
        </w:rPr>
        <w:t>,</w:t>
      </w:r>
      <w:r w:rsidR="004D00C1" w:rsidRPr="00082E64">
        <w:rPr>
          <w:rFonts w:ascii="Times New Roman" w:eastAsia="Times New Roman" w:hAnsi="Times New Roman" w:cs="Times New Roman"/>
          <w:color w:val="000000"/>
          <w:sz w:val="24"/>
          <w:szCs w:val="24"/>
          <w:shd w:val="clear" w:color="auto" w:fill="FFFFFF" w:themeFill="background1"/>
          <w:lang w:val="sr-Cyrl-RS"/>
        </w:rPr>
        <w:t xml:space="preserve"> којом</w:t>
      </w:r>
      <w:r w:rsidR="004D00C1" w:rsidRPr="00082E64">
        <w:rPr>
          <w:rFonts w:ascii="Times New Roman" w:eastAsia="Times New Roman" w:hAnsi="Times New Roman" w:cs="Times New Roman"/>
          <w:color w:val="000000"/>
          <w:sz w:val="24"/>
          <w:szCs w:val="24"/>
          <w:lang w:val="sr-Cyrl-RS"/>
        </w:rPr>
        <w:t xml:space="preserve"> се </w:t>
      </w:r>
      <w:r w:rsidR="00E2512C" w:rsidRPr="00082E64">
        <w:rPr>
          <w:rFonts w:ascii="Times New Roman" w:eastAsia="Times New Roman" w:hAnsi="Times New Roman" w:cs="Times New Roman"/>
          <w:color w:val="000000"/>
          <w:sz w:val="24"/>
          <w:szCs w:val="24"/>
          <w:lang w:val="sr-Cyrl-RS"/>
        </w:rPr>
        <w:t>у</w:t>
      </w:r>
      <w:proofErr w:type="spellStart"/>
      <w:r w:rsidR="00E2512C" w:rsidRPr="00082E64">
        <w:rPr>
          <w:rFonts w:ascii="Times New Roman" w:eastAsia="Times New Roman" w:hAnsi="Times New Roman" w:cs="Times New Roman"/>
          <w:color w:val="000000"/>
          <w:sz w:val="24"/>
          <w:szCs w:val="24"/>
        </w:rPr>
        <w:t>тврђују</w:t>
      </w:r>
      <w:proofErr w:type="spellEnd"/>
      <w:r w:rsidR="004D00C1" w:rsidRPr="00082E64">
        <w:rPr>
          <w:rFonts w:ascii="Times New Roman" w:eastAsia="Times New Roman" w:hAnsi="Times New Roman" w:cs="Times New Roman"/>
          <w:color w:val="000000"/>
          <w:sz w:val="24"/>
          <w:szCs w:val="24"/>
          <w:lang w:val="sr-Cyrl-RS"/>
        </w:rPr>
        <w:t xml:space="preserve">, између осталог, </w:t>
      </w:r>
      <w:proofErr w:type="spellStart"/>
      <w:r w:rsidR="004D00C1" w:rsidRPr="00082E64">
        <w:rPr>
          <w:rFonts w:ascii="Times New Roman" w:eastAsia="Times New Roman" w:hAnsi="Times New Roman" w:cs="Times New Roman"/>
          <w:color w:val="000000"/>
          <w:sz w:val="24"/>
          <w:szCs w:val="24"/>
        </w:rPr>
        <w:t>коефицијенти</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за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обрачун</w:t>
      </w:r>
      <w:proofErr w:type="spellEnd"/>
      <w:r w:rsidR="004D00C1" w:rsidRPr="00082E64">
        <w:rPr>
          <w:rFonts w:ascii="Times New Roman" w:eastAsia="Times New Roman" w:hAnsi="Times New Roman" w:cs="Times New Roman"/>
          <w:color w:val="000000"/>
          <w:sz w:val="24"/>
          <w:szCs w:val="24"/>
        </w:rPr>
        <w:t xml:space="preserve"> и </w:t>
      </w:r>
      <w:proofErr w:type="spellStart"/>
      <w:r w:rsidR="004D00C1" w:rsidRPr="00082E64">
        <w:rPr>
          <w:rFonts w:ascii="Times New Roman" w:eastAsia="Times New Roman" w:hAnsi="Times New Roman" w:cs="Times New Roman"/>
          <w:color w:val="000000"/>
          <w:sz w:val="24"/>
          <w:szCs w:val="24"/>
        </w:rPr>
        <w:t>исплату</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плата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запослених</w:t>
      </w:r>
      <w:proofErr w:type="spellEnd"/>
      <w:r w:rsidR="004D00C1" w:rsidRPr="00082E64">
        <w:rPr>
          <w:rFonts w:ascii="Times New Roman" w:eastAsia="Times New Roman" w:hAnsi="Times New Roman" w:cs="Times New Roman"/>
          <w:color w:val="000000"/>
          <w:sz w:val="24"/>
          <w:szCs w:val="24"/>
        </w:rPr>
        <w:t xml:space="preserve"> у </w:t>
      </w:r>
      <w:proofErr w:type="spellStart"/>
      <w:r w:rsidR="004D00C1" w:rsidRPr="00082E64">
        <w:rPr>
          <w:rFonts w:ascii="Times New Roman" w:eastAsia="Times New Roman" w:hAnsi="Times New Roman" w:cs="Times New Roman"/>
          <w:color w:val="000000"/>
          <w:sz w:val="24"/>
          <w:szCs w:val="24"/>
        </w:rPr>
        <w:t>јавним</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службама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које</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се</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финансирају</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из</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буџета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Републике</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Србије</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аутономне</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покрајине</w:t>
      </w:r>
      <w:proofErr w:type="spellEnd"/>
      <w:r w:rsidR="004D00C1" w:rsidRPr="00082E64">
        <w:rPr>
          <w:rFonts w:ascii="Times New Roman" w:eastAsia="Times New Roman" w:hAnsi="Times New Roman" w:cs="Times New Roman"/>
          <w:color w:val="000000"/>
          <w:sz w:val="24"/>
          <w:szCs w:val="24"/>
        </w:rPr>
        <w:t xml:space="preserve"> и </w:t>
      </w:r>
      <w:proofErr w:type="spellStart"/>
      <w:r w:rsidR="004D00C1" w:rsidRPr="00082E64">
        <w:rPr>
          <w:rFonts w:ascii="Times New Roman" w:eastAsia="Times New Roman" w:hAnsi="Times New Roman" w:cs="Times New Roman"/>
          <w:color w:val="000000"/>
          <w:sz w:val="24"/>
          <w:szCs w:val="24"/>
        </w:rPr>
        <w:t>јединица</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локалне</w:t>
      </w:r>
      <w:proofErr w:type="spellEnd"/>
      <w:r w:rsidR="004D00C1" w:rsidRPr="00082E64">
        <w:rPr>
          <w:rFonts w:ascii="Times New Roman" w:eastAsia="Times New Roman" w:hAnsi="Times New Roman" w:cs="Times New Roman"/>
          <w:color w:val="000000"/>
          <w:sz w:val="24"/>
          <w:szCs w:val="24"/>
        </w:rPr>
        <w:t xml:space="preserve"> </w:t>
      </w:r>
      <w:proofErr w:type="spellStart"/>
      <w:r w:rsidR="004D00C1" w:rsidRPr="00082E64">
        <w:rPr>
          <w:rFonts w:ascii="Times New Roman" w:eastAsia="Times New Roman" w:hAnsi="Times New Roman" w:cs="Times New Roman"/>
          <w:color w:val="000000"/>
          <w:sz w:val="24"/>
          <w:szCs w:val="24"/>
        </w:rPr>
        <w:t>самоуправе</w:t>
      </w:r>
      <w:proofErr w:type="spellEnd"/>
      <w:r w:rsidR="004D00C1" w:rsidRPr="00082E64">
        <w:rPr>
          <w:rFonts w:ascii="Times New Roman" w:eastAsia="Times New Roman" w:hAnsi="Times New Roman" w:cs="Times New Roman"/>
          <w:color w:val="000000"/>
          <w:sz w:val="24"/>
          <w:szCs w:val="24"/>
          <w:lang w:val="sr-Cyrl-RS"/>
        </w:rPr>
        <w:t xml:space="preserve"> (члан 1. тачка 1) Уредбе</w:t>
      </w:r>
      <w:r w:rsidR="008506B5" w:rsidRPr="00082E64">
        <w:rPr>
          <w:rFonts w:ascii="Times New Roman" w:eastAsia="Times New Roman" w:hAnsi="Times New Roman" w:cs="Times New Roman"/>
          <w:color w:val="000000"/>
          <w:sz w:val="24"/>
          <w:szCs w:val="24"/>
        </w:rPr>
        <w:t xml:space="preserve">. </w:t>
      </w:r>
    </w:p>
    <w:p w14:paraId="65F05B6B" w14:textId="77777777" w:rsidR="004D00C1" w:rsidRPr="00082E64" w:rsidRDefault="005F5959" w:rsidP="000F04A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 xml:space="preserve">Основни коефицијент </w:t>
      </w:r>
      <w:r w:rsidR="00E77BE1" w:rsidRPr="00082E64">
        <w:rPr>
          <w:rFonts w:ascii="Times New Roman" w:eastAsia="Times New Roman" w:hAnsi="Times New Roman" w:cs="Times New Roman"/>
          <w:color w:val="000000"/>
          <w:sz w:val="24"/>
          <w:szCs w:val="24"/>
          <w:lang w:val="sr-Cyrl-RS"/>
        </w:rPr>
        <w:t>за обрачун и исплату плата запослених утврђен</w:t>
      </w:r>
      <w:r w:rsidRPr="00082E64">
        <w:rPr>
          <w:rFonts w:ascii="Times New Roman" w:eastAsia="Times New Roman" w:hAnsi="Times New Roman" w:cs="Times New Roman"/>
          <w:color w:val="000000"/>
          <w:sz w:val="24"/>
          <w:szCs w:val="24"/>
          <w:lang w:val="sr-Cyrl-RS"/>
        </w:rPr>
        <w:t xml:space="preserve"> је чланом 2. </w:t>
      </w:r>
      <w:r w:rsidR="00E77BE1" w:rsidRPr="00082E64">
        <w:rPr>
          <w:rFonts w:ascii="Times New Roman" w:eastAsia="Times New Roman" w:hAnsi="Times New Roman" w:cs="Times New Roman"/>
          <w:color w:val="000000"/>
          <w:sz w:val="24"/>
          <w:szCs w:val="24"/>
          <w:lang w:val="sr-Cyrl-RS"/>
        </w:rPr>
        <w:t xml:space="preserve">Уредбе </w:t>
      </w:r>
      <w:r w:rsidRPr="00082E64">
        <w:rPr>
          <w:rFonts w:ascii="Times New Roman" w:eastAsia="Times New Roman" w:hAnsi="Times New Roman" w:cs="Times New Roman"/>
          <w:color w:val="000000"/>
          <w:sz w:val="24"/>
          <w:szCs w:val="24"/>
          <w:lang w:val="sr-Cyrl-RS"/>
        </w:rPr>
        <w:t>а у</w:t>
      </w:r>
      <w:proofErr w:type="spellStart"/>
      <w:r w:rsidRPr="00082E64">
        <w:rPr>
          <w:rFonts w:ascii="Times New Roman" w:eastAsia="Times New Roman" w:hAnsi="Times New Roman" w:cs="Times New Roman"/>
          <w:color w:val="000000"/>
          <w:sz w:val="24"/>
          <w:szCs w:val="24"/>
        </w:rPr>
        <w:t>већање</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коефицијената</w:t>
      </w:r>
      <w:proofErr w:type="spellEnd"/>
      <w:r w:rsidR="008506B5" w:rsidRPr="00082E64">
        <w:rPr>
          <w:rFonts w:ascii="Times New Roman" w:eastAsia="Times New Roman" w:hAnsi="Times New Roman" w:cs="Times New Roman"/>
          <w:color w:val="000000"/>
          <w:sz w:val="24"/>
          <w:szCs w:val="24"/>
        </w:rPr>
        <w:t xml:space="preserve"> </w:t>
      </w:r>
      <w:proofErr w:type="spellStart"/>
      <w:r w:rsidR="008506B5" w:rsidRPr="00082E64">
        <w:rPr>
          <w:rFonts w:ascii="Times New Roman" w:eastAsia="Times New Roman" w:hAnsi="Times New Roman" w:cs="Times New Roman"/>
          <w:color w:val="000000"/>
          <w:sz w:val="24"/>
          <w:szCs w:val="24"/>
        </w:rPr>
        <w:t>одредбама</w:t>
      </w:r>
      <w:proofErr w:type="spellEnd"/>
      <w:r w:rsidR="008506B5" w:rsidRPr="00082E64">
        <w:rPr>
          <w:rFonts w:ascii="Times New Roman" w:eastAsia="Times New Roman" w:hAnsi="Times New Roman" w:cs="Times New Roman"/>
          <w:color w:val="000000"/>
          <w:sz w:val="24"/>
          <w:szCs w:val="24"/>
        </w:rPr>
        <w:t xml:space="preserve"> </w:t>
      </w:r>
      <w:proofErr w:type="spellStart"/>
      <w:r w:rsidR="008506B5" w:rsidRPr="00082E64">
        <w:rPr>
          <w:rFonts w:ascii="Times New Roman" w:eastAsia="Times New Roman" w:hAnsi="Times New Roman" w:cs="Times New Roman"/>
          <w:color w:val="000000"/>
          <w:sz w:val="24"/>
          <w:szCs w:val="24"/>
        </w:rPr>
        <w:t>члана</w:t>
      </w:r>
      <w:proofErr w:type="spellEnd"/>
      <w:r w:rsidR="008506B5" w:rsidRPr="00082E64">
        <w:rPr>
          <w:rFonts w:ascii="Times New Roman" w:eastAsia="Times New Roman" w:hAnsi="Times New Roman" w:cs="Times New Roman"/>
          <w:color w:val="000000"/>
          <w:sz w:val="24"/>
          <w:szCs w:val="24"/>
        </w:rPr>
        <w:t xml:space="preserve"> 3. </w:t>
      </w:r>
      <w:proofErr w:type="spellStart"/>
      <w:r w:rsidR="008506B5" w:rsidRPr="00082E64">
        <w:rPr>
          <w:rFonts w:ascii="Times New Roman" w:eastAsia="Times New Roman" w:hAnsi="Times New Roman" w:cs="Times New Roman"/>
          <w:color w:val="000000"/>
          <w:sz w:val="24"/>
          <w:szCs w:val="24"/>
        </w:rPr>
        <w:t>Уредбе</w:t>
      </w:r>
      <w:proofErr w:type="spellEnd"/>
      <w:r w:rsidR="008506B5" w:rsidRPr="00082E64">
        <w:rPr>
          <w:rFonts w:ascii="Times New Roman" w:eastAsia="Times New Roman" w:hAnsi="Times New Roman" w:cs="Times New Roman"/>
          <w:color w:val="000000"/>
          <w:sz w:val="24"/>
          <w:szCs w:val="24"/>
        </w:rPr>
        <w:t xml:space="preserve">. </w:t>
      </w:r>
    </w:p>
    <w:p w14:paraId="50EFF694" w14:textId="77777777" w:rsidR="004D00C1" w:rsidRPr="00082E64" w:rsidRDefault="006B73B2" w:rsidP="000F04A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Ч</w:t>
      </w:r>
      <w:r w:rsidR="004D00C1" w:rsidRPr="00082E64">
        <w:rPr>
          <w:rFonts w:ascii="Times New Roman" w:eastAsia="Times New Roman" w:hAnsi="Times New Roman" w:cs="Times New Roman"/>
          <w:color w:val="000000"/>
          <w:sz w:val="24"/>
          <w:szCs w:val="24"/>
          <w:lang w:val="sr-Cyrl-RS"/>
        </w:rPr>
        <w:t>лан</w:t>
      </w:r>
      <w:r w:rsidRPr="00082E64">
        <w:rPr>
          <w:rFonts w:ascii="Times New Roman" w:eastAsia="Times New Roman" w:hAnsi="Times New Roman" w:cs="Times New Roman"/>
          <w:color w:val="000000"/>
          <w:sz w:val="24"/>
          <w:szCs w:val="24"/>
          <w:lang w:val="sr-Cyrl-RS"/>
        </w:rPr>
        <w:t>ом</w:t>
      </w:r>
      <w:r w:rsidR="004D00C1" w:rsidRPr="00082E64">
        <w:rPr>
          <w:rFonts w:ascii="Times New Roman" w:eastAsia="Times New Roman" w:hAnsi="Times New Roman" w:cs="Times New Roman"/>
          <w:color w:val="000000"/>
          <w:sz w:val="24"/>
          <w:szCs w:val="24"/>
          <w:lang w:val="sr-Cyrl-RS"/>
        </w:rPr>
        <w:t xml:space="preserve"> 42. став 1. Закона о Влади</w:t>
      </w:r>
      <w:r w:rsidR="00484A67" w:rsidRPr="00082E64">
        <w:rPr>
          <w:rFonts w:ascii="Times New Roman" w:eastAsia="Times New Roman" w:hAnsi="Times New Roman" w:cs="Times New Roman"/>
          <w:color w:val="000000"/>
          <w:sz w:val="24"/>
          <w:szCs w:val="24"/>
          <w:lang w:val="sr-Cyrl-RS"/>
        </w:rPr>
        <w:t xml:space="preserve"> прописано је да Влада уредбом </w:t>
      </w:r>
      <w:r w:rsidR="004D00C1" w:rsidRPr="00082E64">
        <w:rPr>
          <w:rFonts w:ascii="Times New Roman" w:eastAsia="Times New Roman" w:hAnsi="Times New Roman" w:cs="Times New Roman"/>
          <w:color w:val="000000"/>
          <w:sz w:val="24"/>
          <w:szCs w:val="24"/>
          <w:lang w:val="sr-Cyrl-RS"/>
        </w:rPr>
        <w:t>подробније разрађује однос уређен законом, у складу са сврхом и циљем закона.</w:t>
      </w:r>
    </w:p>
    <w:p w14:paraId="20D37C63" w14:textId="77777777" w:rsidR="004D00C1" w:rsidRPr="00082E64" w:rsidRDefault="004D00C1" w:rsidP="000F04A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p>
    <w:p w14:paraId="6C5795AA" w14:textId="77777777" w:rsidR="001164A0" w:rsidRDefault="001164A0" w:rsidP="000F04A4">
      <w:pPr>
        <w:shd w:val="clear" w:color="auto" w:fill="FFFFFF" w:themeFill="background1"/>
        <w:spacing w:after="0" w:line="240" w:lineRule="auto"/>
        <w:ind w:firstLine="720"/>
        <w:jc w:val="both"/>
        <w:rPr>
          <w:rFonts w:ascii="Times New Roman" w:hAnsi="Times New Roman" w:cs="Times New Roman"/>
          <w:b/>
          <w:sz w:val="24"/>
          <w:szCs w:val="24"/>
          <w:lang w:val="sr-Cyrl-RS"/>
        </w:rPr>
      </w:pPr>
    </w:p>
    <w:p w14:paraId="77158155" w14:textId="77777777" w:rsidR="004D00C1" w:rsidRPr="00082E64" w:rsidRDefault="004D00C1" w:rsidP="000F04A4">
      <w:pPr>
        <w:shd w:val="clear" w:color="auto" w:fill="FFFFFF" w:themeFill="background1"/>
        <w:spacing w:after="0" w:line="240" w:lineRule="auto"/>
        <w:ind w:firstLine="720"/>
        <w:jc w:val="both"/>
        <w:rPr>
          <w:rFonts w:ascii="Times New Roman" w:hAnsi="Times New Roman" w:cs="Times New Roman"/>
          <w:b/>
          <w:sz w:val="24"/>
          <w:szCs w:val="24"/>
          <w:lang w:val="sr-Cyrl-RS"/>
        </w:rPr>
      </w:pPr>
      <w:r w:rsidRPr="00082E64">
        <w:rPr>
          <w:rFonts w:ascii="Times New Roman" w:hAnsi="Times New Roman" w:cs="Times New Roman"/>
          <w:b/>
          <w:sz w:val="24"/>
          <w:szCs w:val="24"/>
          <w:lang w:val="sr-Cyrl-RS"/>
        </w:rPr>
        <w:t>II. РАЗЛОЗИ ЗА ДОНОШЕЊЕ</w:t>
      </w:r>
      <w:r w:rsidR="007E2231" w:rsidRPr="00082E64">
        <w:rPr>
          <w:rFonts w:ascii="Times New Roman" w:hAnsi="Times New Roman" w:cs="Times New Roman"/>
          <w:b/>
          <w:sz w:val="24"/>
          <w:szCs w:val="24"/>
          <w:lang w:val="sr-Cyrl-RS"/>
        </w:rPr>
        <w:t xml:space="preserve"> УРЕДБЕ</w:t>
      </w:r>
    </w:p>
    <w:p w14:paraId="0F0F8D59" w14:textId="77777777" w:rsidR="004D00C1" w:rsidRPr="00082E64" w:rsidRDefault="004D00C1" w:rsidP="000F04A4">
      <w:pPr>
        <w:shd w:val="clear" w:color="auto" w:fill="FFFFFF" w:themeFill="background1"/>
        <w:spacing w:after="0" w:line="240" w:lineRule="auto"/>
        <w:ind w:firstLine="720"/>
        <w:jc w:val="both"/>
        <w:rPr>
          <w:rFonts w:ascii="Times New Roman" w:hAnsi="Times New Roman" w:cs="Times New Roman"/>
          <w:sz w:val="24"/>
          <w:szCs w:val="24"/>
          <w:lang w:val="sr-Cyrl-RS"/>
        </w:rPr>
      </w:pPr>
    </w:p>
    <w:p w14:paraId="62AE3F5C" w14:textId="77777777" w:rsidR="00272D2A" w:rsidRPr="00082E64" w:rsidRDefault="00272D2A"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Доношење Уредбе о изменама и допунама Уредбе о коефицијентима за обрач</w:t>
      </w:r>
      <w:r w:rsidR="00C4112C" w:rsidRPr="00082E64">
        <w:rPr>
          <w:rFonts w:ascii="Times New Roman" w:eastAsia="Times New Roman" w:hAnsi="Times New Roman" w:cs="Times New Roman"/>
          <w:color w:val="000000"/>
          <w:sz w:val="24"/>
          <w:szCs w:val="24"/>
          <w:lang w:val="sr-Cyrl-RS"/>
        </w:rPr>
        <w:t>у</w:t>
      </w:r>
      <w:r w:rsidRPr="00082E64">
        <w:rPr>
          <w:rFonts w:ascii="Times New Roman" w:eastAsia="Times New Roman" w:hAnsi="Times New Roman" w:cs="Times New Roman"/>
          <w:color w:val="000000"/>
          <w:sz w:val="24"/>
          <w:szCs w:val="24"/>
          <w:lang w:val="sr-Cyrl-RS"/>
        </w:rPr>
        <w:t xml:space="preserve">н и исплату плата запослених у јавним службама има за циљ прецизирање </w:t>
      </w:r>
      <w:r w:rsidR="004F7D29" w:rsidRPr="00082E64">
        <w:rPr>
          <w:rFonts w:ascii="Times New Roman" w:eastAsia="Times New Roman" w:hAnsi="Times New Roman" w:cs="Times New Roman"/>
          <w:color w:val="000000"/>
          <w:sz w:val="24"/>
          <w:szCs w:val="24"/>
          <w:lang w:val="sr-Cyrl-RS"/>
        </w:rPr>
        <w:t xml:space="preserve">и отклањање недоумица у примени </w:t>
      </w:r>
      <w:r w:rsidRPr="00082E64">
        <w:rPr>
          <w:rFonts w:ascii="Times New Roman" w:eastAsia="Times New Roman" w:hAnsi="Times New Roman" w:cs="Times New Roman"/>
          <w:color w:val="000000"/>
          <w:sz w:val="24"/>
          <w:szCs w:val="24"/>
          <w:lang w:val="sr-Cyrl-RS"/>
        </w:rPr>
        <w:t>постојећег решења  из тачке 1. подтачке 4), као и тачке 2. подтачке 3) Уредбе, према коме је</w:t>
      </w:r>
      <w:r w:rsidR="000672EF">
        <w:rPr>
          <w:rFonts w:ascii="Times New Roman" w:eastAsia="Times New Roman" w:hAnsi="Times New Roman" w:cs="Times New Roman"/>
          <w:color w:val="000000"/>
          <w:sz w:val="24"/>
          <w:szCs w:val="24"/>
          <w:lang w:val="sr-Cyrl-RS"/>
        </w:rPr>
        <w:t xml:space="preserve"> запосленом у школи за децу ометену у развоју и</w:t>
      </w:r>
      <w:r w:rsidRPr="00082E64">
        <w:rPr>
          <w:rFonts w:ascii="Times New Roman" w:eastAsia="Times New Roman" w:hAnsi="Times New Roman" w:cs="Times New Roman"/>
          <w:color w:val="000000"/>
          <w:sz w:val="24"/>
          <w:szCs w:val="24"/>
          <w:lang w:val="sr-Cyrl-RS"/>
        </w:rPr>
        <w:t xml:space="preserve"> наставнику одељења за децу </w:t>
      </w:r>
      <w:r w:rsidR="00046469">
        <w:rPr>
          <w:rFonts w:ascii="Times New Roman" w:eastAsia="Times New Roman" w:hAnsi="Times New Roman" w:cs="Times New Roman"/>
          <w:color w:val="000000"/>
          <w:sz w:val="24"/>
          <w:szCs w:val="24"/>
          <w:lang w:val="sr-Cyrl-RS"/>
        </w:rPr>
        <w:t xml:space="preserve">ометену </w:t>
      </w:r>
      <w:r w:rsidR="007B3991" w:rsidRPr="00082E64">
        <w:rPr>
          <w:rFonts w:ascii="Times New Roman" w:eastAsia="Times New Roman" w:hAnsi="Times New Roman" w:cs="Times New Roman"/>
          <w:color w:val="000000"/>
          <w:sz w:val="24"/>
          <w:szCs w:val="24"/>
          <w:lang w:val="sr-Cyrl-RS"/>
        </w:rPr>
        <w:t>у</w:t>
      </w:r>
      <w:r w:rsidRPr="00082E64">
        <w:rPr>
          <w:rFonts w:ascii="Times New Roman" w:eastAsia="Times New Roman" w:hAnsi="Times New Roman" w:cs="Times New Roman"/>
          <w:color w:val="000000"/>
          <w:sz w:val="24"/>
          <w:szCs w:val="24"/>
          <w:lang w:val="sr-Cyrl-RS"/>
        </w:rPr>
        <w:t xml:space="preserve"> развоју при редовној основној школи и наставнику одељења за децу </w:t>
      </w:r>
      <w:r w:rsidR="00046469">
        <w:rPr>
          <w:rFonts w:ascii="Times New Roman" w:eastAsia="Times New Roman" w:hAnsi="Times New Roman" w:cs="Times New Roman"/>
          <w:color w:val="000000"/>
          <w:sz w:val="24"/>
          <w:szCs w:val="24"/>
          <w:lang w:val="sr-Cyrl-RS"/>
        </w:rPr>
        <w:t>ометену</w:t>
      </w:r>
      <w:r w:rsidR="007B3991" w:rsidRPr="00082E64">
        <w:rPr>
          <w:rFonts w:ascii="Times New Roman" w:eastAsia="Times New Roman" w:hAnsi="Times New Roman" w:cs="Times New Roman"/>
          <w:color w:val="000000"/>
          <w:sz w:val="24"/>
          <w:szCs w:val="24"/>
          <w:lang w:val="sr-Cyrl-RS"/>
        </w:rPr>
        <w:t xml:space="preserve"> у развоју </w:t>
      </w:r>
      <w:r w:rsidRPr="00082E64">
        <w:rPr>
          <w:rFonts w:ascii="Times New Roman" w:eastAsia="Times New Roman" w:hAnsi="Times New Roman" w:cs="Times New Roman"/>
          <w:color w:val="000000"/>
          <w:sz w:val="24"/>
          <w:szCs w:val="24"/>
          <w:lang w:val="sr-Cyrl-RS"/>
        </w:rPr>
        <w:t xml:space="preserve">при редовној средњој школи  предвиђено увећање коефицијента за обрачун и исплату плате за 10%. </w:t>
      </w:r>
    </w:p>
    <w:p w14:paraId="51C196D2" w14:textId="77777777" w:rsidR="00AC38EE" w:rsidRPr="00082E64" w:rsidRDefault="00AC38EE"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Ова о</w:t>
      </w:r>
      <w:r w:rsidR="001A6254" w:rsidRPr="00082E64">
        <w:rPr>
          <w:rFonts w:ascii="Times New Roman" w:eastAsia="Times New Roman" w:hAnsi="Times New Roman" w:cs="Times New Roman"/>
          <w:color w:val="000000"/>
          <w:sz w:val="24"/>
          <w:szCs w:val="24"/>
          <w:lang w:val="sr-Cyrl-RS"/>
        </w:rPr>
        <w:t>дредба има</w:t>
      </w:r>
      <w:r w:rsidRPr="00082E64">
        <w:rPr>
          <w:rFonts w:ascii="Times New Roman" w:eastAsia="Times New Roman" w:hAnsi="Times New Roman" w:cs="Times New Roman"/>
          <w:color w:val="000000"/>
          <w:sz w:val="24"/>
          <w:szCs w:val="24"/>
          <w:lang w:val="sr-Cyrl-RS"/>
        </w:rPr>
        <w:t xml:space="preserve"> за циљ додатно вредновање послова по основу сложености и одговорности </w:t>
      </w:r>
      <w:r w:rsidR="000672EF">
        <w:rPr>
          <w:rFonts w:ascii="Times New Roman" w:eastAsia="Times New Roman" w:hAnsi="Times New Roman" w:cs="Times New Roman"/>
          <w:color w:val="000000"/>
          <w:sz w:val="24"/>
          <w:szCs w:val="24"/>
          <w:lang w:val="sr-Cyrl-RS"/>
        </w:rPr>
        <w:t xml:space="preserve">запосленима у школи за децу </w:t>
      </w:r>
      <w:r w:rsidR="005A57DE">
        <w:rPr>
          <w:rFonts w:ascii="Times New Roman" w:eastAsia="Times New Roman" w:hAnsi="Times New Roman" w:cs="Times New Roman"/>
          <w:color w:val="000000"/>
          <w:sz w:val="24"/>
          <w:szCs w:val="24"/>
          <w:lang w:val="sr-Cyrl-RS"/>
        </w:rPr>
        <w:t xml:space="preserve">са сметњама </w:t>
      </w:r>
      <w:r w:rsidR="000672EF">
        <w:rPr>
          <w:rFonts w:ascii="Times New Roman" w:eastAsia="Times New Roman" w:hAnsi="Times New Roman" w:cs="Times New Roman"/>
          <w:color w:val="000000"/>
          <w:sz w:val="24"/>
          <w:szCs w:val="24"/>
          <w:lang w:val="sr-Cyrl-RS"/>
        </w:rPr>
        <w:t xml:space="preserve"> у развоју</w:t>
      </w:r>
      <w:r w:rsidR="005A57DE">
        <w:rPr>
          <w:rFonts w:ascii="Times New Roman" w:eastAsia="Times New Roman" w:hAnsi="Times New Roman" w:cs="Times New Roman"/>
          <w:color w:val="000000"/>
          <w:sz w:val="24"/>
          <w:szCs w:val="24"/>
          <w:lang w:val="sr-Cyrl-RS"/>
        </w:rPr>
        <w:t xml:space="preserve"> и </w:t>
      </w:r>
      <w:r w:rsidRPr="00082E64">
        <w:rPr>
          <w:rFonts w:ascii="Times New Roman" w:eastAsia="Times New Roman" w:hAnsi="Times New Roman" w:cs="Times New Roman"/>
          <w:color w:val="000000"/>
          <w:sz w:val="24"/>
          <w:szCs w:val="24"/>
          <w:lang w:val="sr-Cyrl-RS"/>
        </w:rPr>
        <w:t>наставницима који</w:t>
      </w:r>
      <w:r w:rsidR="00FE16E6" w:rsidRPr="00082E64">
        <w:rPr>
          <w:rFonts w:ascii="Times New Roman" w:eastAsia="Times New Roman" w:hAnsi="Times New Roman" w:cs="Times New Roman"/>
          <w:color w:val="000000"/>
          <w:sz w:val="24"/>
          <w:szCs w:val="24"/>
          <w:lang w:val="sr-Cyrl-RS"/>
        </w:rPr>
        <w:t xml:space="preserve"> у редовним основним и средњим школама</w:t>
      </w:r>
      <w:r w:rsidRPr="00082E64">
        <w:rPr>
          <w:rFonts w:ascii="Times New Roman" w:eastAsia="Times New Roman" w:hAnsi="Times New Roman" w:cs="Times New Roman"/>
          <w:color w:val="000000"/>
          <w:sz w:val="24"/>
          <w:szCs w:val="24"/>
          <w:lang w:val="sr-Cyrl-RS"/>
        </w:rPr>
        <w:t xml:space="preserve"> </w:t>
      </w:r>
      <w:r w:rsidR="00FE16E6" w:rsidRPr="00082E64">
        <w:rPr>
          <w:rFonts w:ascii="Times New Roman" w:eastAsia="Times New Roman" w:hAnsi="Times New Roman" w:cs="Times New Roman"/>
          <w:color w:val="000000"/>
          <w:sz w:val="24"/>
          <w:szCs w:val="24"/>
          <w:lang w:val="sr-Cyrl-RS"/>
        </w:rPr>
        <w:t xml:space="preserve">раде у одељењима </w:t>
      </w:r>
      <w:r w:rsidRPr="00082E64">
        <w:rPr>
          <w:rFonts w:ascii="Times New Roman" w:eastAsia="Times New Roman" w:hAnsi="Times New Roman" w:cs="Times New Roman"/>
          <w:color w:val="000000"/>
          <w:sz w:val="24"/>
          <w:szCs w:val="24"/>
          <w:lang w:val="sr-Cyrl-RS"/>
        </w:rPr>
        <w:t xml:space="preserve"> у којима су сва  деца са сметњама у развоју</w:t>
      </w:r>
      <w:r w:rsidR="004F7D29" w:rsidRPr="00082E64">
        <w:rPr>
          <w:rFonts w:ascii="Times New Roman" w:eastAsia="Times New Roman" w:hAnsi="Times New Roman" w:cs="Times New Roman"/>
          <w:color w:val="000000"/>
          <w:sz w:val="24"/>
          <w:szCs w:val="24"/>
          <w:lang w:val="sr-Cyrl-RS"/>
        </w:rPr>
        <w:t>, на начин на који је и</w:t>
      </w:r>
      <w:r w:rsidR="00272D2A" w:rsidRPr="00082E64">
        <w:rPr>
          <w:rFonts w:ascii="Times New Roman" w:eastAsia="Times New Roman" w:hAnsi="Times New Roman" w:cs="Times New Roman"/>
          <w:color w:val="000000"/>
          <w:sz w:val="24"/>
          <w:szCs w:val="24"/>
          <w:lang w:val="sr-Cyrl-RS"/>
        </w:rPr>
        <w:t xml:space="preserve"> </w:t>
      </w:r>
      <w:r w:rsidR="004F7D29" w:rsidRPr="00082E64">
        <w:rPr>
          <w:rFonts w:ascii="Times New Roman" w:eastAsia="Times New Roman" w:hAnsi="Times New Roman" w:cs="Times New Roman"/>
          <w:color w:val="000000"/>
          <w:sz w:val="24"/>
          <w:szCs w:val="24"/>
          <w:lang w:val="sr-Cyrl-RS"/>
        </w:rPr>
        <w:t xml:space="preserve">намера доносиоца овог прописа била у моменту доношења уредбе. Наиме, циљ наведене одредбе Уредбе </w:t>
      </w:r>
      <w:r w:rsidR="00272D2A" w:rsidRPr="00082E64">
        <w:rPr>
          <w:rFonts w:ascii="Times New Roman" w:eastAsia="Times New Roman" w:hAnsi="Times New Roman" w:cs="Times New Roman"/>
          <w:color w:val="000000"/>
          <w:sz w:val="24"/>
          <w:szCs w:val="24"/>
          <w:lang w:val="sr-Cyrl-RS"/>
        </w:rPr>
        <w:t>би</w:t>
      </w:r>
      <w:r w:rsidR="004F7D29" w:rsidRPr="00082E64">
        <w:rPr>
          <w:rFonts w:ascii="Times New Roman" w:eastAsia="Times New Roman" w:hAnsi="Times New Roman" w:cs="Times New Roman"/>
          <w:color w:val="000000"/>
          <w:sz w:val="24"/>
          <w:szCs w:val="24"/>
          <w:lang w:val="sr-Cyrl-RS"/>
        </w:rPr>
        <w:t>о је</w:t>
      </w:r>
      <w:r w:rsidR="00272D2A" w:rsidRPr="00082E64">
        <w:rPr>
          <w:rFonts w:ascii="Times New Roman" w:eastAsia="Times New Roman" w:hAnsi="Times New Roman" w:cs="Times New Roman"/>
          <w:color w:val="000000"/>
          <w:sz w:val="24"/>
          <w:szCs w:val="24"/>
          <w:lang w:val="sr-Cyrl-RS"/>
        </w:rPr>
        <w:t xml:space="preserve"> да се препозна</w:t>
      </w:r>
      <w:r w:rsidR="004F7D29" w:rsidRPr="00082E64">
        <w:rPr>
          <w:rFonts w:ascii="Times New Roman" w:eastAsia="Times New Roman" w:hAnsi="Times New Roman" w:cs="Times New Roman"/>
          <w:color w:val="000000"/>
          <w:sz w:val="24"/>
          <w:szCs w:val="24"/>
          <w:lang w:val="sr-Cyrl-RS"/>
        </w:rPr>
        <w:t>ју</w:t>
      </w:r>
      <w:r w:rsidR="00272D2A" w:rsidRPr="00082E64">
        <w:rPr>
          <w:rFonts w:ascii="Times New Roman" w:eastAsia="Times New Roman" w:hAnsi="Times New Roman" w:cs="Times New Roman"/>
          <w:color w:val="000000"/>
          <w:sz w:val="24"/>
          <w:szCs w:val="24"/>
          <w:lang w:val="sr-Cyrl-RS"/>
        </w:rPr>
        <w:t xml:space="preserve"> </w:t>
      </w:r>
      <w:r w:rsidR="004F7D29" w:rsidRPr="00082E64">
        <w:rPr>
          <w:rFonts w:ascii="Times New Roman" w:eastAsia="Times New Roman" w:hAnsi="Times New Roman" w:cs="Times New Roman"/>
          <w:color w:val="000000"/>
          <w:sz w:val="24"/>
          <w:szCs w:val="24"/>
          <w:lang w:val="sr-Cyrl-RS"/>
        </w:rPr>
        <w:lastRenderedPageBreak/>
        <w:t>наставници</w:t>
      </w:r>
      <w:r w:rsidR="005A57DE">
        <w:rPr>
          <w:rFonts w:ascii="Times New Roman" w:eastAsia="Times New Roman" w:hAnsi="Times New Roman" w:cs="Times New Roman"/>
          <w:color w:val="000000"/>
          <w:sz w:val="24"/>
          <w:szCs w:val="24"/>
          <w:lang w:val="sr-Cyrl-RS"/>
        </w:rPr>
        <w:t xml:space="preserve"> у редовним основним и средњим школама</w:t>
      </w:r>
      <w:r w:rsidR="00272D2A" w:rsidRPr="00082E64">
        <w:rPr>
          <w:rFonts w:ascii="Times New Roman" w:eastAsia="Times New Roman" w:hAnsi="Times New Roman" w:cs="Times New Roman"/>
          <w:color w:val="000000"/>
          <w:sz w:val="24"/>
          <w:szCs w:val="24"/>
          <w:lang w:val="sr-Cyrl-RS"/>
        </w:rPr>
        <w:t xml:space="preserve"> </w:t>
      </w:r>
      <w:r w:rsidR="004F7D29" w:rsidRPr="00082E64">
        <w:rPr>
          <w:rFonts w:ascii="Times New Roman" w:eastAsia="Times New Roman" w:hAnsi="Times New Roman" w:cs="Times New Roman"/>
          <w:color w:val="000000"/>
          <w:sz w:val="24"/>
          <w:szCs w:val="24"/>
          <w:lang w:val="sr-Cyrl-RS"/>
        </w:rPr>
        <w:t xml:space="preserve">који раде само са децом </w:t>
      </w:r>
      <w:r w:rsidR="000D3DA2" w:rsidRPr="00082E64">
        <w:rPr>
          <w:rFonts w:ascii="Times New Roman" w:eastAsia="Times New Roman" w:hAnsi="Times New Roman" w:cs="Times New Roman"/>
          <w:color w:val="000000"/>
          <w:sz w:val="24"/>
          <w:szCs w:val="24"/>
          <w:lang w:val="sr-Cyrl-RS"/>
        </w:rPr>
        <w:t xml:space="preserve">са сметњама у развоју </w:t>
      </w:r>
      <w:r w:rsidR="004F7D29" w:rsidRPr="00082E64">
        <w:rPr>
          <w:rFonts w:ascii="Times New Roman" w:eastAsia="Times New Roman" w:hAnsi="Times New Roman" w:cs="Times New Roman"/>
          <w:color w:val="000000"/>
          <w:sz w:val="24"/>
          <w:szCs w:val="24"/>
          <w:lang w:val="sr-Cyrl-RS"/>
        </w:rPr>
        <w:t xml:space="preserve">и </w:t>
      </w:r>
      <w:r w:rsidR="00272D2A" w:rsidRPr="00082E64">
        <w:rPr>
          <w:rFonts w:ascii="Times New Roman" w:eastAsia="Times New Roman" w:hAnsi="Times New Roman" w:cs="Times New Roman"/>
          <w:color w:val="000000"/>
          <w:sz w:val="24"/>
          <w:szCs w:val="24"/>
          <w:lang w:val="sr-Cyrl-RS"/>
        </w:rPr>
        <w:t>кој</w:t>
      </w:r>
      <w:r w:rsidR="004F7D29" w:rsidRPr="00082E64">
        <w:rPr>
          <w:rFonts w:ascii="Times New Roman" w:eastAsia="Times New Roman" w:hAnsi="Times New Roman" w:cs="Times New Roman"/>
          <w:color w:val="000000"/>
          <w:sz w:val="24"/>
          <w:szCs w:val="24"/>
          <w:lang w:val="sr-Cyrl-RS"/>
        </w:rPr>
        <w:t>и</w:t>
      </w:r>
      <w:r w:rsidR="00272D2A" w:rsidRPr="00082E64">
        <w:rPr>
          <w:rFonts w:ascii="Times New Roman" w:eastAsia="Times New Roman" w:hAnsi="Times New Roman" w:cs="Times New Roman"/>
          <w:color w:val="000000"/>
          <w:sz w:val="24"/>
          <w:szCs w:val="24"/>
          <w:lang w:val="sr-Cyrl-RS"/>
        </w:rPr>
        <w:t xml:space="preserve"> ће имати увећан коефицијент у односу на наставнике који у одељењима немају ову категорију деце или имају једно до два детета са сметњама у развоју.</w:t>
      </w:r>
      <w:r w:rsidR="004F7D29" w:rsidRPr="00082E64">
        <w:rPr>
          <w:rFonts w:ascii="Times New Roman" w:eastAsia="Times New Roman" w:hAnsi="Times New Roman" w:cs="Times New Roman"/>
          <w:color w:val="000000"/>
          <w:sz w:val="24"/>
          <w:szCs w:val="24"/>
          <w:lang w:val="sr-Cyrl-RS"/>
        </w:rPr>
        <w:t xml:space="preserve"> Разликовање произилази из члана</w:t>
      </w:r>
      <w:r w:rsidR="00FA54FC" w:rsidRPr="00082E64">
        <w:rPr>
          <w:rFonts w:ascii="Times New Roman" w:eastAsia="Times New Roman" w:hAnsi="Times New Roman" w:cs="Times New Roman"/>
          <w:color w:val="000000"/>
          <w:sz w:val="24"/>
          <w:szCs w:val="24"/>
          <w:lang w:val="sr-Cyrl-RS"/>
        </w:rPr>
        <w:t xml:space="preserve"> 31. </w:t>
      </w:r>
      <w:r w:rsidR="00FE16E6" w:rsidRPr="00082E64">
        <w:rPr>
          <w:rFonts w:ascii="Times New Roman" w:eastAsia="Times New Roman" w:hAnsi="Times New Roman" w:cs="Times New Roman"/>
          <w:color w:val="000000"/>
          <w:sz w:val="24"/>
          <w:szCs w:val="24"/>
          <w:lang w:val="sr-Cyrl-RS"/>
        </w:rPr>
        <w:t>Закон</w:t>
      </w:r>
      <w:r w:rsidR="00FA54FC" w:rsidRPr="00082E64">
        <w:rPr>
          <w:rFonts w:ascii="Times New Roman" w:eastAsia="Times New Roman" w:hAnsi="Times New Roman" w:cs="Times New Roman"/>
          <w:color w:val="000000"/>
          <w:sz w:val="24"/>
          <w:szCs w:val="24"/>
          <w:lang w:val="sr-Cyrl-RS"/>
        </w:rPr>
        <w:t>а</w:t>
      </w:r>
      <w:r w:rsidR="00FE16E6" w:rsidRPr="00082E64">
        <w:rPr>
          <w:rFonts w:ascii="Times New Roman" w:eastAsia="Times New Roman" w:hAnsi="Times New Roman" w:cs="Times New Roman"/>
          <w:color w:val="000000"/>
          <w:sz w:val="24"/>
          <w:szCs w:val="24"/>
          <w:lang w:val="sr-Cyrl-RS"/>
        </w:rPr>
        <w:t xml:space="preserve"> о основном образовањ</w:t>
      </w:r>
      <w:r w:rsidRPr="00082E64">
        <w:rPr>
          <w:rFonts w:ascii="Times New Roman" w:eastAsia="Times New Roman" w:hAnsi="Times New Roman" w:cs="Times New Roman"/>
          <w:color w:val="000000"/>
          <w:sz w:val="24"/>
          <w:szCs w:val="24"/>
          <w:lang w:val="sr-Cyrl-RS"/>
        </w:rPr>
        <w:t>у и васпитању</w:t>
      </w:r>
      <w:r w:rsidR="00AF50FE">
        <w:rPr>
          <w:rFonts w:ascii="Times New Roman" w:eastAsia="Times New Roman" w:hAnsi="Times New Roman" w:cs="Times New Roman"/>
          <w:color w:val="000000"/>
          <w:sz w:val="24"/>
          <w:szCs w:val="24"/>
          <w:lang w:val="sr-Latn-RS"/>
        </w:rPr>
        <w:t xml:space="preserve"> (</w:t>
      </w:r>
      <w:r w:rsidR="00AF50FE">
        <w:rPr>
          <w:rFonts w:ascii="Times New Roman" w:eastAsia="Times New Roman" w:hAnsi="Times New Roman" w:cs="Times New Roman"/>
          <w:color w:val="000000"/>
          <w:sz w:val="24"/>
          <w:szCs w:val="24"/>
          <w:lang w:val="sr-Cyrl-RS"/>
        </w:rPr>
        <w:t>„Службени гласник РС“ бр. 55/13, 101/17, 27/18 – др. закон, 10/19)</w:t>
      </w:r>
      <w:r w:rsidR="004F7D29" w:rsidRPr="00082E64">
        <w:rPr>
          <w:rFonts w:ascii="Times New Roman" w:eastAsia="Times New Roman" w:hAnsi="Times New Roman" w:cs="Times New Roman"/>
          <w:color w:val="000000"/>
          <w:sz w:val="24"/>
          <w:szCs w:val="24"/>
          <w:lang w:val="sr-Cyrl-RS"/>
        </w:rPr>
        <w:t>, којим је</w:t>
      </w:r>
      <w:r w:rsidR="00FA54FC" w:rsidRPr="00082E64">
        <w:rPr>
          <w:rFonts w:ascii="Times New Roman" w:eastAsia="Times New Roman" w:hAnsi="Times New Roman" w:cs="Times New Roman"/>
          <w:color w:val="000000"/>
          <w:sz w:val="24"/>
          <w:szCs w:val="24"/>
          <w:lang w:val="sr-Cyrl-RS"/>
        </w:rPr>
        <w:t xml:space="preserve"> прописано </w:t>
      </w:r>
      <w:r w:rsidRPr="00082E64">
        <w:rPr>
          <w:rFonts w:ascii="Times New Roman" w:eastAsia="Times New Roman" w:hAnsi="Times New Roman" w:cs="Times New Roman"/>
          <w:color w:val="000000"/>
          <w:sz w:val="24"/>
          <w:szCs w:val="24"/>
          <w:lang w:val="sr-Cyrl-RS"/>
        </w:rPr>
        <w:t xml:space="preserve">да </w:t>
      </w:r>
      <w:r w:rsidR="00FE16E6" w:rsidRPr="00082E64">
        <w:rPr>
          <w:rFonts w:ascii="Times New Roman" w:eastAsia="Times New Roman" w:hAnsi="Times New Roman" w:cs="Times New Roman"/>
          <w:color w:val="000000"/>
          <w:sz w:val="24"/>
          <w:szCs w:val="24"/>
          <w:lang w:val="sr-Cyrl-RS"/>
        </w:rPr>
        <w:t>у једном одељењу могу да буду до два ученика са сме</w:t>
      </w:r>
      <w:r w:rsidR="00C4112C" w:rsidRPr="00082E64">
        <w:rPr>
          <w:rFonts w:ascii="Times New Roman" w:eastAsia="Times New Roman" w:hAnsi="Times New Roman" w:cs="Times New Roman"/>
          <w:color w:val="000000"/>
          <w:sz w:val="24"/>
          <w:szCs w:val="24"/>
          <w:lang w:val="sr-Cyrl-RS"/>
        </w:rPr>
        <w:t>тњама у развоју и инвалидитетом</w:t>
      </w:r>
      <w:r w:rsidRPr="00082E64">
        <w:rPr>
          <w:rFonts w:ascii="Times New Roman" w:eastAsia="Times New Roman" w:hAnsi="Times New Roman" w:cs="Times New Roman"/>
          <w:color w:val="000000"/>
          <w:sz w:val="24"/>
          <w:szCs w:val="24"/>
          <w:lang w:val="sr-Cyrl-RS"/>
        </w:rPr>
        <w:t>, али</w:t>
      </w:r>
      <w:r w:rsidR="00FE16E6" w:rsidRPr="00082E64">
        <w:rPr>
          <w:rFonts w:ascii="Times New Roman" w:eastAsia="Times New Roman" w:hAnsi="Times New Roman" w:cs="Times New Roman"/>
          <w:color w:val="000000"/>
          <w:sz w:val="24"/>
          <w:szCs w:val="24"/>
          <w:lang w:val="sr-Cyrl-RS"/>
        </w:rPr>
        <w:t xml:space="preserve"> се у том случају број ученика умањује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w:t>
      </w:r>
      <w:r w:rsidR="00FA54FC" w:rsidRPr="00082E64">
        <w:rPr>
          <w:rFonts w:ascii="Times New Roman" w:eastAsia="Times New Roman" w:hAnsi="Times New Roman" w:cs="Times New Roman"/>
          <w:color w:val="000000"/>
          <w:sz w:val="24"/>
          <w:szCs w:val="24"/>
          <w:lang w:val="sr-Cyrl-RS"/>
        </w:rPr>
        <w:t>ног рада (ИОП2).</w:t>
      </w:r>
    </w:p>
    <w:p w14:paraId="0AC3CD6F" w14:textId="77777777" w:rsidR="007D7AD6" w:rsidRPr="00082E64" w:rsidRDefault="00C531E7"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Такође, о</w:t>
      </w:r>
      <w:r w:rsidR="007D7AD6" w:rsidRPr="00082E64">
        <w:rPr>
          <w:rFonts w:ascii="Times New Roman" w:eastAsia="Times New Roman" w:hAnsi="Times New Roman" w:cs="Times New Roman"/>
          <w:color w:val="000000"/>
          <w:sz w:val="24"/>
          <w:szCs w:val="24"/>
          <w:lang w:val="sr-Cyrl-RS"/>
        </w:rPr>
        <w:t>дредбама члана 29. ст. 1-3. Закона о средњем образовању и васпитању („Службени гласник РС“, бр. 55/13, 101/17, 27/18-др.закона и 6/20)</w:t>
      </w:r>
      <w:r w:rsidR="002B1834">
        <w:rPr>
          <w:rFonts w:ascii="Times New Roman" w:eastAsia="Times New Roman" w:hAnsi="Times New Roman" w:cs="Times New Roman"/>
          <w:color w:val="000000"/>
          <w:sz w:val="24"/>
          <w:szCs w:val="24"/>
          <w:lang w:val="sr-Cyrl-RS"/>
        </w:rPr>
        <w:t>,</w:t>
      </w:r>
      <w:r w:rsidR="007D7AD6" w:rsidRPr="00082E64">
        <w:rPr>
          <w:rFonts w:ascii="Times New Roman" w:eastAsia="Times New Roman" w:hAnsi="Times New Roman" w:cs="Times New Roman"/>
          <w:color w:val="000000"/>
          <w:sz w:val="24"/>
          <w:szCs w:val="24"/>
          <w:lang w:val="sr-Cyrl-RS"/>
        </w:rPr>
        <w:t xml:space="preserve"> прописано је да се настава изводи у одељењу до 30 ученика, у групи, односно појединачно, у складу са школским програмом (став 1); да у једном одељењу могу да буду највише два ученика са сметњама у развоју (став 2); да се број ученика утврђен у ставу 1. овог члана умањује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васпитање стиче остваривањем индивидуалног образовног плана са прилагођеним и измењеним садржајима и исходима учења (став 3).</w:t>
      </w:r>
    </w:p>
    <w:p w14:paraId="14ACD852" w14:textId="77777777" w:rsidR="007D7AD6" w:rsidRPr="00082E64" w:rsidRDefault="007D7AD6"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Имајући у виду напред наведене одредбе Закона о основном образовању и васпитању и Закона о средњем образовању и васпитању, а према подацима којима располаже Министарство просвете, науке и технолошког развоја, број одељења  у редовним основним/средњим школама по нивоу образовања, која имају бар једног ученика који стиче образовање по ИОП1 или ИОП2 јесте:</w:t>
      </w:r>
    </w:p>
    <w:p w14:paraId="45F36FB8" w14:textId="77777777" w:rsidR="007D7AD6" w:rsidRPr="00082E64" w:rsidRDefault="007D7AD6"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Основне школе  ...... 9233</w:t>
      </w:r>
    </w:p>
    <w:p w14:paraId="2711CCF2" w14:textId="77777777" w:rsidR="007D7AD6" w:rsidRPr="00082E64" w:rsidRDefault="007D7AD6"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Средње школе   ...... 1423</w:t>
      </w:r>
    </w:p>
    <w:p w14:paraId="70F0375A" w14:textId="77777777" w:rsidR="007D7AD6" w:rsidRPr="00082E64" w:rsidRDefault="007D7AD6"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У наведени број одељења нису урачуната одељења у школама за ученике са сметњама у развоју и инвалидитетом, као ни број одељења у редовним основним/средњим школама која су у целини формирана само за ученике са сметњама у развоју.</w:t>
      </w:r>
    </w:p>
    <w:p w14:paraId="4A8876EC" w14:textId="77777777" w:rsidR="007D7AD6" w:rsidRPr="00082E64" w:rsidRDefault="007D7AD6"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 xml:space="preserve">У погледу броја ученика који су обухваћени образовањем по индивидуланом образовном плану према подацима које су школе доставиле кроз ИС „Доситеј“ укупан број ученика који се образују по ИОП1 је 9.604, а по ИОП2 - 12.971. </w:t>
      </w:r>
    </w:p>
    <w:p w14:paraId="7047260E" w14:textId="77777777" w:rsidR="00082E64" w:rsidRPr="00082E64" w:rsidRDefault="006D167C"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 xml:space="preserve">Када је у питању формирање одељења у основним </w:t>
      </w:r>
      <w:r w:rsidR="00AF50FE">
        <w:rPr>
          <w:rFonts w:ascii="Times New Roman" w:eastAsia="Times New Roman" w:hAnsi="Times New Roman" w:cs="Times New Roman"/>
          <w:color w:val="000000"/>
          <w:sz w:val="24"/>
          <w:szCs w:val="24"/>
          <w:lang w:val="sr-Cyrl-RS"/>
        </w:rPr>
        <w:t xml:space="preserve">и </w:t>
      </w:r>
      <w:r w:rsidRPr="00082E64">
        <w:rPr>
          <w:rFonts w:ascii="Times New Roman" w:eastAsia="Times New Roman" w:hAnsi="Times New Roman" w:cs="Times New Roman"/>
          <w:color w:val="000000"/>
          <w:sz w:val="24"/>
          <w:szCs w:val="24"/>
          <w:lang w:val="sr-Cyrl-RS"/>
        </w:rPr>
        <w:t xml:space="preserve">средњим школама </w:t>
      </w:r>
      <w:r w:rsidR="00AF50FE">
        <w:rPr>
          <w:rFonts w:ascii="Times New Roman" w:eastAsia="Times New Roman" w:hAnsi="Times New Roman" w:cs="Times New Roman"/>
          <w:color w:val="000000"/>
          <w:sz w:val="24"/>
          <w:szCs w:val="24"/>
          <w:lang w:val="sr-Cyrl-RS"/>
        </w:rPr>
        <w:t>примењује се</w:t>
      </w:r>
      <w:r w:rsidRPr="00082E64">
        <w:rPr>
          <w:rFonts w:ascii="Times New Roman" w:eastAsia="Times New Roman" w:hAnsi="Times New Roman" w:cs="Times New Roman"/>
          <w:color w:val="000000"/>
          <w:sz w:val="24"/>
          <w:szCs w:val="24"/>
          <w:lang w:val="sr-Cyrl-RS"/>
        </w:rPr>
        <w:t xml:space="preserve"> следеће:</w:t>
      </w:r>
    </w:p>
    <w:p w14:paraId="748BDD9F" w14:textId="77777777" w:rsidR="006D167C" w:rsidRPr="00082E64" w:rsidRDefault="006D167C"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 приликом формирања одељења у средњим школама укупан број ученика (у односу на број ученика предвиђен Конкурсом за упис ученика у средње школе) се смањује за 2 по сваком ученику који се образује по ИОП2 односно за 1 за сваког ученика који се образује по ИОП1, при чему у једном одељењу могу да буду највише два ученика са сметњама у развоју;</w:t>
      </w:r>
    </w:p>
    <w:p w14:paraId="34C20463" w14:textId="77777777" w:rsidR="006D167C" w:rsidRPr="00082E64" w:rsidRDefault="006D167C"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 xml:space="preserve">- приликом формирања одељења у основној школи укупан број ученика на нивоу разреда се увећава за два по сваком ученику који се образује по ИОП2 односно укупан број ученика на нивоу разреда се увећава за један по сваком ученику који се образује по ИОП1, па </w:t>
      </w:r>
      <w:r w:rsidR="00C04C5E" w:rsidRPr="00082E64">
        <w:rPr>
          <w:rFonts w:ascii="Times New Roman" w:eastAsia="Times New Roman" w:hAnsi="Times New Roman" w:cs="Times New Roman"/>
          <w:color w:val="000000"/>
          <w:sz w:val="24"/>
          <w:szCs w:val="24"/>
          <w:lang w:val="sr-Cyrl-RS"/>
        </w:rPr>
        <w:t xml:space="preserve">се </w:t>
      </w:r>
      <w:r w:rsidRPr="00082E64">
        <w:rPr>
          <w:rFonts w:ascii="Times New Roman" w:eastAsia="Times New Roman" w:hAnsi="Times New Roman" w:cs="Times New Roman"/>
          <w:color w:val="000000"/>
          <w:sz w:val="24"/>
          <w:szCs w:val="24"/>
          <w:lang w:val="sr-Cyrl-RS"/>
        </w:rPr>
        <w:t>на основу тако формираног б</w:t>
      </w:r>
      <w:r w:rsidR="00C04C5E" w:rsidRPr="00082E64">
        <w:rPr>
          <w:rFonts w:ascii="Times New Roman" w:eastAsia="Times New Roman" w:hAnsi="Times New Roman" w:cs="Times New Roman"/>
          <w:color w:val="000000"/>
          <w:sz w:val="24"/>
          <w:szCs w:val="24"/>
          <w:lang w:val="sr-Cyrl-RS"/>
        </w:rPr>
        <w:t>роја ученика на нивоу разреда</w:t>
      </w:r>
      <w:r w:rsidRPr="00082E64">
        <w:rPr>
          <w:rFonts w:ascii="Times New Roman" w:eastAsia="Times New Roman" w:hAnsi="Times New Roman" w:cs="Times New Roman"/>
          <w:color w:val="000000"/>
          <w:sz w:val="24"/>
          <w:szCs w:val="24"/>
          <w:lang w:val="sr-Cyrl-RS"/>
        </w:rPr>
        <w:t xml:space="preserve"> формирају </w:t>
      </w:r>
      <w:r w:rsidRPr="00082E64">
        <w:rPr>
          <w:rFonts w:ascii="Times New Roman" w:eastAsia="Times New Roman" w:hAnsi="Times New Roman" w:cs="Times New Roman"/>
          <w:color w:val="000000"/>
          <w:sz w:val="24"/>
          <w:szCs w:val="24"/>
          <w:lang w:val="sr-Cyrl-RS"/>
        </w:rPr>
        <w:lastRenderedPageBreak/>
        <w:t>одељења у складу са Правилником о критеријумима и стандардима за финансирање установе која обавља делатност основног образовања и васпитања</w:t>
      </w:r>
      <w:r w:rsidR="002E5475" w:rsidRPr="00082E64">
        <w:rPr>
          <w:rFonts w:ascii="Times New Roman" w:eastAsia="Times New Roman" w:hAnsi="Times New Roman" w:cs="Times New Roman"/>
          <w:color w:val="000000"/>
          <w:sz w:val="24"/>
          <w:szCs w:val="24"/>
          <w:lang w:val="sr-Cyrl-RS"/>
        </w:rPr>
        <w:t xml:space="preserve"> („Службени гласник РС“, бр. </w:t>
      </w:r>
      <w:r w:rsidR="008006DA" w:rsidRPr="00082E64">
        <w:rPr>
          <w:rFonts w:ascii="Times New Roman" w:eastAsia="Times New Roman" w:hAnsi="Times New Roman" w:cs="Times New Roman"/>
          <w:color w:val="000000"/>
          <w:sz w:val="24"/>
          <w:szCs w:val="24"/>
          <w:lang w:val="sr-Cyrl-RS"/>
        </w:rPr>
        <w:t>73/16, 45/18, 106/20 и 115/20).</w:t>
      </w:r>
      <w:r w:rsidRPr="00082E64">
        <w:rPr>
          <w:rFonts w:ascii="Times New Roman" w:eastAsia="Times New Roman" w:hAnsi="Times New Roman" w:cs="Times New Roman"/>
          <w:color w:val="000000"/>
          <w:sz w:val="24"/>
          <w:szCs w:val="24"/>
          <w:lang w:val="sr-Cyrl-RS"/>
        </w:rPr>
        <w:t xml:space="preserve"> </w:t>
      </w:r>
    </w:p>
    <w:p w14:paraId="122F2BE6" w14:textId="77777777" w:rsidR="006A76BC" w:rsidRPr="006A76BC" w:rsidRDefault="006D167C"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Према одредбама члана 7</w:t>
      </w:r>
      <w:r w:rsidR="008006DA" w:rsidRPr="00082E64">
        <w:rPr>
          <w:rFonts w:ascii="Times New Roman" w:eastAsia="Times New Roman" w:hAnsi="Times New Roman" w:cs="Times New Roman"/>
          <w:color w:val="000000"/>
          <w:sz w:val="24"/>
          <w:szCs w:val="24"/>
          <w:lang w:val="sr-Cyrl-RS"/>
        </w:rPr>
        <w:t>.</w:t>
      </w:r>
      <w:r w:rsidRPr="00082E64">
        <w:rPr>
          <w:rFonts w:ascii="Times New Roman" w:eastAsia="Times New Roman" w:hAnsi="Times New Roman" w:cs="Times New Roman"/>
          <w:color w:val="000000"/>
          <w:sz w:val="24"/>
          <w:szCs w:val="24"/>
          <w:lang w:val="sr-Cyrl-RS"/>
        </w:rPr>
        <w:t xml:space="preserve"> ст.</w:t>
      </w:r>
      <w:r w:rsidR="002E5475" w:rsidRPr="00082E64">
        <w:rPr>
          <w:rFonts w:ascii="Times New Roman" w:eastAsia="Times New Roman" w:hAnsi="Times New Roman" w:cs="Times New Roman"/>
          <w:color w:val="000000"/>
          <w:sz w:val="24"/>
          <w:szCs w:val="24"/>
          <w:lang w:val="sr-Cyrl-RS"/>
        </w:rPr>
        <w:t xml:space="preserve"> 4-8</w:t>
      </w:r>
      <w:r w:rsidRPr="00082E64">
        <w:rPr>
          <w:rFonts w:ascii="Times New Roman" w:eastAsia="Times New Roman" w:hAnsi="Times New Roman" w:cs="Times New Roman"/>
          <w:color w:val="000000"/>
          <w:sz w:val="24"/>
          <w:szCs w:val="24"/>
          <w:lang w:val="sr-Cyrl-RS"/>
        </w:rPr>
        <w:t xml:space="preserve">. </w:t>
      </w:r>
      <w:r w:rsidR="002E5475" w:rsidRPr="00082E64">
        <w:rPr>
          <w:rFonts w:ascii="Times New Roman" w:eastAsia="Times New Roman" w:hAnsi="Times New Roman" w:cs="Times New Roman"/>
          <w:color w:val="000000"/>
          <w:sz w:val="24"/>
          <w:szCs w:val="24"/>
          <w:lang w:val="sr-Cyrl-RS"/>
        </w:rPr>
        <w:t>напред наведеног п</w:t>
      </w:r>
      <w:r w:rsidRPr="00082E64">
        <w:rPr>
          <w:rFonts w:ascii="Times New Roman" w:eastAsia="Times New Roman" w:hAnsi="Times New Roman" w:cs="Times New Roman"/>
          <w:color w:val="000000"/>
          <w:sz w:val="24"/>
          <w:szCs w:val="24"/>
          <w:lang w:val="sr-Cyrl-RS"/>
        </w:rPr>
        <w:t>равилника</w:t>
      </w:r>
      <w:r w:rsidR="00C04C5E" w:rsidRPr="00082E64">
        <w:rPr>
          <w:rFonts w:ascii="Times New Roman" w:eastAsia="Times New Roman" w:hAnsi="Times New Roman" w:cs="Times New Roman"/>
          <w:color w:val="000000"/>
          <w:sz w:val="24"/>
          <w:szCs w:val="24"/>
          <w:lang w:val="sr-Cyrl-RS"/>
        </w:rPr>
        <w:t>,</w:t>
      </w:r>
      <w:r w:rsidR="008006DA" w:rsidRPr="00082E64">
        <w:rPr>
          <w:rFonts w:ascii="Times New Roman" w:eastAsia="Times New Roman" w:hAnsi="Times New Roman" w:cs="Times New Roman"/>
          <w:color w:val="000000"/>
          <w:sz w:val="24"/>
          <w:szCs w:val="24"/>
          <w:lang w:val="sr-Cyrl-RS"/>
        </w:rPr>
        <w:t xml:space="preserve"> </w:t>
      </w:r>
      <w:r w:rsidR="00C04C5E" w:rsidRPr="006A76BC">
        <w:rPr>
          <w:rFonts w:ascii="Times New Roman" w:eastAsia="Times New Roman" w:hAnsi="Times New Roman" w:cs="Times New Roman"/>
          <w:color w:val="000000"/>
          <w:sz w:val="24"/>
          <w:szCs w:val="24"/>
          <w:lang w:val="sr-Cyrl-RS"/>
        </w:rPr>
        <w:t>о</w:t>
      </w:r>
      <w:r w:rsidRPr="006A76BC">
        <w:rPr>
          <w:rFonts w:ascii="Times New Roman" w:eastAsia="Times New Roman" w:hAnsi="Times New Roman" w:cs="Times New Roman"/>
          <w:color w:val="000000"/>
          <w:sz w:val="24"/>
          <w:szCs w:val="24"/>
          <w:lang w:val="sr-Cyrl-RS"/>
        </w:rPr>
        <w:t>дељење истог разреда може да има до 30 ученика</w:t>
      </w:r>
      <w:r w:rsidR="002E5475" w:rsidRPr="006A76BC">
        <w:rPr>
          <w:rFonts w:ascii="Times New Roman" w:eastAsia="Times New Roman" w:hAnsi="Times New Roman" w:cs="Times New Roman"/>
          <w:color w:val="000000"/>
          <w:sz w:val="24"/>
          <w:szCs w:val="24"/>
          <w:lang w:val="sr-Cyrl-RS"/>
        </w:rPr>
        <w:t xml:space="preserve"> (став 4.)</w:t>
      </w:r>
      <w:r w:rsidR="00C04C5E" w:rsidRPr="006A76BC">
        <w:rPr>
          <w:rFonts w:ascii="Times New Roman" w:eastAsia="Times New Roman" w:hAnsi="Times New Roman" w:cs="Times New Roman"/>
          <w:color w:val="000000"/>
          <w:sz w:val="24"/>
          <w:szCs w:val="24"/>
          <w:lang w:val="sr-Cyrl-RS"/>
        </w:rPr>
        <w:t>; б</w:t>
      </w:r>
      <w:r w:rsidRPr="006A76BC">
        <w:rPr>
          <w:rFonts w:ascii="Times New Roman" w:eastAsia="Times New Roman" w:hAnsi="Times New Roman" w:cs="Times New Roman"/>
          <w:color w:val="000000"/>
          <w:sz w:val="24"/>
          <w:szCs w:val="24"/>
          <w:lang w:val="sr-Cyrl-RS"/>
        </w:rPr>
        <w:t>рој одељења на нивоу разреда зависи од укупног броја ученика на нивоу тог разреда, при чему</w:t>
      </w:r>
      <w:r w:rsidR="008006DA" w:rsidRPr="006A76BC">
        <w:rPr>
          <w:rFonts w:ascii="Times New Roman" w:eastAsia="Times New Roman" w:hAnsi="Times New Roman" w:cs="Times New Roman"/>
          <w:color w:val="000000"/>
          <w:sz w:val="24"/>
          <w:szCs w:val="24"/>
          <w:lang w:val="sr-Cyrl-RS"/>
        </w:rPr>
        <w:t xml:space="preserve"> </w:t>
      </w:r>
      <w:r w:rsidRPr="006A76BC">
        <w:rPr>
          <w:rFonts w:ascii="Times New Roman" w:eastAsia="Times New Roman" w:hAnsi="Times New Roman" w:cs="Times New Roman"/>
          <w:color w:val="000000"/>
          <w:sz w:val="24"/>
          <w:szCs w:val="24"/>
          <w:lang w:val="sr-Cyrl-RS"/>
        </w:rPr>
        <w:t>се одељења формирају на следећи начин:</w:t>
      </w:r>
    </w:p>
    <w:p w14:paraId="36B3D98B" w14:textId="77777777" w:rsidR="006A76BC" w:rsidRDefault="006D167C"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6A76BC">
        <w:rPr>
          <w:rFonts w:ascii="Times New Roman" w:eastAsia="Times New Roman" w:hAnsi="Times New Roman" w:cs="Times New Roman"/>
          <w:color w:val="000000"/>
          <w:sz w:val="24"/>
          <w:szCs w:val="24"/>
          <w:lang w:val="sr-Cyrl-RS"/>
        </w:rPr>
        <w:t>1) једно одељење за највише 30 ученика;</w:t>
      </w:r>
      <w:r w:rsidR="008006DA" w:rsidRPr="00082E64">
        <w:rPr>
          <w:rFonts w:ascii="Times New Roman" w:eastAsia="Times New Roman" w:hAnsi="Times New Roman" w:cs="Times New Roman"/>
          <w:color w:val="000000"/>
          <w:sz w:val="24"/>
          <w:szCs w:val="24"/>
          <w:lang w:val="sr-Cyrl-RS"/>
        </w:rPr>
        <w:t xml:space="preserve"> </w:t>
      </w:r>
    </w:p>
    <w:p w14:paraId="2CAD6BCF" w14:textId="77777777" w:rsidR="006A76BC" w:rsidRDefault="006D167C"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6A76BC">
        <w:rPr>
          <w:rFonts w:ascii="Times New Roman" w:eastAsia="Times New Roman" w:hAnsi="Times New Roman" w:cs="Times New Roman"/>
          <w:color w:val="000000"/>
          <w:sz w:val="24"/>
          <w:szCs w:val="24"/>
          <w:lang w:val="sr-Cyrl-RS"/>
        </w:rPr>
        <w:t>2) два одељења, уколико је на нивоу разреда од 31 до 60 ученика;</w:t>
      </w:r>
      <w:r w:rsidR="008006DA" w:rsidRPr="00082E64">
        <w:rPr>
          <w:rFonts w:ascii="Times New Roman" w:eastAsia="Times New Roman" w:hAnsi="Times New Roman" w:cs="Times New Roman"/>
          <w:color w:val="000000"/>
          <w:sz w:val="24"/>
          <w:szCs w:val="24"/>
          <w:lang w:val="sr-Cyrl-RS"/>
        </w:rPr>
        <w:t xml:space="preserve"> </w:t>
      </w:r>
    </w:p>
    <w:p w14:paraId="140DB486" w14:textId="77777777" w:rsidR="006A76BC" w:rsidRDefault="006D167C"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6A76BC">
        <w:rPr>
          <w:rFonts w:ascii="Times New Roman" w:eastAsia="Times New Roman" w:hAnsi="Times New Roman" w:cs="Times New Roman"/>
          <w:color w:val="000000"/>
          <w:sz w:val="24"/>
          <w:szCs w:val="24"/>
          <w:lang w:val="sr-Cyrl-RS"/>
        </w:rPr>
        <w:t>3) три одељења, уколико је на нивоу разреда од 61 до 90 ученика;</w:t>
      </w:r>
      <w:r w:rsidR="008006DA" w:rsidRPr="00082E64">
        <w:rPr>
          <w:rFonts w:ascii="Times New Roman" w:eastAsia="Times New Roman" w:hAnsi="Times New Roman" w:cs="Times New Roman"/>
          <w:color w:val="000000"/>
          <w:sz w:val="24"/>
          <w:szCs w:val="24"/>
          <w:lang w:val="sr-Cyrl-RS"/>
        </w:rPr>
        <w:t xml:space="preserve"> </w:t>
      </w:r>
    </w:p>
    <w:p w14:paraId="6CD347BA" w14:textId="77777777" w:rsidR="006A76BC" w:rsidRDefault="006D167C" w:rsidP="006A76BC">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6A76BC">
        <w:rPr>
          <w:rFonts w:ascii="Times New Roman" w:eastAsia="Times New Roman" w:hAnsi="Times New Roman" w:cs="Times New Roman"/>
          <w:color w:val="000000"/>
          <w:sz w:val="24"/>
          <w:szCs w:val="24"/>
          <w:lang w:val="sr-Cyrl-RS"/>
        </w:rPr>
        <w:t>4)</w:t>
      </w:r>
      <w:r w:rsidR="00046469">
        <w:rPr>
          <w:rFonts w:ascii="Times New Roman" w:eastAsia="Times New Roman" w:hAnsi="Times New Roman" w:cs="Times New Roman"/>
          <w:color w:val="000000"/>
          <w:sz w:val="24"/>
          <w:szCs w:val="24"/>
          <w:lang w:val="sr-Cyrl-RS"/>
        </w:rPr>
        <w:t xml:space="preserve"> </w:t>
      </w:r>
      <w:r w:rsidRPr="006A76BC">
        <w:rPr>
          <w:rFonts w:ascii="Times New Roman" w:eastAsia="Times New Roman" w:hAnsi="Times New Roman" w:cs="Times New Roman"/>
          <w:color w:val="000000"/>
          <w:sz w:val="24"/>
          <w:szCs w:val="24"/>
          <w:lang w:val="sr-Cyrl-RS"/>
        </w:rPr>
        <w:t>четири одељења, уколико</w:t>
      </w:r>
      <w:r w:rsidR="006A76BC" w:rsidRPr="006A76BC">
        <w:rPr>
          <w:rFonts w:ascii="Times New Roman" w:eastAsia="Times New Roman" w:hAnsi="Times New Roman" w:cs="Times New Roman"/>
          <w:color w:val="000000"/>
          <w:sz w:val="24"/>
          <w:szCs w:val="24"/>
          <w:lang w:val="sr-Cyrl-RS"/>
        </w:rPr>
        <w:t xml:space="preserve"> </w:t>
      </w:r>
      <w:r w:rsidRPr="006A76BC">
        <w:rPr>
          <w:rFonts w:ascii="Times New Roman" w:eastAsia="Times New Roman" w:hAnsi="Times New Roman" w:cs="Times New Roman"/>
          <w:color w:val="000000"/>
          <w:sz w:val="24"/>
          <w:szCs w:val="24"/>
          <w:lang w:val="sr-Cyrl-RS"/>
        </w:rPr>
        <w:t>је на нивоу разреда од 91 до 120 ученика;</w:t>
      </w:r>
      <w:r w:rsidRPr="00082E64">
        <w:rPr>
          <w:rFonts w:ascii="Times New Roman" w:eastAsia="Times New Roman" w:hAnsi="Times New Roman" w:cs="Times New Roman"/>
          <w:color w:val="000000"/>
          <w:sz w:val="24"/>
          <w:szCs w:val="24"/>
          <w:lang w:val="sr-Cyrl-RS"/>
        </w:rPr>
        <w:br/>
      </w:r>
      <w:r w:rsidR="006A76BC" w:rsidRPr="006A76BC">
        <w:rPr>
          <w:rFonts w:ascii="Times New Roman" w:eastAsia="Times New Roman" w:hAnsi="Times New Roman" w:cs="Times New Roman"/>
          <w:color w:val="000000"/>
          <w:sz w:val="24"/>
          <w:szCs w:val="24"/>
          <w:lang w:val="sr-Cyrl-RS"/>
        </w:rPr>
        <w:t xml:space="preserve">   </w:t>
      </w:r>
      <w:r w:rsidR="006A76BC">
        <w:rPr>
          <w:rFonts w:ascii="Times New Roman" w:eastAsia="Times New Roman" w:hAnsi="Times New Roman" w:cs="Times New Roman"/>
          <w:color w:val="000000"/>
          <w:sz w:val="24"/>
          <w:szCs w:val="24"/>
          <w:lang w:val="sr-Latn-RS"/>
        </w:rPr>
        <w:t xml:space="preserve">           </w:t>
      </w:r>
      <w:r w:rsidRPr="006A76BC">
        <w:rPr>
          <w:rFonts w:ascii="Times New Roman" w:eastAsia="Times New Roman" w:hAnsi="Times New Roman" w:cs="Times New Roman"/>
          <w:color w:val="000000"/>
          <w:sz w:val="24"/>
          <w:szCs w:val="24"/>
          <w:lang w:val="sr-Cyrl-RS"/>
        </w:rPr>
        <w:t>5) пет одељења, уколико је на нивоу разреда 121 до 150 ученика.</w:t>
      </w:r>
      <w:r w:rsidR="002E5475" w:rsidRPr="006A76BC">
        <w:rPr>
          <w:rFonts w:ascii="Times New Roman" w:eastAsia="Times New Roman" w:hAnsi="Times New Roman" w:cs="Times New Roman"/>
          <w:color w:val="000000"/>
          <w:sz w:val="24"/>
          <w:szCs w:val="24"/>
          <w:lang w:val="sr-Cyrl-RS"/>
        </w:rPr>
        <w:t xml:space="preserve"> (став 5)</w:t>
      </w:r>
      <w:r w:rsidR="008006DA" w:rsidRPr="006A76BC">
        <w:rPr>
          <w:rFonts w:ascii="Times New Roman" w:eastAsia="Times New Roman" w:hAnsi="Times New Roman" w:cs="Times New Roman"/>
          <w:color w:val="000000"/>
          <w:sz w:val="24"/>
          <w:szCs w:val="24"/>
          <w:lang w:val="sr-Cyrl-RS"/>
        </w:rPr>
        <w:t xml:space="preserve">; </w:t>
      </w:r>
    </w:p>
    <w:p w14:paraId="00739C9E" w14:textId="77777777" w:rsidR="002E5475" w:rsidRPr="00082E64" w:rsidRDefault="008006DA" w:rsidP="006A76BC">
      <w:pPr>
        <w:pStyle w:val="1tekst"/>
        <w:shd w:val="clear" w:color="auto" w:fill="FFFFFF" w:themeFill="background1"/>
        <w:ind w:left="0" w:firstLine="0"/>
        <w:rPr>
          <w:rFonts w:ascii="Times New Roman" w:eastAsia="Times New Roman" w:hAnsi="Times New Roman" w:cs="Times New Roman"/>
          <w:color w:val="000000"/>
          <w:sz w:val="24"/>
          <w:szCs w:val="24"/>
          <w:lang w:val="sr-Cyrl-RS"/>
        </w:rPr>
      </w:pPr>
      <w:r w:rsidRPr="006A76BC">
        <w:rPr>
          <w:rFonts w:ascii="Times New Roman" w:eastAsia="Times New Roman" w:hAnsi="Times New Roman" w:cs="Times New Roman"/>
          <w:color w:val="000000"/>
          <w:sz w:val="24"/>
          <w:szCs w:val="24"/>
          <w:lang w:val="sr-Cyrl-RS"/>
        </w:rPr>
        <w:t xml:space="preserve">да се следствено томе формирају </w:t>
      </w:r>
      <w:r w:rsidR="006D167C" w:rsidRPr="006A76BC">
        <w:rPr>
          <w:rFonts w:ascii="Times New Roman" w:eastAsia="Times New Roman" w:hAnsi="Times New Roman" w:cs="Times New Roman"/>
          <w:color w:val="000000"/>
          <w:sz w:val="24"/>
          <w:szCs w:val="24"/>
          <w:lang w:val="sr-Cyrl-RS"/>
        </w:rPr>
        <w:t xml:space="preserve"> одељењ</w:t>
      </w:r>
      <w:r w:rsidR="002E5475" w:rsidRPr="006A76BC">
        <w:rPr>
          <w:rFonts w:ascii="Times New Roman" w:eastAsia="Times New Roman" w:hAnsi="Times New Roman" w:cs="Times New Roman"/>
          <w:color w:val="000000"/>
          <w:sz w:val="24"/>
          <w:szCs w:val="24"/>
          <w:lang w:val="sr-Cyrl-RS"/>
        </w:rPr>
        <w:t>а и за ве</w:t>
      </w:r>
      <w:r w:rsidRPr="006A76BC">
        <w:rPr>
          <w:rFonts w:ascii="Times New Roman" w:eastAsia="Times New Roman" w:hAnsi="Times New Roman" w:cs="Times New Roman"/>
          <w:color w:val="000000"/>
          <w:sz w:val="24"/>
          <w:szCs w:val="24"/>
          <w:lang w:val="sr-Cyrl-RS"/>
        </w:rPr>
        <w:t>ћи број ученика од 150 (став 6); да у</w:t>
      </w:r>
      <w:r w:rsidR="006D167C" w:rsidRPr="006A76BC">
        <w:rPr>
          <w:rFonts w:ascii="Times New Roman" w:eastAsia="Times New Roman" w:hAnsi="Times New Roman" w:cs="Times New Roman"/>
          <w:color w:val="000000"/>
          <w:sz w:val="24"/>
          <w:szCs w:val="24"/>
          <w:lang w:val="sr-Cyrl-RS"/>
        </w:rPr>
        <w:t xml:space="preserve"> једном одељењу могу да буду до два ученика са сметњама у развоју и инвалидитетом</w:t>
      </w:r>
      <w:r w:rsidR="002E5475" w:rsidRPr="006A76BC">
        <w:rPr>
          <w:rFonts w:ascii="Times New Roman" w:eastAsia="Times New Roman" w:hAnsi="Times New Roman" w:cs="Times New Roman"/>
          <w:color w:val="000000"/>
          <w:sz w:val="24"/>
          <w:szCs w:val="24"/>
          <w:lang w:val="sr-Cyrl-RS"/>
        </w:rPr>
        <w:t xml:space="preserve"> (став 7)</w:t>
      </w:r>
      <w:r w:rsidRPr="006A76BC">
        <w:rPr>
          <w:rFonts w:ascii="Times New Roman" w:eastAsia="Times New Roman" w:hAnsi="Times New Roman" w:cs="Times New Roman"/>
          <w:color w:val="000000"/>
          <w:sz w:val="24"/>
          <w:szCs w:val="24"/>
          <w:lang w:val="sr-Cyrl-RS"/>
        </w:rPr>
        <w:t xml:space="preserve">; да се </w:t>
      </w:r>
      <w:r w:rsidRPr="00082E64">
        <w:rPr>
          <w:rFonts w:ascii="Times New Roman" w:eastAsia="Times New Roman" w:hAnsi="Times New Roman" w:cs="Times New Roman"/>
          <w:color w:val="000000"/>
          <w:sz w:val="24"/>
          <w:szCs w:val="24"/>
          <w:lang w:val="sr-Cyrl-RS"/>
        </w:rPr>
        <w:t>б</w:t>
      </w:r>
      <w:r w:rsidR="002E5475" w:rsidRPr="00082E64">
        <w:rPr>
          <w:rFonts w:ascii="Times New Roman" w:eastAsia="Times New Roman" w:hAnsi="Times New Roman" w:cs="Times New Roman"/>
          <w:color w:val="000000"/>
          <w:sz w:val="24"/>
          <w:szCs w:val="24"/>
          <w:lang w:val="sr-Cyrl-RS"/>
        </w:rPr>
        <w:t>рој ученика утврђен у</w:t>
      </w:r>
      <w:r w:rsidRPr="00082E64">
        <w:rPr>
          <w:rFonts w:ascii="Times New Roman" w:eastAsia="Times New Roman" w:hAnsi="Times New Roman" w:cs="Times New Roman"/>
          <w:color w:val="000000"/>
          <w:sz w:val="24"/>
          <w:szCs w:val="24"/>
          <w:lang w:val="sr-Cyrl-RS"/>
        </w:rPr>
        <w:t xml:space="preserve"> ставу 4. овог члана умањује </w:t>
      </w:r>
      <w:r w:rsidR="002E5475" w:rsidRPr="00082E64">
        <w:rPr>
          <w:rFonts w:ascii="Times New Roman" w:eastAsia="Times New Roman" w:hAnsi="Times New Roman" w:cs="Times New Roman"/>
          <w:color w:val="000000"/>
          <w:sz w:val="24"/>
          <w:szCs w:val="24"/>
          <w:lang w:val="sr-Cyrl-RS"/>
        </w:rPr>
        <w:t>за два по ученику који основно образовање и васпитање стиче остваривањем индивидуалног образовног плана (ИОП1), односно за три по ученику који основно образовање и васпитање стиче остваривањем индивидуалног образовног плана са прилагођеним стандардима (ИОП2)</w:t>
      </w:r>
      <w:r w:rsidRPr="00082E64">
        <w:rPr>
          <w:rFonts w:ascii="Times New Roman" w:eastAsia="Times New Roman" w:hAnsi="Times New Roman" w:cs="Times New Roman"/>
          <w:color w:val="000000"/>
          <w:sz w:val="24"/>
          <w:szCs w:val="24"/>
          <w:lang w:val="sr-Cyrl-RS"/>
        </w:rPr>
        <w:t xml:space="preserve"> (став 8)</w:t>
      </w:r>
      <w:r w:rsidR="002E5475" w:rsidRPr="00082E64">
        <w:rPr>
          <w:rFonts w:ascii="Times New Roman" w:eastAsia="Times New Roman" w:hAnsi="Times New Roman" w:cs="Times New Roman"/>
          <w:color w:val="000000"/>
          <w:sz w:val="24"/>
          <w:szCs w:val="24"/>
          <w:lang w:val="sr-Cyrl-RS"/>
        </w:rPr>
        <w:t>.</w:t>
      </w:r>
    </w:p>
    <w:p w14:paraId="6E4BF831" w14:textId="77777777" w:rsidR="006D167C" w:rsidRPr="00082E64" w:rsidRDefault="008006DA" w:rsidP="00082E6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Наведена решења су у складу са одредбама Закона</w:t>
      </w:r>
      <w:r w:rsidR="006D167C" w:rsidRPr="00082E64">
        <w:rPr>
          <w:rFonts w:ascii="Times New Roman" w:eastAsia="Times New Roman" w:hAnsi="Times New Roman" w:cs="Times New Roman"/>
          <w:color w:val="000000"/>
          <w:sz w:val="24"/>
          <w:szCs w:val="24"/>
          <w:lang w:val="sr-Cyrl-RS"/>
        </w:rPr>
        <w:t xml:space="preserve"> о основном образовању и васпитању (члан 31. став 2</w:t>
      </w:r>
      <w:r w:rsidRPr="00082E64">
        <w:rPr>
          <w:rFonts w:ascii="Times New Roman" w:eastAsia="Times New Roman" w:hAnsi="Times New Roman" w:cs="Times New Roman"/>
          <w:color w:val="000000"/>
          <w:sz w:val="24"/>
          <w:szCs w:val="24"/>
          <w:lang w:val="sr-Cyrl-RS"/>
        </w:rPr>
        <w:t>-7</w:t>
      </w:r>
      <w:r w:rsidR="006D167C" w:rsidRPr="00082E64">
        <w:rPr>
          <w:rFonts w:ascii="Times New Roman" w:eastAsia="Times New Roman" w:hAnsi="Times New Roman" w:cs="Times New Roman"/>
          <w:color w:val="000000"/>
          <w:sz w:val="24"/>
          <w:szCs w:val="24"/>
          <w:lang w:val="sr-Cyrl-RS"/>
        </w:rPr>
        <w:t>)</w:t>
      </w:r>
      <w:r w:rsidRPr="00082E64">
        <w:rPr>
          <w:rFonts w:ascii="Times New Roman" w:eastAsia="Times New Roman" w:hAnsi="Times New Roman" w:cs="Times New Roman"/>
          <w:color w:val="000000"/>
          <w:sz w:val="24"/>
          <w:szCs w:val="24"/>
          <w:lang w:val="sr-Cyrl-RS"/>
        </w:rPr>
        <w:t>, којим</w:t>
      </w:r>
      <w:r w:rsidR="00C04C5E" w:rsidRPr="00082E64">
        <w:rPr>
          <w:rFonts w:ascii="Times New Roman" w:eastAsia="Times New Roman" w:hAnsi="Times New Roman" w:cs="Times New Roman"/>
          <w:color w:val="000000"/>
          <w:sz w:val="24"/>
          <w:szCs w:val="24"/>
          <w:lang w:val="sr-Cyrl-RS"/>
        </w:rPr>
        <w:t>а</w:t>
      </w:r>
      <w:r w:rsidRPr="00082E64">
        <w:rPr>
          <w:rFonts w:ascii="Times New Roman" w:eastAsia="Times New Roman" w:hAnsi="Times New Roman" w:cs="Times New Roman"/>
          <w:color w:val="000000"/>
          <w:sz w:val="24"/>
          <w:szCs w:val="24"/>
          <w:lang w:val="sr-Cyrl-RS"/>
        </w:rPr>
        <w:t xml:space="preserve"> је прописано да о</w:t>
      </w:r>
      <w:r w:rsidR="006D167C" w:rsidRPr="006A76BC">
        <w:rPr>
          <w:rFonts w:ascii="Times New Roman" w:eastAsia="Times New Roman" w:hAnsi="Times New Roman" w:cs="Times New Roman"/>
          <w:color w:val="000000"/>
          <w:sz w:val="24"/>
          <w:szCs w:val="24"/>
          <w:lang w:val="sr-Cyrl-RS"/>
        </w:rPr>
        <w:t>дељење истог разреда може да има до 30 ученика</w:t>
      </w:r>
      <w:r w:rsidRPr="006A76BC">
        <w:rPr>
          <w:rFonts w:ascii="Times New Roman" w:eastAsia="Times New Roman" w:hAnsi="Times New Roman" w:cs="Times New Roman"/>
          <w:color w:val="000000"/>
          <w:sz w:val="24"/>
          <w:szCs w:val="24"/>
          <w:lang w:val="sr-Cyrl-RS"/>
        </w:rPr>
        <w:t xml:space="preserve"> (став 2); да </w:t>
      </w:r>
      <w:r w:rsidR="00C531E7">
        <w:rPr>
          <w:rFonts w:ascii="Times New Roman" w:eastAsia="Times New Roman" w:hAnsi="Times New Roman" w:cs="Times New Roman"/>
          <w:color w:val="000000"/>
          <w:sz w:val="24"/>
          <w:szCs w:val="24"/>
          <w:lang w:val="sr-Cyrl-RS"/>
        </w:rPr>
        <w:t>и</w:t>
      </w:r>
      <w:r w:rsidR="006D167C" w:rsidRPr="006A76BC">
        <w:rPr>
          <w:rFonts w:ascii="Times New Roman" w:eastAsia="Times New Roman" w:hAnsi="Times New Roman" w:cs="Times New Roman"/>
          <w:color w:val="000000"/>
          <w:sz w:val="24"/>
          <w:szCs w:val="24"/>
          <w:lang w:val="sr-Cyrl-RS"/>
        </w:rPr>
        <w:t>зузетно, одељење истог разреда може да има до 33 ученика уз сагласност Министарства</w:t>
      </w:r>
      <w:r w:rsidRPr="006A76BC">
        <w:rPr>
          <w:rFonts w:ascii="Times New Roman" w:eastAsia="Times New Roman" w:hAnsi="Times New Roman" w:cs="Times New Roman"/>
          <w:color w:val="000000"/>
          <w:sz w:val="24"/>
          <w:szCs w:val="24"/>
          <w:lang w:val="sr-Cyrl-RS"/>
        </w:rPr>
        <w:t xml:space="preserve"> (став 3); да</w:t>
      </w:r>
      <w:r w:rsidR="002B1834">
        <w:rPr>
          <w:rFonts w:ascii="Times New Roman" w:eastAsia="Times New Roman" w:hAnsi="Times New Roman" w:cs="Times New Roman"/>
          <w:color w:val="000000"/>
          <w:sz w:val="24"/>
          <w:szCs w:val="24"/>
          <w:lang w:val="sr-Cyrl-RS"/>
        </w:rPr>
        <w:t xml:space="preserve"> </w:t>
      </w:r>
      <w:r w:rsidRPr="00082E64">
        <w:rPr>
          <w:rFonts w:ascii="Times New Roman" w:eastAsia="Times New Roman" w:hAnsi="Times New Roman" w:cs="Times New Roman"/>
          <w:color w:val="000000"/>
          <w:sz w:val="24"/>
          <w:szCs w:val="24"/>
          <w:lang w:val="sr-Cyrl-RS"/>
        </w:rPr>
        <w:t>у</w:t>
      </w:r>
      <w:r w:rsidR="006D167C" w:rsidRPr="006A76BC">
        <w:rPr>
          <w:rFonts w:ascii="Times New Roman" w:eastAsia="Times New Roman" w:hAnsi="Times New Roman" w:cs="Times New Roman"/>
          <w:color w:val="000000"/>
          <w:sz w:val="24"/>
          <w:szCs w:val="24"/>
          <w:lang w:val="sr-Cyrl-RS"/>
        </w:rPr>
        <w:t xml:space="preserve"> једном одељењу могу да буду до два ученика са сметњама у развоју и инвалидитетом</w:t>
      </w:r>
      <w:r w:rsidRPr="006A76BC">
        <w:rPr>
          <w:rFonts w:ascii="Times New Roman" w:eastAsia="Times New Roman" w:hAnsi="Times New Roman" w:cs="Times New Roman"/>
          <w:color w:val="000000"/>
          <w:sz w:val="24"/>
          <w:szCs w:val="24"/>
          <w:lang w:val="sr-Cyrl-RS"/>
        </w:rPr>
        <w:t xml:space="preserve"> (став 4); да се </w:t>
      </w:r>
      <w:r w:rsidRPr="00082E64">
        <w:rPr>
          <w:rFonts w:ascii="Times New Roman" w:eastAsia="Times New Roman" w:hAnsi="Times New Roman" w:cs="Times New Roman"/>
          <w:color w:val="000000"/>
          <w:sz w:val="24"/>
          <w:szCs w:val="24"/>
          <w:lang w:val="sr-Cyrl-RS"/>
        </w:rPr>
        <w:t>б</w:t>
      </w:r>
      <w:r w:rsidR="006D167C" w:rsidRPr="006A76BC">
        <w:rPr>
          <w:rFonts w:ascii="Times New Roman" w:eastAsia="Times New Roman" w:hAnsi="Times New Roman" w:cs="Times New Roman"/>
          <w:color w:val="000000"/>
          <w:sz w:val="24"/>
          <w:szCs w:val="24"/>
          <w:lang w:val="sr-Cyrl-RS"/>
        </w:rPr>
        <w:t>рој ученика утврђен у став</w:t>
      </w:r>
      <w:r w:rsidRPr="006A76BC">
        <w:rPr>
          <w:rFonts w:ascii="Times New Roman" w:eastAsia="Times New Roman" w:hAnsi="Times New Roman" w:cs="Times New Roman"/>
          <w:color w:val="000000"/>
          <w:sz w:val="24"/>
          <w:szCs w:val="24"/>
          <w:lang w:val="sr-Cyrl-RS"/>
        </w:rPr>
        <w:t xml:space="preserve">у 2. овог члана умањује </w:t>
      </w:r>
      <w:r w:rsidR="006D167C" w:rsidRPr="006A76BC">
        <w:rPr>
          <w:rFonts w:ascii="Times New Roman" w:eastAsia="Times New Roman" w:hAnsi="Times New Roman" w:cs="Times New Roman"/>
          <w:color w:val="000000"/>
          <w:sz w:val="24"/>
          <w:szCs w:val="24"/>
          <w:lang w:val="sr-Cyrl-RS"/>
        </w:rPr>
        <w:t>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r w:rsidR="00C531E7">
        <w:rPr>
          <w:rFonts w:ascii="Times New Roman" w:eastAsia="Times New Roman" w:hAnsi="Times New Roman" w:cs="Times New Roman"/>
          <w:color w:val="000000"/>
          <w:sz w:val="24"/>
          <w:szCs w:val="24"/>
          <w:lang w:val="sr-Cyrl-RS"/>
        </w:rPr>
        <w:t xml:space="preserve">(став 5);  да </w:t>
      </w:r>
      <w:r w:rsidRPr="006A76BC">
        <w:rPr>
          <w:rFonts w:ascii="Times New Roman" w:eastAsia="Times New Roman" w:hAnsi="Times New Roman" w:cs="Times New Roman"/>
          <w:color w:val="000000"/>
          <w:sz w:val="24"/>
          <w:szCs w:val="24"/>
          <w:lang w:val="sr-Cyrl-RS"/>
        </w:rPr>
        <w:t>о</w:t>
      </w:r>
      <w:r w:rsidR="006D167C" w:rsidRPr="006A76BC">
        <w:rPr>
          <w:rFonts w:ascii="Times New Roman" w:eastAsia="Times New Roman" w:hAnsi="Times New Roman" w:cs="Times New Roman"/>
          <w:color w:val="000000"/>
          <w:sz w:val="24"/>
          <w:szCs w:val="24"/>
          <w:lang w:val="sr-Cyrl-RS"/>
        </w:rPr>
        <w:t>бразовно-васпитни рад од првог до четвртог разреда може да се организује и у комбинованом одељењу</w:t>
      </w:r>
      <w:r w:rsidRPr="006A76BC">
        <w:rPr>
          <w:rFonts w:ascii="Times New Roman" w:eastAsia="Times New Roman" w:hAnsi="Times New Roman" w:cs="Times New Roman"/>
          <w:color w:val="000000"/>
          <w:sz w:val="24"/>
          <w:szCs w:val="24"/>
          <w:lang w:val="sr-Cyrl-RS"/>
        </w:rPr>
        <w:t xml:space="preserve"> (став 6); да </w:t>
      </w:r>
      <w:r w:rsidRPr="00082E64">
        <w:rPr>
          <w:rFonts w:ascii="Times New Roman" w:eastAsia="Times New Roman" w:hAnsi="Times New Roman" w:cs="Times New Roman"/>
          <w:color w:val="000000"/>
          <w:sz w:val="24"/>
          <w:szCs w:val="24"/>
          <w:lang w:val="sr-Cyrl-RS"/>
        </w:rPr>
        <w:t>к</w:t>
      </w:r>
      <w:r w:rsidR="006D167C" w:rsidRPr="006A76BC">
        <w:rPr>
          <w:rFonts w:ascii="Times New Roman" w:eastAsia="Times New Roman" w:hAnsi="Times New Roman" w:cs="Times New Roman"/>
          <w:color w:val="000000"/>
          <w:sz w:val="24"/>
          <w:szCs w:val="24"/>
          <w:lang w:val="sr-Cyrl-RS"/>
        </w:rPr>
        <w:t>омбиновано одељење састављено од ученика два разреда може да има до 15 ученика, а одељење од три или четири разреда до десет ученика</w:t>
      </w:r>
      <w:r w:rsidRPr="006A76BC">
        <w:rPr>
          <w:rFonts w:ascii="Times New Roman" w:eastAsia="Times New Roman" w:hAnsi="Times New Roman" w:cs="Times New Roman"/>
          <w:color w:val="000000"/>
          <w:sz w:val="24"/>
          <w:szCs w:val="24"/>
          <w:lang w:val="sr-Cyrl-RS"/>
        </w:rPr>
        <w:t xml:space="preserve"> (став 7).</w:t>
      </w:r>
    </w:p>
    <w:p w14:paraId="737D62BD" w14:textId="77777777" w:rsidR="007D7AD6" w:rsidRPr="00082E64" w:rsidRDefault="007D7AD6"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Дакле, намера законодавца је да се наставницима у редовним основним и средњим школама који у одељењу имају до два ученика који се образују по индивидуалном образовном плану, олакша рад  кроз умањење  броја ученика у разреду, а не да се њихов рад додатно вреднује увећањем коефицијента, у складу са чим за ову намену у буџетима школа нису планирана ни обезбеђивана средства. Међутим, Врховн</w:t>
      </w:r>
      <w:r w:rsidR="007A0F67">
        <w:rPr>
          <w:rFonts w:ascii="Times New Roman" w:eastAsia="Times New Roman" w:hAnsi="Times New Roman" w:cs="Times New Roman"/>
          <w:color w:val="000000"/>
          <w:sz w:val="24"/>
          <w:szCs w:val="24"/>
          <w:lang w:val="sr-Cyrl-RS"/>
        </w:rPr>
        <w:t>и</w:t>
      </w:r>
      <w:r w:rsidRPr="00082E64">
        <w:rPr>
          <w:rFonts w:ascii="Times New Roman" w:eastAsia="Times New Roman" w:hAnsi="Times New Roman" w:cs="Times New Roman"/>
          <w:color w:val="000000"/>
          <w:sz w:val="24"/>
          <w:szCs w:val="24"/>
          <w:lang w:val="sr-Cyrl-RS"/>
        </w:rPr>
        <w:t xml:space="preserve"> касацион</w:t>
      </w:r>
      <w:r w:rsidR="007A0F67">
        <w:rPr>
          <w:rFonts w:ascii="Times New Roman" w:eastAsia="Times New Roman" w:hAnsi="Times New Roman" w:cs="Times New Roman"/>
          <w:color w:val="000000"/>
          <w:sz w:val="24"/>
          <w:szCs w:val="24"/>
          <w:lang w:val="sr-Cyrl-RS"/>
        </w:rPr>
        <w:t>и</w:t>
      </w:r>
      <w:r w:rsidRPr="00082E64">
        <w:rPr>
          <w:rFonts w:ascii="Times New Roman" w:eastAsia="Times New Roman" w:hAnsi="Times New Roman" w:cs="Times New Roman"/>
          <w:color w:val="000000"/>
          <w:sz w:val="24"/>
          <w:szCs w:val="24"/>
          <w:lang w:val="sr-Cyrl-RS"/>
        </w:rPr>
        <w:t xml:space="preserve"> суда</w:t>
      </w:r>
      <w:r w:rsidR="007A0F67">
        <w:rPr>
          <w:rFonts w:ascii="Times New Roman" w:eastAsia="Times New Roman" w:hAnsi="Times New Roman" w:cs="Times New Roman"/>
          <w:color w:val="000000"/>
          <w:sz w:val="24"/>
          <w:szCs w:val="24"/>
          <w:lang w:val="sr-Cyrl-RS"/>
        </w:rPr>
        <w:t xml:space="preserve"> је заузео становиште </w:t>
      </w:r>
      <w:r w:rsidR="00610A69">
        <w:rPr>
          <w:rFonts w:ascii="Times New Roman" w:eastAsia="Times New Roman" w:hAnsi="Times New Roman" w:cs="Times New Roman"/>
          <w:color w:val="000000"/>
          <w:sz w:val="24"/>
          <w:szCs w:val="24"/>
          <w:lang w:val="sr-Cyrl-RS"/>
        </w:rPr>
        <w:t>у</w:t>
      </w:r>
      <w:r w:rsidRPr="00082E64">
        <w:rPr>
          <w:rFonts w:ascii="Times New Roman" w:eastAsia="Times New Roman" w:hAnsi="Times New Roman" w:cs="Times New Roman"/>
          <w:color w:val="000000"/>
          <w:sz w:val="24"/>
          <w:szCs w:val="24"/>
          <w:lang w:val="sr-Cyrl-RS"/>
        </w:rPr>
        <w:t xml:space="preserve"> пресуди Рев2 3202/2018, </w:t>
      </w:r>
      <w:r w:rsidR="00610A69">
        <w:rPr>
          <w:rFonts w:ascii="Times New Roman" w:eastAsia="Times New Roman" w:hAnsi="Times New Roman" w:cs="Times New Roman"/>
          <w:color w:val="000000"/>
          <w:sz w:val="24"/>
          <w:szCs w:val="24"/>
          <w:lang w:val="sr-Cyrl-RS"/>
        </w:rPr>
        <w:t xml:space="preserve">да </w:t>
      </w:r>
      <w:r w:rsidRPr="00082E64">
        <w:rPr>
          <w:rFonts w:ascii="Times New Roman" w:eastAsia="Times New Roman" w:hAnsi="Times New Roman" w:cs="Times New Roman"/>
          <w:color w:val="000000"/>
          <w:sz w:val="24"/>
          <w:szCs w:val="24"/>
          <w:lang w:val="sr-Cyrl-RS"/>
        </w:rPr>
        <w:t>наставнику, без обзира на број ученика са сметњама у развоју у одељењу, припада право на увећање коефицијента за 10%.</w:t>
      </w:r>
    </w:p>
    <w:p w14:paraId="2C41EA77" w14:textId="77777777" w:rsidR="006D2B65" w:rsidRPr="00082E64" w:rsidRDefault="006B73B2"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 xml:space="preserve">Из тог разлога, </w:t>
      </w:r>
      <w:r w:rsidR="006D2B65" w:rsidRPr="00082E64">
        <w:rPr>
          <w:rFonts w:ascii="Times New Roman" w:eastAsia="Times New Roman" w:hAnsi="Times New Roman" w:cs="Times New Roman"/>
          <w:color w:val="000000"/>
          <w:sz w:val="24"/>
          <w:szCs w:val="24"/>
          <w:lang w:val="sr-Cyrl-RS"/>
        </w:rPr>
        <w:t>Министарство просвете, науке и технолошког развоја суочило се са великим бројем</w:t>
      </w:r>
      <w:r w:rsidR="00B00E36" w:rsidRPr="00082E64">
        <w:rPr>
          <w:rFonts w:ascii="Times New Roman" w:eastAsia="Times New Roman" w:hAnsi="Times New Roman" w:cs="Times New Roman"/>
          <w:color w:val="000000"/>
          <w:sz w:val="24"/>
          <w:szCs w:val="24"/>
          <w:lang w:val="sr-Cyrl-RS"/>
        </w:rPr>
        <w:t xml:space="preserve"> захтева </w:t>
      </w:r>
      <w:r w:rsidR="00B53291" w:rsidRPr="00082E64">
        <w:rPr>
          <w:rFonts w:ascii="Times New Roman" w:eastAsia="Times New Roman" w:hAnsi="Times New Roman" w:cs="Times New Roman"/>
          <w:color w:val="000000"/>
          <w:sz w:val="24"/>
          <w:szCs w:val="24"/>
          <w:lang w:val="sr-Cyrl-RS"/>
        </w:rPr>
        <w:t xml:space="preserve">за </w:t>
      </w:r>
      <w:r w:rsidR="00B00E36" w:rsidRPr="00082E64">
        <w:rPr>
          <w:rFonts w:ascii="Times New Roman" w:eastAsia="Times New Roman" w:hAnsi="Times New Roman" w:cs="Times New Roman"/>
          <w:color w:val="000000"/>
          <w:sz w:val="24"/>
          <w:szCs w:val="24"/>
          <w:lang w:val="sr-Cyrl-RS"/>
        </w:rPr>
        <w:t>плаћањ</w:t>
      </w:r>
      <w:r w:rsidR="00B53291" w:rsidRPr="00082E64">
        <w:rPr>
          <w:rFonts w:ascii="Times New Roman" w:eastAsia="Times New Roman" w:hAnsi="Times New Roman" w:cs="Times New Roman"/>
          <w:color w:val="000000"/>
          <w:sz w:val="24"/>
          <w:szCs w:val="24"/>
          <w:lang w:val="sr-Cyrl-RS"/>
        </w:rPr>
        <w:t>е</w:t>
      </w:r>
      <w:r w:rsidR="00B00E36" w:rsidRPr="00082E64">
        <w:rPr>
          <w:rFonts w:ascii="Times New Roman" w:eastAsia="Times New Roman" w:hAnsi="Times New Roman" w:cs="Times New Roman"/>
          <w:color w:val="000000"/>
          <w:sz w:val="24"/>
          <w:szCs w:val="24"/>
          <w:lang w:val="sr-Cyrl-RS"/>
        </w:rPr>
        <w:t xml:space="preserve"> по основу извршних пресуда донетих у радноправним споровима пред надлежним судовима</w:t>
      </w:r>
      <w:r w:rsidR="006D2B65" w:rsidRPr="00082E64">
        <w:rPr>
          <w:rFonts w:ascii="Times New Roman" w:eastAsia="Times New Roman" w:hAnsi="Times New Roman" w:cs="Times New Roman"/>
          <w:color w:val="000000"/>
          <w:sz w:val="24"/>
          <w:szCs w:val="24"/>
          <w:lang w:val="sr-Cyrl-RS"/>
        </w:rPr>
        <w:t xml:space="preserve"> за увећа</w:t>
      </w:r>
      <w:r w:rsidR="00B53291" w:rsidRPr="00082E64">
        <w:rPr>
          <w:rFonts w:ascii="Times New Roman" w:eastAsia="Times New Roman" w:hAnsi="Times New Roman" w:cs="Times New Roman"/>
          <w:color w:val="000000"/>
          <w:sz w:val="24"/>
          <w:szCs w:val="24"/>
          <w:lang w:val="sr-Cyrl-RS"/>
        </w:rPr>
        <w:t>ње</w:t>
      </w:r>
      <w:r w:rsidR="006D2B65" w:rsidRPr="00082E64">
        <w:rPr>
          <w:rFonts w:ascii="Times New Roman" w:eastAsia="Times New Roman" w:hAnsi="Times New Roman" w:cs="Times New Roman"/>
          <w:color w:val="000000"/>
          <w:sz w:val="24"/>
          <w:szCs w:val="24"/>
          <w:lang w:val="sr-Cyrl-RS"/>
        </w:rPr>
        <w:t xml:space="preserve"> </w:t>
      </w:r>
      <w:r w:rsidR="00B53291" w:rsidRPr="00082E64">
        <w:rPr>
          <w:rFonts w:ascii="Times New Roman" w:eastAsia="Times New Roman" w:hAnsi="Times New Roman" w:cs="Times New Roman"/>
          <w:color w:val="000000"/>
          <w:sz w:val="24"/>
          <w:szCs w:val="24"/>
          <w:lang w:val="sr-Cyrl-RS"/>
        </w:rPr>
        <w:t>коефицијента</w:t>
      </w:r>
      <w:r w:rsidR="006D2B65" w:rsidRPr="00082E64">
        <w:rPr>
          <w:rFonts w:ascii="Times New Roman" w:eastAsia="Times New Roman" w:hAnsi="Times New Roman" w:cs="Times New Roman"/>
          <w:color w:val="000000"/>
          <w:sz w:val="24"/>
          <w:szCs w:val="24"/>
          <w:lang w:val="sr-Cyrl-RS"/>
        </w:rPr>
        <w:t xml:space="preserve"> на које се обрачунава камата, као и трошков</w:t>
      </w:r>
      <w:r w:rsidR="007A0F67">
        <w:rPr>
          <w:rFonts w:ascii="Times New Roman" w:eastAsia="Times New Roman" w:hAnsi="Times New Roman" w:cs="Times New Roman"/>
          <w:color w:val="000000"/>
          <w:sz w:val="24"/>
          <w:szCs w:val="24"/>
          <w:lang w:val="sr-Cyrl-RS"/>
        </w:rPr>
        <w:t>и</w:t>
      </w:r>
      <w:r w:rsidR="00B53291" w:rsidRPr="00082E64">
        <w:rPr>
          <w:rFonts w:ascii="Times New Roman" w:eastAsia="Times New Roman" w:hAnsi="Times New Roman" w:cs="Times New Roman"/>
          <w:color w:val="000000"/>
          <w:sz w:val="24"/>
          <w:szCs w:val="24"/>
          <w:lang w:val="sr-Cyrl-RS"/>
        </w:rPr>
        <w:t xml:space="preserve"> поступка,</w:t>
      </w:r>
      <w:r w:rsidR="006D2B65" w:rsidRPr="00082E64">
        <w:rPr>
          <w:rFonts w:ascii="Times New Roman" w:eastAsia="Times New Roman" w:hAnsi="Times New Roman" w:cs="Times New Roman"/>
          <w:color w:val="000000"/>
          <w:sz w:val="24"/>
          <w:szCs w:val="24"/>
          <w:lang w:val="sr-Cyrl-RS"/>
        </w:rPr>
        <w:t xml:space="preserve"> </w:t>
      </w:r>
      <w:r w:rsidR="00913566" w:rsidRPr="00082E64">
        <w:rPr>
          <w:rFonts w:ascii="Times New Roman" w:eastAsia="Times New Roman" w:hAnsi="Times New Roman" w:cs="Times New Roman"/>
          <w:color w:val="000000"/>
          <w:sz w:val="24"/>
          <w:szCs w:val="24"/>
          <w:lang w:val="sr-Cyrl-RS"/>
        </w:rPr>
        <w:t>за шта у складу са претходно наведеним нису планирана средстава</w:t>
      </w:r>
      <w:r w:rsidR="007A0F67">
        <w:rPr>
          <w:rFonts w:ascii="Times New Roman" w:eastAsia="Times New Roman" w:hAnsi="Times New Roman" w:cs="Times New Roman"/>
          <w:color w:val="000000"/>
          <w:sz w:val="24"/>
          <w:szCs w:val="24"/>
          <w:lang w:val="sr-Cyrl-RS"/>
        </w:rPr>
        <w:t xml:space="preserve">, с обзиром да циљ доносиоца Уредбе о </w:t>
      </w:r>
      <w:proofErr w:type="spellStart"/>
      <w:r w:rsidR="007A0F67" w:rsidRPr="00082E64">
        <w:rPr>
          <w:rFonts w:ascii="Times New Roman" w:eastAsia="Times New Roman" w:hAnsi="Times New Roman" w:cs="Times New Roman"/>
          <w:color w:val="000000"/>
          <w:sz w:val="24"/>
          <w:szCs w:val="24"/>
        </w:rPr>
        <w:t>коефицијентима</w:t>
      </w:r>
      <w:proofErr w:type="spellEnd"/>
      <w:r w:rsidR="007A0F67" w:rsidRPr="00082E64">
        <w:rPr>
          <w:rFonts w:ascii="Times New Roman" w:eastAsia="Times New Roman" w:hAnsi="Times New Roman" w:cs="Times New Roman"/>
          <w:color w:val="000000"/>
          <w:sz w:val="24"/>
          <w:szCs w:val="24"/>
        </w:rPr>
        <w:t xml:space="preserve"> </w:t>
      </w:r>
      <w:proofErr w:type="spellStart"/>
      <w:r w:rsidR="007A0F67" w:rsidRPr="00082E64">
        <w:rPr>
          <w:rFonts w:ascii="Times New Roman" w:eastAsia="Times New Roman" w:hAnsi="Times New Roman" w:cs="Times New Roman"/>
          <w:color w:val="000000"/>
          <w:sz w:val="24"/>
          <w:szCs w:val="24"/>
        </w:rPr>
        <w:t>за</w:t>
      </w:r>
      <w:proofErr w:type="spellEnd"/>
      <w:r w:rsidR="007A0F67" w:rsidRPr="00082E64">
        <w:rPr>
          <w:rFonts w:ascii="Times New Roman" w:eastAsia="Times New Roman" w:hAnsi="Times New Roman" w:cs="Times New Roman"/>
          <w:color w:val="000000"/>
          <w:sz w:val="24"/>
          <w:szCs w:val="24"/>
        </w:rPr>
        <w:t xml:space="preserve"> </w:t>
      </w:r>
      <w:proofErr w:type="spellStart"/>
      <w:r w:rsidR="007A0F67" w:rsidRPr="00082E64">
        <w:rPr>
          <w:rFonts w:ascii="Times New Roman" w:eastAsia="Times New Roman" w:hAnsi="Times New Roman" w:cs="Times New Roman"/>
          <w:color w:val="000000"/>
          <w:sz w:val="24"/>
          <w:szCs w:val="24"/>
        </w:rPr>
        <w:t>обрачун</w:t>
      </w:r>
      <w:proofErr w:type="spellEnd"/>
      <w:r w:rsidR="007A0F67" w:rsidRPr="00082E64">
        <w:rPr>
          <w:rFonts w:ascii="Times New Roman" w:eastAsia="Times New Roman" w:hAnsi="Times New Roman" w:cs="Times New Roman"/>
          <w:color w:val="000000"/>
          <w:sz w:val="24"/>
          <w:szCs w:val="24"/>
        </w:rPr>
        <w:t xml:space="preserve"> и </w:t>
      </w:r>
      <w:proofErr w:type="spellStart"/>
      <w:r w:rsidR="007A0F67" w:rsidRPr="00082E64">
        <w:rPr>
          <w:rFonts w:ascii="Times New Roman" w:eastAsia="Times New Roman" w:hAnsi="Times New Roman" w:cs="Times New Roman"/>
          <w:color w:val="000000"/>
          <w:sz w:val="24"/>
          <w:szCs w:val="24"/>
        </w:rPr>
        <w:t>исплату</w:t>
      </w:r>
      <w:proofErr w:type="spellEnd"/>
      <w:r w:rsidR="007A0F67" w:rsidRPr="00082E64">
        <w:rPr>
          <w:rFonts w:ascii="Times New Roman" w:eastAsia="Times New Roman" w:hAnsi="Times New Roman" w:cs="Times New Roman"/>
          <w:color w:val="000000"/>
          <w:sz w:val="24"/>
          <w:szCs w:val="24"/>
        </w:rPr>
        <w:t xml:space="preserve"> </w:t>
      </w:r>
      <w:proofErr w:type="spellStart"/>
      <w:r w:rsidR="007A0F67" w:rsidRPr="00082E64">
        <w:rPr>
          <w:rFonts w:ascii="Times New Roman" w:eastAsia="Times New Roman" w:hAnsi="Times New Roman" w:cs="Times New Roman"/>
          <w:color w:val="000000"/>
          <w:sz w:val="24"/>
          <w:szCs w:val="24"/>
        </w:rPr>
        <w:t>плата</w:t>
      </w:r>
      <w:proofErr w:type="spellEnd"/>
      <w:r w:rsidR="007A0F67" w:rsidRPr="00082E64">
        <w:rPr>
          <w:rFonts w:ascii="Times New Roman" w:eastAsia="Times New Roman" w:hAnsi="Times New Roman" w:cs="Times New Roman"/>
          <w:color w:val="000000"/>
          <w:sz w:val="24"/>
          <w:szCs w:val="24"/>
        </w:rPr>
        <w:t xml:space="preserve"> </w:t>
      </w:r>
      <w:proofErr w:type="spellStart"/>
      <w:r w:rsidR="007A0F67" w:rsidRPr="00082E64">
        <w:rPr>
          <w:rFonts w:ascii="Times New Roman" w:eastAsia="Times New Roman" w:hAnsi="Times New Roman" w:cs="Times New Roman"/>
          <w:color w:val="000000"/>
          <w:sz w:val="24"/>
          <w:szCs w:val="24"/>
        </w:rPr>
        <w:t>запослених</w:t>
      </w:r>
      <w:proofErr w:type="spellEnd"/>
      <w:r w:rsidR="007A0F67" w:rsidRPr="00082E64">
        <w:rPr>
          <w:rFonts w:ascii="Times New Roman" w:eastAsia="Times New Roman" w:hAnsi="Times New Roman" w:cs="Times New Roman"/>
          <w:color w:val="000000"/>
          <w:sz w:val="24"/>
          <w:szCs w:val="24"/>
        </w:rPr>
        <w:t xml:space="preserve"> у </w:t>
      </w:r>
      <w:proofErr w:type="spellStart"/>
      <w:r w:rsidR="007A0F67" w:rsidRPr="00082E64">
        <w:rPr>
          <w:rFonts w:ascii="Times New Roman" w:eastAsia="Times New Roman" w:hAnsi="Times New Roman" w:cs="Times New Roman"/>
          <w:color w:val="000000"/>
          <w:sz w:val="24"/>
          <w:szCs w:val="24"/>
        </w:rPr>
        <w:t>јавним</w:t>
      </w:r>
      <w:proofErr w:type="spellEnd"/>
      <w:r w:rsidR="007A0F67" w:rsidRPr="00082E64">
        <w:rPr>
          <w:rFonts w:ascii="Times New Roman" w:eastAsia="Times New Roman" w:hAnsi="Times New Roman" w:cs="Times New Roman"/>
          <w:color w:val="000000"/>
          <w:sz w:val="24"/>
          <w:szCs w:val="24"/>
        </w:rPr>
        <w:t xml:space="preserve"> </w:t>
      </w:r>
      <w:proofErr w:type="spellStart"/>
      <w:r w:rsidR="007A0F67" w:rsidRPr="00082E64">
        <w:rPr>
          <w:rFonts w:ascii="Times New Roman" w:eastAsia="Times New Roman" w:hAnsi="Times New Roman" w:cs="Times New Roman"/>
          <w:color w:val="000000"/>
          <w:sz w:val="24"/>
          <w:szCs w:val="24"/>
        </w:rPr>
        <w:t>службама</w:t>
      </w:r>
      <w:proofErr w:type="spellEnd"/>
      <w:r w:rsidR="007A0F67" w:rsidRPr="00082E64">
        <w:rPr>
          <w:rFonts w:ascii="Times New Roman" w:eastAsia="Times New Roman" w:hAnsi="Times New Roman" w:cs="Times New Roman"/>
          <w:color w:val="000000"/>
          <w:sz w:val="24"/>
          <w:szCs w:val="24"/>
        </w:rPr>
        <w:t xml:space="preserve"> (</w:t>
      </w:r>
      <w:r w:rsidR="007A0F67" w:rsidRPr="00082E64">
        <w:rPr>
          <w:rFonts w:ascii="Times New Roman" w:eastAsia="Times New Roman" w:hAnsi="Times New Roman" w:cs="Times New Roman"/>
          <w:color w:val="000000"/>
          <w:sz w:val="24"/>
          <w:szCs w:val="24"/>
          <w:lang w:val="sr-Cyrl-RS"/>
        </w:rPr>
        <w:t>„</w:t>
      </w:r>
      <w:proofErr w:type="spellStart"/>
      <w:r w:rsidR="007A0F67" w:rsidRPr="00082E64">
        <w:rPr>
          <w:rFonts w:ascii="Times New Roman" w:eastAsia="Times New Roman" w:hAnsi="Times New Roman" w:cs="Times New Roman"/>
          <w:color w:val="000000"/>
          <w:sz w:val="24"/>
          <w:szCs w:val="24"/>
        </w:rPr>
        <w:t>Службени</w:t>
      </w:r>
      <w:proofErr w:type="spellEnd"/>
      <w:r w:rsidR="007A0F67" w:rsidRPr="00082E64">
        <w:rPr>
          <w:rFonts w:ascii="Times New Roman" w:eastAsia="Times New Roman" w:hAnsi="Times New Roman" w:cs="Times New Roman"/>
          <w:color w:val="000000"/>
          <w:sz w:val="24"/>
          <w:szCs w:val="24"/>
        </w:rPr>
        <w:t xml:space="preserve"> </w:t>
      </w:r>
      <w:proofErr w:type="spellStart"/>
      <w:r w:rsidR="007A0F67" w:rsidRPr="00082E64">
        <w:rPr>
          <w:rFonts w:ascii="Times New Roman" w:eastAsia="Times New Roman" w:hAnsi="Times New Roman" w:cs="Times New Roman"/>
          <w:color w:val="000000"/>
          <w:sz w:val="24"/>
          <w:szCs w:val="24"/>
        </w:rPr>
        <w:t>гласник</w:t>
      </w:r>
      <w:proofErr w:type="spellEnd"/>
      <w:r w:rsidR="007A0F67" w:rsidRPr="00082E64">
        <w:rPr>
          <w:rFonts w:ascii="Times New Roman" w:eastAsia="Times New Roman" w:hAnsi="Times New Roman" w:cs="Times New Roman"/>
          <w:color w:val="000000"/>
          <w:sz w:val="24"/>
          <w:szCs w:val="24"/>
        </w:rPr>
        <w:t xml:space="preserve"> РС</w:t>
      </w:r>
      <w:r w:rsidR="007A0F67" w:rsidRPr="00082E64">
        <w:rPr>
          <w:rFonts w:ascii="Times New Roman" w:hAnsi="Times New Roman" w:cs="Times New Roman"/>
          <w:sz w:val="24"/>
          <w:szCs w:val="24"/>
        </w:rPr>
        <w:t>”</w:t>
      </w:r>
      <w:r w:rsidR="007A0F67" w:rsidRPr="00082E64">
        <w:rPr>
          <w:rFonts w:ascii="Times New Roman" w:eastAsia="Times New Roman" w:hAnsi="Times New Roman" w:cs="Times New Roman"/>
          <w:color w:val="000000"/>
          <w:sz w:val="24"/>
          <w:szCs w:val="24"/>
        </w:rPr>
        <w:t xml:space="preserve">, </w:t>
      </w:r>
      <w:proofErr w:type="spellStart"/>
      <w:r w:rsidR="007A0F67" w:rsidRPr="00082E64">
        <w:rPr>
          <w:rFonts w:ascii="Times New Roman" w:eastAsia="Times New Roman" w:hAnsi="Times New Roman" w:cs="Times New Roman"/>
          <w:color w:val="000000"/>
          <w:sz w:val="24"/>
          <w:szCs w:val="24"/>
        </w:rPr>
        <w:t>бр</w:t>
      </w:r>
      <w:proofErr w:type="spellEnd"/>
      <w:r w:rsidR="007A0F67" w:rsidRPr="00082E64">
        <w:rPr>
          <w:rFonts w:ascii="Times New Roman" w:eastAsia="Times New Roman" w:hAnsi="Times New Roman" w:cs="Times New Roman"/>
          <w:color w:val="000000"/>
          <w:sz w:val="24"/>
          <w:szCs w:val="24"/>
        </w:rPr>
        <w:t>.</w:t>
      </w:r>
      <w:r w:rsidR="007A0F67" w:rsidRPr="00082E64">
        <w:rPr>
          <w:rFonts w:ascii="Times New Roman" w:eastAsia="Times New Roman" w:hAnsi="Times New Roman" w:cs="Times New Roman"/>
          <w:color w:val="000000"/>
          <w:sz w:val="24"/>
          <w:szCs w:val="24"/>
          <w:lang w:val="sr-Cyrl-RS"/>
        </w:rPr>
        <w:t xml:space="preserve"> </w:t>
      </w:r>
      <w:r w:rsidR="007A0F67" w:rsidRPr="00082E64">
        <w:rPr>
          <w:rFonts w:ascii="Times New Roman" w:hAnsi="Times New Roman" w:cs="Times New Roman"/>
          <w:color w:val="000000"/>
          <w:sz w:val="24"/>
          <w:szCs w:val="24"/>
          <w:shd w:val="clear" w:color="auto" w:fill="FFFFFF" w:themeFill="background1"/>
        </w:rPr>
        <w:lastRenderedPageBreak/>
        <w:t xml:space="preserve">44/01, 15/02 – </w:t>
      </w:r>
      <w:proofErr w:type="spellStart"/>
      <w:r w:rsidR="007A0F67" w:rsidRPr="00082E64">
        <w:rPr>
          <w:rFonts w:ascii="Times New Roman" w:hAnsi="Times New Roman" w:cs="Times New Roman"/>
          <w:color w:val="000000"/>
          <w:sz w:val="24"/>
          <w:szCs w:val="24"/>
          <w:shd w:val="clear" w:color="auto" w:fill="FFFFFF" w:themeFill="background1"/>
        </w:rPr>
        <w:t>др</w:t>
      </w:r>
      <w:proofErr w:type="spellEnd"/>
      <w:r w:rsidR="007A0F67" w:rsidRPr="00082E64">
        <w:rPr>
          <w:rFonts w:ascii="Times New Roman" w:hAnsi="Times New Roman" w:cs="Times New Roman"/>
          <w:color w:val="000000"/>
          <w:sz w:val="24"/>
          <w:szCs w:val="24"/>
          <w:shd w:val="clear" w:color="auto" w:fill="FFFFFF" w:themeFill="background1"/>
        </w:rPr>
        <w:t xml:space="preserve">. </w:t>
      </w:r>
      <w:proofErr w:type="spellStart"/>
      <w:r w:rsidR="007A0F67" w:rsidRPr="00082E64">
        <w:rPr>
          <w:rFonts w:ascii="Times New Roman" w:hAnsi="Times New Roman" w:cs="Times New Roman"/>
          <w:color w:val="000000"/>
          <w:sz w:val="24"/>
          <w:szCs w:val="24"/>
          <w:shd w:val="clear" w:color="auto" w:fill="FFFFFF" w:themeFill="background1"/>
        </w:rPr>
        <w:t>уредба</w:t>
      </w:r>
      <w:proofErr w:type="spellEnd"/>
      <w:r w:rsidR="007A0F67" w:rsidRPr="00082E64">
        <w:rPr>
          <w:rFonts w:ascii="Times New Roman" w:hAnsi="Times New Roman" w:cs="Times New Roman"/>
          <w:color w:val="000000"/>
          <w:sz w:val="24"/>
          <w:szCs w:val="24"/>
          <w:shd w:val="clear" w:color="auto" w:fill="FFFFFF" w:themeFill="background1"/>
        </w:rPr>
        <w:t xml:space="preserve">, 30/02, 32/02 – </w:t>
      </w:r>
      <w:proofErr w:type="spellStart"/>
      <w:r w:rsidR="007A0F67" w:rsidRPr="00082E64">
        <w:rPr>
          <w:rFonts w:ascii="Times New Roman" w:hAnsi="Times New Roman" w:cs="Times New Roman"/>
          <w:color w:val="000000"/>
          <w:sz w:val="24"/>
          <w:szCs w:val="24"/>
          <w:shd w:val="clear" w:color="auto" w:fill="FFFFFF" w:themeFill="background1"/>
        </w:rPr>
        <w:t>исправка</w:t>
      </w:r>
      <w:proofErr w:type="spellEnd"/>
      <w:r w:rsidR="007A0F67" w:rsidRPr="00082E64">
        <w:rPr>
          <w:rFonts w:ascii="Times New Roman" w:hAnsi="Times New Roman" w:cs="Times New Roman"/>
          <w:color w:val="000000"/>
          <w:sz w:val="24"/>
          <w:szCs w:val="24"/>
          <w:shd w:val="clear" w:color="auto" w:fill="FFFFFF" w:themeFill="background1"/>
        </w:rPr>
        <w:t>, 69/02, 78/02, 61/03, 121/03, 130/03, 67/04, 120/04, 5/05, 26/05, 81/05, 105/05, 109/05, 27/06, 32/06, 58/06, 82/06, 106/06, 10/07, 40/07, 60/07, 91/07, 106/07, 7/08, 9/08, 24/08, 26/08, 31/08, 44/08, 54/08, 108/08, 113/08, 79/09, 25/10, 91/10, 20/11, 65/11, 100/11, 11/12, 124/12, 8/13, 4/14, 58/14</w:t>
      </w:r>
      <w:r w:rsidR="007A0F67" w:rsidRPr="00082E64">
        <w:rPr>
          <w:rFonts w:ascii="Times New Roman" w:hAnsi="Times New Roman" w:cs="Times New Roman"/>
          <w:color w:val="000000"/>
          <w:sz w:val="24"/>
          <w:szCs w:val="24"/>
          <w:shd w:val="clear" w:color="auto" w:fill="FFFFFF" w:themeFill="background1"/>
          <w:lang w:val="sr-Cyrl-RS"/>
        </w:rPr>
        <w:t xml:space="preserve"> и 113/17-др. закон</w:t>
      </w:r>
      <w:r w:rsidR="007A0F67" w:rsidRPr="00082E64">
        <w:rPr>
          <w:rFonts w:ascii="Times New Roman" w:hAnsi="Times New Roman" w:cs="Times New Roman"/>
          <w:color w:val="000000"/>
          <w:sz w:val="24"/>
          <w:szCs w:val="24"/>
          <w:shd w:val="clear" w:color="auto" w:fill="FFFFFF" w:themeFill="background1"/>
        </w:rPr>
        <w:t>)</w:t>
      </w:r>
      <w:r w:rsidR="007A0F67">
        <w:rPr>
          <w:rFonts w:ascii="Times New Roman" w:hAnsi="Times New Roman" w:cs="Times New Roman"/>
          <w:color w:val="000000"/>
          <w:sz w:val="24"/>
          <w:szCs w:val="24"/>
          <w:shd w:val="clear" w:color="auto" w:fill="FFFFFF" w:themeFill="background1"/>
          <w:lang w:val="sr-Cyrl-RS"/>
        </w:rPr>
        <w:t xml:space="preserve"> није био да се за наведене категорије наставника врши увећање коефицијента.</w:t>
      </w:r>
    </w:p>
    <w:p w14:paraId="77CCB02B" w14:textId="77777777" w:rsidR="00FD4953" w:rsidRPr="00082E64" w:rsidRDefault="00B648EE" w:rsidP="00FD4953">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Процењени трош</w:t>
      </w:r>
      <w:r w:rsidR="007A0F67">
        <w:rPr>
          <w:rFonts w:ascii="Times New Roman" w:eastAsia="Times New Roman" w:hAnsi="Times New Roman" w:cs="Times New Roman"/>
          <w:color w:val="000000"/>
          <w:sz w:val="24"/>
          <w:szCs w:val="24"/>
          <w:lang w:val="sr-Cyrl-RS"/>
        </w:rPr>
        <w:t>а</w:t>
      </w:r>
      <w:r w:rsidRPr="00082E64">
        <w:rPr>
          <w:rFonts w:ascii="Times New Roman" w:eastAsia="Times New Roman" w:hAnsi="Times New Roman" w:cs="Times New Roman"/>
          <w:color w:val="000000"/>
          <w:sz w:val="24"/>
          <w:szCs w:val="24"/>
          <w:lang w:val="sr-Cyrl-RS"/>
        </w:rPr>
        <w:t>к по постојећим и могућим новим пресудама у корист наставника, п</w:t>
      </w:r>
      <w:r w:rsidR="00FD4953" w:rsidRPr="00082E64">
        <w:rPr>
          <w:rFonts w:ascii="Times New Roman" w:eastAsia="Times New Roman" w:hAnsi="Times New Roman" w:cs="Times New Roman"/>
          <w:color w:val="000000"/>
          <w:sz w:val="24"/>
          <w:szCs w:val="24"/>
          <w:lang w:val="sr-Cyrl-RS"/>
        </w:rPr>
        <w:t xml:space="preserve">рема елементима за обрачун плата за последње три године, као и просечног броја извршилаца (наставника) по једном одељењу, примењујући члан 3. Уредбе, </w:t>
      </w:r>
      <w:r w:rsidRPr="00082E64">
        <w:rPr>
          <w:rFonts w:ascii="Times New Roman" w:eastAsia="Times New Roman" w:hAnsi="Times New Roman" w:cs="Times New Roman"/>
          <w:color w:val="000000"/>
          <w:sz w:val="24"/>
          <w:szCs w:val="24"/>
          <w:lang w:val="sr-Cyrl-RS"/>
        </w:rPr>
        <w:t>на име исплате разлике плата</w:t>
      </w:r>
      <w:r w:rsidR="00A35CEF" w:rsidRPr="00082E64">
        <w:rPr>
          <w:rFonts w:ascii="Times New Roman" w:eastAsia="Times New Roman" w:hAnsi="Times New Roman" w:cs="Times New Roman"/>
          <w:color w:val="000000"/>
          <w:sz w:val="24"/>
          <w:szCs w:val="24"/>
          <w:lang w:val="sr-Cyrl-RS"/>
        </w:rPr>
        <w:t>,</w:t>
      </w:r>
      <w:r w:rsidRPr="00082E64">
        <w:rPr>
          <w:rFonts w:ascii="Times New Roman" w:eastAsia="Times New Roman" w:hAnsi="Times New Roman" w:cs="Times New Roman"/>
          <w:color w:val="000000"/>
          <w:sz w:val="24"/>
          <w:szCs w:val="24"/>
          <w:lang w:val="sr-Cyrl-RS"/>
        </w:rPr>
        <w:t xml:space="preserve"> </w:t>
      </w:r>
      <w:r w:rsidR="00A35CEF" w:rsidRPr="00082E64">
        <w:rPr>
          <w:rFonts w:ascii="Times New Roman" w:eastAsia="Times New Roman" w:hAnsi="Times New Roman" w:cs="Times New Roman"/>
          <w:color w:val="000000"/>
          <w:sz w:val="24"/>
          <w:szCs w:val="24"/>
          <w:lang w:val="sr-Cyrl-RS"/>
        </w:rPr>
        <w:t>по ИОП-у износ</w:t>
      </w:r>
      <w:r w:rsidR="007A0F67">
        <w:rPr>
          <w:rFonts w:ascii="Times New Roman" w:eastAsia="Times New Roman" w:hAnsi="Times New Roman" w:cs="Times New Roman"/>
          <w:color w:val="000000"/>
          <w:sz w:val="24"/>
          <w:szCs w:val="24"/>
          <w:lang w:val="sr-Cyrl-RS"/>
        </w:rPr>
        <w:t>и</w:t>
      </w:r>
      <w:r w:rsidR="00FD4953" w:rsidRPr="00082E64">
        <w:rPr>
          <w:rFonts w:ascii="Times New Roman" w:eastAsia="Times New Roman" w:hAnsi="Times New Roman" w:cs="Times New Roman"/>
          <w:color w:val="000000"/>
          <w:sz w:val="24"/>
          <w:szCs w:val="24"/>
          <w:lang w:val="sr-Cyrl-RS"/>
        </w:rPr>
        <w:t xml:space="preserve"> 12.770.797.387</w:t>
      </w:r>
      <w:r w:rsidR="00A35CEF" w:rsidRPr="00082E64">
        <w:rPr>
          <w:rFonts w:ascii="Times New Roman" w:eastAsia="Times New Roman" w:hAnsi="Times New Roman" w:cs="Times New Roman"/>
          <w:color w:val="000000"/>
          <w:sz w:val="24"/>
          <w:szCs w:val="24"/>
          <w:lang w:val="sr-Cyrl-RS"/>
        </w:rPr>
        <w:t>,00</w:t>
      </w:r>
      <w:r w:rsidR="00FD4953" w:rsidRPr="00082E64">
        <w:rPr>
          <w:rFonts w:ascii="Times New Roman" w:eastAsia="Times New Roman" w:hAnsi="Times New Roman" w:cs="Times New Roman"/>
          <w:color w:val="000000"/>
          <w:sz w:val="24"/>
          <w:szCs w:val="24"/>
          <w:lang w:val="sr-Cyrl-RS"/>
        </w:rPr>
        <w:t xml:space="preserve"> динара. На овај износ треба додати трошкове парничног поступка који су у просеку око 65.000 динара по једном спору, што укупно износи око 1.467.375.000,00 динара.</w:t>
      </w:r>
    </w:p>
    <w:p w14:paraId="028F52C4" w14:textId="77777777" w:rsidR="006D2B65" w:rsidRPr="00082E64" w:rsidRDefault="006D2B65"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Због свега наведеног пред</w:t>
      </w:r>
      <w:r w:rsidR="001A6254" w:rsidRPr="00082E64">
        <w:rPr>
          <w:rFonts w:ascii="Times New Roman" w:eastAsia="Times New Roman" w:hAnsi="Times New Roman" w:cs="Times New Roman"/>
          <w:color w:val="000000"/>
          <w:sz w:val="24"/>
          <w:szCs w:val="24"/>
          <w:lang w:val="sr-Cyrl-RS"/>
        </w:rPr>
        <w:t>лаже се измена и допуна ове</w:t>
      </w:r>
      <w:r w:rsidRPr="00082E64">
        <w:rPr>
          <w:rFonts w:ascii="Times New Roman" w:eastAsia="Times New Roman" w:hAnsi="Times New Roman" w:cs="Times New Roman"/>
          <w:color w:val="000000"/>
          <w:sz w:val="24"/>
          <w:szCs w:val="24"/>
          <w:lang w:val="sr-Cyrl-RS"/>
        </w:rPr>
        <w:t xml:space="preserve"> уредбе,</w:t>
      </w:r>
      <w:r w:rsidR="001A6254" w:rsidRPr="00082E64">
        <w:rPr>
          <w:rFonts w:ascii="Times New Roman" w:eastAsia="Times New Roman" w:hAnsi="Times New Roman" w:cs="Times New Roman"/>
          <w:color w:val="000000"/>
          <w:sz w:val="24"/>
          <w:szCs w:val="24"/>
          <w:lang w:val="sr-Cyrl-RS"/>
        </w:rPr>
        <w:t xml:space="preserve"> ради отклањања недоумица у њеној примени,</w:t>
      </w:r>
      <w:r w:rsidRPr="00082E64">
        <w:rPr>
          <w:rFonts w:ascii="Times New Roman" w:eastAsia="Times New Roman" w:hAnsi="Times New Roman" w:cs="Times New Roman"/>
          <w:color w:val="000000"/>
          <w:sz w:val="24"/>
          <w:szCs w:val="24"/>
          <w:lang w:val="sr-Cyrl-RS"/>
        </w:rPr>
        <w:t xml:space="preserve"> прецизира</w:t>
      </w:r>
      <w:r w:rsidR="007E2231" w:rsidRPr="00082E64">
        <w:rPr>
          <w:rFonts w:ascii="Times New Roman" w:eastAsia="Times New Roman" w:hAnsi="Times New Roman" w:cs="Times New Roman"/>
          <w:color w:val="000000"/>
          <w:sz w:val="24"/>
          <w:szCs w:val="24"/>
          <w:lang w:val="sr-Cyrl-RS"/>
        </w:rPr>
        <w:t>њем</w:t>
      </w:r>
      <w:r w:rsidRPr="00082E64">
        <w:rPr>
          <w:rFonts w:ascii="Times New Roman" w:eastAsia="Times New Roman" w:hAnsi="Times New Roman" w:cs="Times New Roman"/>
          <w:color w:val="000000"/>
          <w:sz w:val="24"/>
          <w:szCs w:val="24"/>
          <w:lang w:val="sr-Cyrl-RS"/>
        </w:rPr>
        <w:t xml:space="preserve"> да право на увећање коефицијента за 10% припада само </w:t>
      </w:r>
      <w:r w:rsidR="007E2231" w:rsidRPr="00082E64">
        <w:rPr>
          <w:rFonts w:ascii="Times New Roman" w:eastAsia="Times New Roman" w:hAnsi="Times New Roman" w:cs="Times New Roman"/>
          <w:color w:val="000000"/>
          <w:sz w:val="24"/>
          <w:szCs w:val="24"/>
          <w:lang w:val="sr-Cyrl-RS"/>
        </w:rPr>
        <w:t>запосленим</w:t>
      </w:r>
      <w:r w:rsidRPr="00082E64">
        <w:rPr>
          <w:rFonts w:ascii="Times New Roman" w:eastAsia="Times New Roman" w:hAnsi="Times New Roman" w:cs="Times New Roman"/>
          <w:color w:val="000000"/>
          <w:sz w:val="24"/>
          <w:szCs w:val="24"/>
          <w:lang w:val="sr-Cyrl-RS"/>
        </w:rPr>
        <w:t xml:space="preserve"> наставни</w:t>
      </w:r>
      <w:r w:rsidR="007E2231" w:rsidRPr="00082E64">
        <w:rPr>
          <w:rFonts w:ascii="Times New Roman" w:eastAsia="Times New Roman" w:hAnsi="Times New Roman" w:cs="Times New Roman"/>
          <w:color w:val="000000"/>
          <w:sz w:val="24"/>
          <w:szCs w:val="24"/>
          <w:lang w:val="sr-Cyrl-RS"/>
        </w:rPr>
        <w:t>цима</w:t>
      </w:r>
      <w:r w:rsidRPr="00082E64">
        <w:rPr>
          <w:rFonts w:ascii="Times New Roman" w:eastAsia="Times New Roman" w:hAnsi="Times New Roman" w:cs="Times New Roman"/>
          <w:color w:val="000000"/>
          <w:sz w:val="24"/>
          <w:szCs w:val="24"/>
          <w:lang w:val="sr-Cyrl-RS"/>
        </w:rPr>
        <w:t xml:space="preserve"> у одељењима основних и средњих школа која су формирана за ученике са сметњама</w:t>
      </w:r>
      <w:r w:rsidR="007A0F67">
        <w:rPr>
          <w:rFonts w:ascii="Times New Roman" w:eastAsia="Times New Roman" w:hAnsi="Times New Roman" w:cs="Times New Roman"/>
          <w:color w:val="000000"/>
          <w:sz w:val="24"/>
          <w:szCs w:val="24"/>
          <w:lang w:val="sr-Cyrl-RS"/>
        </w:rPr>
        <w:t xml:space="preserve"> </w:t>
      </w:r>
      <w:r w:rsidRPr="00082E64">
        <w:rPr>
          <w:rFonts w:ascii="Times New Roman" w:eastAsia="Times New Roman" w:hAnsi="Times New Roman" w:cs="Times New Roman"/>
          <w:color w:val="000000"/>
          <w:sz w:val="24"/>
          <w:szCs w:val="24"/>
          <w:lang w:val="sr-Cyrl-RS"/>
        </w:rPr>
        <w:t>у развоју у којима сви ученици стичу образовање по ИОП1 и ИОП2.</w:t>
      </w:r>
      <w:r w:rsidR="001A6254" w:rsidRPr="00082E64">
        <w:rPr>
          <w:rFonts w:ascii="Times New Roman" w:eastAsia="Times New Roman" w:hAnsi="Times New Roman" w:cs="Times New Roman"/>
          <w:color w:val="000000"/>
          <w:sz w:val="24"/>
          <w:szCs w:val="24"/>
          <w:lang w:val="sr-Cyrl-RS"/>
        </w:rPr>
        <w:t xml:space="preserve"> </w:t>
      </w:r>
    </w:p>
    <w:p w14:paraId="4F66E778" w14:textId="77777777" w:rsidR="001A6254" w:rsidRPr="00082E64" w:rsidRDefault="00913566" w:rsidP="00DF35C4">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Циљ је да се н</w:t>
      </w:r>
      <w:r w:rsidR="001A6254" w:rsidRPr="00082E64">
        <w:rPr>
          <w:rFonts w:ascii="Times New Roman" w:eastAsia="Times New Roman" w:hAnsi="Times New Roman" w:cs="Times New Roman"/>
          <w:color w:val="000000"/>
          <w:sz w:val="24"/>
          <w:szCs w:val="24"/>
          <w:lang w:val="sr-Cyrl-RS"/>
        </w:rPr>
        <w:t xml:space="preserve">а овај начин </w:t>
      </w:r>
      <w:r w:rsidRPr="00082E64">
        <w:rPr>
          <w:rFonts w:ascii="Times New Roman" w:eastAsia="Times New Roman" w:hAnsi="Times New Roman" w:cs="Times New Roman"/>
          <w:color w:val="000000"/>
          <w:sz w:val="24"/>
          <w:szCs w:val="24"/>
          <w:lang w:val="sr-Cyrl-RS"/>
        </w:rPr>
        <w:t xml:space="preserve">јасно искаже опредељење за додатним увећањем коефицијента одређеним категоријама запослених, као и да се </w:t>
      </w:r>
      <w:r w:rsidR="001A6254" w:rsidRPr="00082E64">
        <w:rPr>
          <w:rFonts w:ascii="Times New Roman" w:eastAsia="Times New Roman" w:hAnsi="Times New Roman" w:cs="Times New Roman"/>
          <w:color w:val="000000"/>
          <w:sz w:val="24"/>
          <w:szCs w:val="24"/>
          <w:lang w:val="sr-Cyrl-RS"/>
        </w:rPr>
        <w:t>предупре</w:t>
      </w:r>
      <w:r w:rsidRPr="00082E64">
        <w:rPr>
          <w:rFonts w:ascii="Times New Roman" w:eastAsia="Times New Roman" w:hAnsi="Times New Roman" w:cs="Times New Roman"/>
          <w:color w:val="000000"/>
          <w:sz w:val="24"/>
          <w:szCs w:val="24"/>
          <w:lang w:val="sr-Cyrl-RS"/>
        </w:rPr>
        <w:t>де</w:t>
      </w:r>
      <w:r w:rsidR="001A6254" w:rsidRPr="00082E64">
        <w:rPr>
          <w:rFonts w:ascii="Times New Roman" w:eastAsia="Times New Roman" w:hAnsi="Times New Roman" w:cs="Times New Roman"/>
          <w:color w:val="000000"/>
          <w:sz w:val="24"/>
          <w:szCs w:val="24"/>
          <w:lang w:val="sr-Cyrl-RS"/>
        </w:rPr>
        <w:t xml:space="preserve"> даљи судски спорови и</w:t>
      </w:r>
      <w:r w:rsidR="00A466FD">
        <w:rPr>
          <w:rFonts w:ascii="Times New Roman" w:eastAsia="Times New Roman" w:hAnsi="Times New Roman" w:cs="Times New Roman"/>
          <w:color w:val="000000"/>
          <w:sz w:val="24"/>
          <w:szCs w:val="24"/>
          <w:lang w:val="sr-Cyrl-RS"/>
        </w:rPr>
        <w:t xml:space="preserve"> </w:t>
      </w:r>
      <w:r w:rsidR="001A6254" w:rsidRPr="00082E64">
        <w:rPr>
          <w:rFonts w:ascii="Times New Roman" w:eastAsia="Times New Roman" w:hAnsi="Times New Roman" w:cs="Times New Roman"/>
          <w:color w:val="000000"/>
          <w:sz w:val="24"/>
          <w:szCs w:val="24"/>
          <w:lang w:val="sr-Cyrl-RS"/>
        </w:rPr>
        <w:t xml:space="preserve">одлив средстава из буџета </w:t>
      </w:r>
      <w:r w:rsidR="00DF35C4" w:rsidRPr="00082E64">
        <w:rPr>
          <w:rFonts w:ascii="Times New Roman" w:eastAsia="Times New Roman" w:hAnsi="Times New Roman" w:cs="Times New Roman"/>
          <w:color w:val="000000"/>
          <w:sz w:val="24"/>
          <w:szCs w:val="24"/>
          <w:lang w:val="sr-Cyrl-RS"/>
        </w:rPr>
        <w:t>по основу потраживања запослених наставника</w:t>
      </w:r>
      <w:r w:rsidR="00DF35C4">
        <w:rPr>
          <w:rFonts w:ascii="Times New Roman" w:eastAsia="Times New Roman" w:hAnsi="Times New Roman" w:cs="Times New Roman"/>
          <w:color w:val="000000"/>
          <w:sz w:val="24"/>
          <w:szCs w:val="24"/>
          <w:lang w:val="sr-Cyrl-RS"/>
        </w:rPr>
        <w:t xml:space="preserve"> </w:t>
      </w:r>
      <w:r w:rsidRPr="00082E64">
        <w:rPr>
          <w:rFonts w:ascii="Times New Roman" w:eastAsia="Times New Roman" w:hAnsi="Times New Roman" w:cs="Times New Roman"/>
          <w:color w:val="000000"/>
          <w:sz w:val="24"/>
          <w:szCs w:val="24"/>
          <w:lang w:val="sr-Cyrl-RS"/>
        </w:rPr>
        <w:t>која нису планирана ни обезбеђен</w:t>
      </w:r>
      <w:r w:rsidR="00A466FD">
        <w:rPr>
          <w:rFonts w:ascii="Times New Roman" w:eastAsia="Times New Roman" w:hAnsi="Times New Roman" w:cs="Times New Roman"/>
          <w:color w:val="000000"/>
          <w:sz w:val="24"/>
          <w:szCs w:val="24"/>
          <w:lang w:val="sr-Cyrl-RS"/>
        </w:rPr>
        <w:t xml:space="preserve">а </w:t>
      </w:r>
      <w:r w:rsidR="00DF35C4">
        <w:rPr>
          <w:rFonts w:ascii="Times New Roman" w:eastAsia="Times New Roman" w:hAnsi="Times New Roman" w:cs="Times New Roman"/>
          <w:color w:val="000000"/>
          <w:sz w:val="24"/>
          <w:szCs w:val="24"/>
          <w:lang w:val="sr-Cyrl-RS"/>
        </w:rPr>
        <w:t>у буџету.</w:t>
      </w:r>
    </w:p>
    <w:p w14:paraId="39CABE43" w14:textId="77777777" w:rsidR="003D568C" w:rsidRPr="00082E64" w:rsidRDefault="003D568C"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r w:rsidRPr="00082E64">
        <w:rPr>
          <w:rFonts w:ascii="Times New Roman" w:eastAsia="Times New Roman" w:hAnsi="Times New Roman" w:cs="Times New Roman"/>
          <w:color w:val="000000"/>
          <w:sz w:val="24"/>
          <w:szCs w:val="24"/>
          <w:lang w:val="sr-Cyrl-RS"/>
        </w:rPr>
        <w:t xml:space="preserve">Измене и допуне наведене уредбе не изискују додатна финансијска средства, јер се на предложен начин спречава </w:t>
      </w:r>
      <w:r w:rsidR="00913566" w:rsidRPr="00082E64">
        <w:rPr>
          <w:rFonts w:ascii="Times New Roman" w:eastAsia="Times New Roman" w:hAnsi="Times New Roman" w:cs="Times New Roman"/>
          <w:color w:val="000000"/>
          <w:sz w:val="24"/>
          <w:szCs w:val="24"/>
          <w:lang w:val="sr-Cyrl-RS"/>
        </w:rPr>
        <w:t xml:space="preserve">двосмислено </w:t>
      </w:r>
      <w:r w:rsidRPr="00082E64">
        <w:rPr>
          <w:rFonts w:ascii="Times New Roman" w:eastAsia="Times New Roman" w:hAnsi="Times New Roman" w:cs="Times New Roman"/>
          <w:color w:val="000000"/>
          <w:sz w:val="24"/>
          <w:szCs w:val="24"/>
          <w:lang w:val="sr-Cyrl-RS"/>
        </w:rPr>
        <w:t>тумачење наведене одредбе која је довела до великог броја тужби.</w:t>
      </w:r>
    </w:p>
    <w:p w14:paraId="31F1EEC0" w14:textId="77777777" w:rsidR="003D568C" w:rsidRPr="00082E64" w:rsidRDefault="003D568C" w:rsidP="007D7AD6">
      <w:pPr>
        <w:pStyle w:val="1tekst"/>
        <w:shd w:val="clear" w:color="auto" w:fill="FFFFFF" w:themeFill="background1"/>
        <w:ind w:left="0" w:firstLine="851"/>
        <w:rPr>
          <w:rFonts w:ascii="Times New Roman" w:eastAsia="Times New Roman" w:hAnsi="Times New Roman" w:cs="Times New Roman"/>
          <w:color w:val="000000"/>
          <w:sz w:val="24"/>
          <w:szCs w:val="24"/>
          <w:lang w:val="sr-Cyrl-RS"/>
        </w:rPr>
      </w:pPr>
    </w:p>
    <w:p w14:paraId="2961107F" w14:textId="77777777" w:rsidR="00FD05E6" w:rsidRPr="00082E64" w:rsidRDefault="00FD05E6" w:rsidP="001A6254">
      <w:pPr>
        <w:shd w:val="clear" w:color="auto" w:fill="FFFFFF" w:themeFill="background1"/>
        <w:spacing w:after="0" w:line="240" w:lineRule="auto"/>
        <w:ind w:firstLine="720"/>
        <w:jc w:val="both"/>
        <w:rPr>
          <w:rFonts w:ascii="Times New Roman" w:hAnsi="Times New Roman" w:cs="Times New Roman"/>
          <w:sz w:val="24"/>
          <w:szCs w:val="24"/>
          <w:lang w:val="sr-Cyrl-RS"/>
        </w:rPr>
      </w:pPr>
    </w:p>
    <w:p w14:paraId="0BC29C53" w14:textId="77777777" w:rsidR="004D00C1" w:rsidRPr="00082E64" w:rsidRDefault="004D00C1" w:rsidP="000F04A4">
      <w:pPr>
        <w:shd w:val="clear" w:color="auto" w:fill="FFFFFF" w:themeFill="background1"/>
        <w:spacing w:after="0" w:line="240" w:lineRule="auto"/>
        <w:ind w:firstLine="709"/>
        <w:jc w:val="both"/>
        <w:rPr>
          <w:rFonts w:ascii="Times New Roman" w:hAnsi="Times New Roman" w:cs="Times New Roman"/>
          <w:b/>
          <w:sz w:val="24"/>
          <w:szCs w:val="24"/>
          <w:lang w:val="sr-Cyrl-RS"/>
        </w:rPr>
      </w:pPr>
      <w:r w:rsidRPr="00082E64">
        <w:rPr>
          <w:rFonts w:ascii="Times New Roman" w:hAnsi="Times New Roman" w:cs="Times New Roman"/>
          <w:b/>
          <w:sz w:val="24"/>
          <w:szCs w:val="24"/>
          <w:lang w:val="sr-Cyrl-RS"/>
        </w:rPr>
        <w:t>III. ОБЈАШЊЕЊЕ ОСНОВНИХ ПРАВНИХ ИНСТИТУТА И ПОЈЕДИНАЧНИХ РЕШЕЊА</w:t>
      </w:r>
    </w:p>
    <w:p w14:paraId="43F3DADE" w14:textId="77777777" w:rsidR="004D00C1" w:rsidRPr="00082E64" w:rsidRDefault="004D00C1" w:rsidP="000F04A4">
      <w:pPr>
        <w:shd w:val="clear" w:color="auto" w:fill="FFFFFF" w:themeFill="background1"/>
        <w:spacing w:after="0" w:line="240" w:lineRule="auto"/>
        <w:jc w:val="both"/>
        <w:rPr>
          <w:rFonts w:ascii="Times New Roman" w:hAnsi="Times New Roman" w:cs="Times New Roman"/>
          <w:b/>
          <w:sz w:val="24"/>
          <w:szCs w:val="24"/>
          <w:lang w:val="sr-Cyrl-RS"/>
        </w:rPr>
      </w:pPr>
    </w:p>
    <w:p w14:paraId="7D2051C2" w14:textId="77777777" w:rsidR="001444AA" w:rsidRPr="00082E64" w:rsidRDefault="004D00C1" w:rsidP="000F04A4">
      <w:pPr>
        <w:pStyle w:val="1tekst"/>
        <w:shd w:val="clear" w:color="auto" w:fill="FFFFFF" w:themeFill="background1"/>
        <w:ind w:left="0" w:firstLine="851"/>
        <w:rPr>
          <w:rFonts w:ascii="Times New Roman" w:hAnsi="Times New Roman" w:cs="Times New Roman"/>
          <w:sz w:val="24"/>
          <w:szCs w:val="24"/>
          <w:lang w:val="sr-Cyrl-RS"/>
        </w:rPr>
      </w:pPr>
      <w:r w:rsidRPr="00082E64">
        <w:rPr>
          <w:rFonts w:ascii="Times New Roman" w:hAnsi="Times New Roman" w:cs="Times New Roman"/>
          <w:sz w:val="24"/>
          <w:szCs w:val="24"/>
          <w:lang w:val="sr-Cyrl-RS"/>
        </w:rPr>
        <w:t>Члан</w:t>
      </w:r>
      <w:r w:rsidR="003D568C" w:rsidRPr="00082E64">
        <w:rPr>
          <w:rFonts w:ascii="Times New Roman" w:hAnsi="Times New Roman" w:cs="Times New Roman"/>
          <w:sz w:val="24"/>
          <w:szCs w:val="24"/>
          <w:lang w:val="sr-Cyrl-RS"/>
        </w:rPr>
        <w:t>ом</w:t>
      </w:r>
      <w:r w:rsidRPr="00082E64">
        <w:rPr>
          <w:rFonts w:ascii="Times New Roman" w:hAnsi="Times New Roman" w:cs="Times New Roman"/>
          <w:sz w:val="24"/>
          <w:szCs w:val="24"/>
          <w:lang w:val="sr-Cyrl-RS"/>
        </w:rPr>
        <w:t xml:space="preserve"> 1. Предлога уредбе </w:t>
      </w:r>
      <w:r w:rsidR="00E2512C" w:rsidRPr="00082E64">
        <w:rPr>
          <w:rFonts w:ascii="Times New Roman" w:hAnsi="Times New Roman" w:cs="Times New Roman"/>
          <w:sz w:val="24"/>
          <w:szCs w:val="24"/>
          <w:lang w:val="sr-Cyrl-RS"/>
        </w:rPr>
        <w:t>–</w:t>
      </w:r>
      <w:r w:rsidR="000D7C90" w:rsidRPr="00082E64">
        <w:rPr>
          <w:rFonts w:ascii="Times New Roman" w:hAnsi="Times New Roman" w:cs="Times New Roman"/>
          <w:sz w:val="24"/>
          <w:szCs w:val="24"/>
          <w:lang w:val="sr-Cyrl-RS"/>
        </w:rPr>
        <w:t xml:space="preserve"> </w:t>
      </w:r>
      <w:r w:rsidR="001444AA" w:rsidRPr="00082E64">
        <w:rPr>
          <w:rFonts w:ascii="Times New Roman" w:hAnsi="Times New Roman" w:cs="Times New Roman"/>
          <w:sz w:val="24"/>
          <w:szCs w:val="24"/>
          <w:lang w:val="sr-Cyrl-RS"/>
        </w:rPr>
        <w:t>предложене су измене и допуне</w:t>
      </w:r>
      <w:r w:rsidR="001444AA" w:rsidRPr="00082E64">
        <w:rPr>
          <w:rFonts w:ascii="Times New Roman" w:eastAsia="Times New Roman" w:hAnsi="Times New Roman" w:cs="Times New Roman"/>
          <w:color w:val="000000"/>
          <w:sz w:val="24"/>
          <w:szCs w:val="24"/>
        </w:rPr>
        <w:t xml:space="preserve"> </w:t>
      </w:r>
      <w:r w:rsidR="00C531E7">
        <w:rPr>
          <w:rFonts w:ascii="Times New Roman" w:eastAsia="Times New Roman" w:hAnsi="Times New Roman" w:cs="Times New Roman"/>
          <w:color w:val="000000"/>
          <w:sz w:val="24"/>
          <w:szCs w:val="24"/>
          <w:lang w:val="sr-Cyrl-RS"/>
        </w:rPr>
        <w:t xml:space="preserve">Уредбе </w:t>
      </w:r>
      <w:r w:rsidR="001444AA" w:rsidRPr="00082E64">
        <w:rPr>
          <w:rFonts w:ascii="Times New Roman" w:eastAsia="Times New Roman" w:hAnsi="Times New Roman" w:cs="Times New Roman"/>
          <w:color w:val="000000"/>
          <w:sz w:val="24"/>
          <w:szCs w:val="24"/>
        </w:rPr>
        <w:t xml:space="preserve">у </w:t>
      </w:r>
      <w:proofErr w:type="spellStart"/>
      <w:r w:rsidR="001444AA" w:rsidRPr="00082E64">
        <w:rPr>
          <w:rFonts w:ascii="Times New Roman" w:eastAsia="Times New Roman" w:hAnsi="Times New Roman" w:cs="Times New Roman"/>
          <w:color w:val="000000"/>
          <w:sz w:val="24"/>
          <w:szCs w:val="24"/>
        </w:rPr>
        <w:t>члану</w:t>
      </w:r>
      <w:proofErr w:type="spellEnd"/>
      <w:r w:rsidR="001444AA" w:rsidRPr="00082E64">
        <w:rPr>
          <w:rFonts w:ascii="Times New Roman" w:eastAsia="Times New Roman" w:hAnsi="Times New Roman" w:cs="Times New Roman"/>
          <w:color w:val="000000"/>
          <w:sz w:val="24"/>
          <w:szCs w:val="24"/>
        </w:rPr>
        <w:t xml:space="preserve"> 3.</w:t>
      </w:r>
      <w:r w:rsidR="001444AA" w:rsidRPr="00082E64">
        <w:rPr>
          <w:rFonts w:ascii="Times New Roman" w:eastAsia="Times New Roman" w:hAnsi="Times New Roman" w:cs="Times New Roman"/>
          <w:color w:val="000000"/>
          <w:sz w:val="24"/>
          <w:szCs w:val="24"/>
          <w:lang w:val="sr-Cyrl-RS"/>
        </w:rPr>
        <w:t xml:space="preserve"> тачка 1.  подтачка 4) </w:t>
      </w:r>
      <w:r w:rsidR="000D7C90" w:rsidRPr="00082E64">
        <w:rPr>
          <w:rFonts w:ascii="Times New Roman" w:eastAsia="Times New Roman" w:hAnsi="Times New Roman" w:cs="Times New Roman"/>
          <w:color w:val="000000"/>
          <w:sz w:val="24"/>
          <w:szCs w:val="24"/>
          <w:lang w:val="sr-Cyrl-RS"/>
        </w:rPr>
        <w:t>која се односи на</w:t>
      </w:r>
      <w:r w:rsidR="00DF35C4">
        <w:rPr>
          <w:rFonts w:ascii="Times New Roman" w:eastAsia="Times New Roman" w:hAnsi="Times New Roman" w:cs="Times New Roman"/>
          <w:color w:val="000000"/>
          <w:sz w:val="24"/>
          <w:szCs w:val="24"/>
          <w:lang w:val="sr-Cyrl-RS"/>
        </w:rPr>
        <w:t xml:space="preserve"> увећање коефицијента </w:t>
      </w:r>
      <w:r w:rsidR="000D7C90" w:rsidRPr="00082E64">
        <w:rPr>
          <w:rFonts w:ascii="Times New Roman" w:eastAsia="Times New Roman" w:hAnsi="Times New Roman" w:cs="Times New Roman"/>
          <w:color w:val="000000"/>
          <w:sz w:val="24"/>
          <w:szCs w:val="24"/>
          <w:lang w:val="sr-Cyrl-RS"/>
        </w:rPr>
        <w:t xml:space="preserve"> запослен</w:t>
      </w:r>
      <w:r w:rsidR="00DF35C4">
        <w:rPr>
          <w:rFonts w:ascii="Times New Roman" w:eastAsia="Times New Roman" w:hAnsi="Times New Roman" w:cs="Times New Roman"/>
          <w:color w:val="000000"/>
          <w:sz w:val="24"/>
          <w:szCs w:val="24"/>
          <w:lang w:val="sr-Cyrl-RS"/>
        </w:rPr>
        <w:t>их</w:t>
      </w:r>
      <w:r w:rsidR="000D7C90" w:rsidRPr="00082E64">
        <w:rPr>
          <w:rFonts w:ascii="Times New Roman" w:eastAsia="Times New Roman" w:hAnsi="Times New Roman" w:cs="Times New Roman"/>
          <w:color w:val="000000"/>
          <w:sz w:val="24"/>
          <w:szCs w:val="24"/>
          <w:lang w:val="sr-Cyrl-RS"/>
        </w:rPr>
        <w:t xml:space="preserve"> </w:t>
      </w:r>
      <w:r w:rsidR="00DF35C4">
        <w:rPr>
          <w:rFonts w:ascii="Times New Roman" w:hAnsi="Times New Roman" w:cs="Times New Roman"/>
        </w:rPr>
        <w:t xml:space="preserve">у </w:t>
      </w:r>
      <w:proofErr w:type="spellStart"/>
      <w:r w:rsidR="00DF35C4">
        <w:rPr>
          <w:rFonts w:ascii="Times New Roman" w:hAnsi="Times New Roman" w:cs="Times New Roman"/>
        </w:rPr>
        <w:t>школи</w:t>
      </w:r>
      <w:proofErr w:type="spellEnd"/>
      <w:r w:rsidR="00DF35C4">
        <w:rPr>
          <w:rFonts w:ascii="Times New Roman" w:hAnsi="Times New Roman" w:cs="Times New Roman"/>
        </w:rPr>
        <w:t xml:space="preserve"> </w:t>
      </w:r>
      <w:proofErr w:type="spellStart"/>
      <w:r w:rsidR="00DF35C4">
        <w:rPr>
          <w:rFonts w:ascii="Times New Roman" w:hAnsi="Times New Roman" w:cs="Times New Roman"/>
        </w:rPr>
        <w:t>за</w:t>
      </w:r>
      <w:proofErr w:type="spellEnd"/>
      <w:r w:rsidR="00DF35C4">
        <w:rPr>
          <w:rFonts w:ascii="Times New Roman" w:hAnsi="Times New Roman" w:cs="Times New Roman"/>
        </w:rPr>
        <w:t xml:space="preserve"> </w:t>
      </w:r>
      <w:proofErr w:type="spellStart"/>
      <w:r w:rsidR="00DF35C4">
        <w:rPr>
          <w:rFonts w:ascii="Times New Roman" w:hAnsi="Times New Roman" w:cs="Times New Roman"/>
        </w:rPr>
        <w:t>децу</w:t>
      </w:r>
      <w:proofErr w:type="spellEnd"/>
      <w:r w:rsidR="00DF35C4">
        <w:rPr>
          <w:rFonts w:ascii="Times New Roman" w:hAnsi="Times New Roman" w:cs="Times New Roman"/>
        </w:rPr>
        <w:t xml:space="preserve"> </w:t>
      </w:r>
      <w:proofErr w:type="spellStart"/>
      <w:r w:rsidR="00DF35C4">
        <w:rPr>
          <w:rFonts w:ascii="Times New Roman" w:hAnsi="Times New Roman" w:cs="Times New Roman"/>
        </w:rPr>
        <w:t>ометену</w:t>
      </w:r>
      <w:proofErr w:type="spellEnd"/>
      <w:r w:rsidR="00DF35C4">
        <w:rPr>
          <w:rFonts w:ascii="Times New Roman" w:hAnsi="Times New Roman" w:cs="Times New Roman"/>
        </w:rPr>
        <w:t xml:space="preserve"> </w:t>
      </w:r>
      <w:r w:rsidR="00A466FD">
        <w:rPr>
          <w:rFonts w:ascii="Times New Roman" w:hAnsi="Times New Roman" w:cs="Times New Roman"/>
        </w:rPr>
        <w:t xml:space="preserve">у </w:t>
      </w:r>
      <w:proofErr w:type="spellStart"/>
      <w:r w:rsidR="00A466FD">
        <w:rPr>
          <w:rFonts w:ascii="Times New Roman" w:hAnsi="Times New Roman" w:cs="Times New Roman"/>
        </w:rPr>
        <w:t>развоју</w:t>
      </w:r>
      <w:proofErr w:type="spellEnd"/>
      <w:r w:rsidR="00A466FD">
        <w:rPr>
          <w:rFonts w:ascii="Times New Roman" w:hAnsi="Times New Roman" w:cs="Times New Roman"/>
        </w:rPr>
        <w:t xml:space="preserve"> и </w:t>
      </w:r>
      <w:proofErr w:type="spellStart"/>
      <w:r w:rsidR="00A466FD">
        <w:rPr>
          <w:rFonts w:ascii="Times New Roman" w:hAnsi="Times New Roman" w:cs="Times New Roman"/>
        </w:rPr>
        <w:t>наставнике</w:t>
      </w:r>
      <w:proofErr w:type="spellEnd"/>
      <w:r w:rsidR="00A466FD">
        <w:rPr>
          <w:rFonts w:ascii="Times New Roman" w:hAnsi="Times New Roman" w:cs="Times New Roman"/>
        </w:rPr>
        <w:t xml:space="preserve"> </w:t>
      </w:r>
      <w:proofErr w:type="spellStart"/>
      <w:r w:rsidR="000D7C90" w:rsidRPr="00082E64">
        <w:rPr>
          <w:rFonts w:ascii="Times New Roman" w:hAnsi="Times New Roman" w:cs="Times New Roman"/>
        </w:rPr>
        <w:t>одељења</w:t>
      </w:r>
      <w:proofErr w:type="spellEnd"/>
      <w:r w:rsidR="000D7C90" w:rsidRPr="00082E64">
        <w:rPr>
          <w:rFonts w:ascii="Times New Roman" w:hAnsi="Times New Roman" w:cs="Times New Roman"/>
        </w:rPr>
        <w:t xml:space="preserve"> </w:t>
      </w:r>
      <w:proofErr w:type="spellStart"/>
      <w:r w:rsidR="000D7C90" w:rsidRPr="00082E64">
        <w:rPr>
          <w:rFonts w:ascii="Times New Roman" w:hAnsi="Times New Roman" w:cs="Times New Roman"/>
        </w:rPr>
        <w:t>за</w:t>
      </w:r>
      <w:proofErr w:type="spellEnd"/>
      <w:r w:rsidR="000D7C90" w:rsidRPr="00082E64">
        <w:rPr>
          <w:rFonts w:ascii="Times New Roman" w:hAnsi="Times New Roman" w:cs="Times New Roman"/>
        </w:rPr>
        <w:t xml:space="preserve"> </w:t>
      </w:r>
      <w:proofErr w:type="spellStart"/>
      <w:r w:rsidR="000D7C90" w:rsidRPr="00082E64">
        <w:rPr>
          <w:rFonts w:ascii="Times New Roman" w:hAnsi="Times New Roman" w:cs="Times New Roman"/>
        </w:rPr>
        <w:t>децу</w:t>
      </w:r>
      <w:proofErr w:type="spellEnd"/>
      <w:r w:rsidR="000D7C90" w:rsidRPr="00082E64">
        <w:rPr>
          <w:rFonts w:ascii="Times New Roman" w:hAnsi="Times New Roman" w:cs="Times New Roman"/>
        </w:rPr>
        <w:t xml:space="preserve"> </w:t>
      </w:r>
      <w:r w:rsidR="00DF35C4">
        <w:rPr>
          <w:rFonts w:ascii="Times New Roman" w:eastAsia="Times New Roman" w:hAnsi="Times New Roman" w:cs="Times New Roman"/>
          <w:color w:val="000000"/>
          <w:sz w:val="24"/>
          <w:szCs w:val="24"/>
          <w:lang w:val="sr-Cyrl-RS"/>
        </w:rPr>
        <w:t>ометену</w:t>
      </w:r>
      <w:r w:rsidR="00FD4953" w:rsidRPr="00082E64">
        <w:rPr>
          <w:rFonts w:ascii="Times New Roman" w:eastAsia="Times New Roman" w:hAnsi="Times New Roman" w:cs="Times New Roman"/>
          <w:color w:val="000000"/>
          <w:sz w:val="24"/>
          <w:szCs w:val="24"/>
          <w:lang w:val="sr-Cyrl-RS"/>
        </w:rPr>
        <w:t xml:space="preserve"> у развоју </w:t>
      </w:r>
      <w:proofErr w:type="spellStart"/>
      <w:r w:rsidR="000D7C90" w:rsidRPr="00082E64">
        <w:rPr>
          <w:rFonts w:ascii="Times New Roman" w:hAnsi="Times New Roman" w:cs="Times New Roman"/>
        </w:rPr>
        <w:t>при</w:t>
      </w:r>
      <w:proofErr w:type="spellEnd"/>
      <w:r w:rsidR="000D7C90" w:rsidRPr="00082E64">
        <w:rPr>
          <w:rFonts w:ascii="Times New Roman" w:hAnsi="Times New Roman" w:cs="Times New Roman"/>
        </w:rPr>
        <w:t xml:space="preserve"> </w:t>
      </w:r>
      <w:proofErr w:type="spellStart"/>
      <w:r w:rsidR="000D7C90" w:rsidRPr="00082E64">
        <w:rPr>
          <w:rFonts w:ascii="Times New Roman" w:hAnsi="Times New Roman" w:cs="Times New Roman"/>
        </w:rPr>
        <w:t>редовној</w:t>
      </w:r>
      <w:proofErr w:type="spellEnd"/>
      <w:r w:rsidR="000D7C90" w:rsidRPr="00082E64">
        <w:rPr>
          <w:rFonts w:ascii="Times New Roman" w:hAnsi="Times New Roman" w:cs="Times New Roman"/>
        </w:rPr>
        <w:t xml:space="preserve"> </w:t>
      </w:r>
      <w:proofErr w:type="spellStart"/>
      <w:r w:rsidR="000D7C90" w:rsidRPr="00082E64">
        <w:rPr>
          <w:rFonts w:ascii="Times New Roman" w:hAnsi="Times New Roman" w:cs="Times New Roman"/>
        </w:rPr>
        <w:t>основној</w:t>
      </w:r>
      <w:proofErr w:type="spellEnd"/>
      <w:r w:rsidR="000D7C90" w:rsidRPr="00082E64">
        <w:rPr>
          <w:rFonts w:ascii="Times New Roman" w:hAnsi="Times New Roman" w:cs="Times New Roman"/>
        </w:rPr>
        <w:t xml:space="preserve"> </w:t>
      </w:r>
      <w:proofErr w:type="spellStart"/>
      <w:r w:rsidR="000D7C90" w:rsidRPr="00082E64">
        <w:rPr>
          <w:rFonts w:ascii="Times New Roman" w:hAnsi="Times New Roman" w:cs="Times New Roman"/>
        </w:rPr>
        <w:t>школи</w:t>
      </w:r>
      <w:proofErr w:type="spellEnd"/>
      <w:r w:rsidR="00E2512C" w:rsidRPr="00082E64">
        <w:rPr>
          <w:rFonts w:ascii="Times New Roman" w:hAnsi="Times New Roman" w:cs="Times New Roman"/>
          <w:lang w:val="sr-Cyrl-RS"/>
        </w:rPr>
        <w:t xml:space="preserve"> </w:t>
      </w:r>
      <w:r w:rsidR="007E2231" w:rsidRPr="00082E64">
        <w:rPr>
          <w:rFonts w:ascii="Times New Roman" w:hAnsi="Times New Roman" w:cs="Times New Roman"/>
          <w:sz w:val="24"/>
          <w:szCs w:val="24"/>
          <w:lang w:val="sr-Cyrl-RS"/>
        </w:rPr>
        <w:t xml:space="preserve">за </w:t>
      </w:r>
      <w:r w:rsidR="00823330" w:rsidRPr="00082E64">
        <w:rPr>
          <w:rFonts w:ascii="Times New Roman" w:hAnsi="Times New Roman" w:cs="Times New Roman"/>
          <w:lang w:val="sr-Cyrl-RS"/>
        </w:rPr>
        <w:t>10%</w:t>
      </w:r>
      <w:r w:rsidR="000D7C90" w:rsidRPr="00082E64">
        <w:rPr>
          <w:rFonts w:ascii="Times New Roman" w:hAnsi="Times New Roman" w:cs="Times New Roman"/>
          <w:lang w:val="sr-Cyrl-RS"/>
        </w:rPr>
        <w:t>,</w:t>
      </w:r>
      <w:r w:rsidR="000D7C90" w:rsidRPr="00082E64">
        <w:rPr>
          <w:rFonts w:ascii="Times New Roman" w:hAnsi="Times New Roman" w:cs="Times New Roman"/>
        </w:rPr>
        <w:t xml:space="preserve"> </w:t>
      </w:r>
      <w:r w:rsidR="003B0ED5" w:rsidRPr="00082E64">
        <w:rPr>
          <w:rFonts w:ascii="Times New Roman" w:hAnsi="Times New Roman" w:cs="Times New Roman"/>
          <w:lang w:val="sr-Cyrl-RS"/>
        </w:rPr>
        <w:t>на начин којим се</w:t>
      </w:r>
      <w:r w:rsidR="007E2231" w:rsidRPr="00082E64">
        <w:rPr>
          <w:rFonts w:ascii="Times New Roman" w:hAnsi="Times New Roman" w:cs="Times New Roman"/>
          <w:lang w:val="sr-Cyrl-RS"/>
        </w:rPr>
        <w:t xml:space="preserve"> </w:t>
      </w:r>
      <w:r w:rsidR="00823330" w:rsidRPr="00082E64">
        <w:rPr>
          <w:rFonts w:ascii="Times New Roman" w:eastAsia="Times New Roman" w:hAnsi="Times New Roman" w:cs="Times New Roman"/>
          <w:color w:val="000000"/>
          <w:sz w:val="24"/>
          <w:szCs w:val="24"/>
          <w:lang w:val="sr-Cyrl-RS"/>
        </w:rPr>
        <w:t>у овој подтачки</w:t>
      </w:r>
      <w:r w:rsidR="00DF35C4" w:rsidRPr="00DF35C4">
        <w:rPr>
          <w:rFonts w:ascii="Times New Roman" w:hAnsi="Times New Roman" w:cs="Times New Roman"/>
          <w:lang w:val="sr-Cyrl-RS"/>
        </w:rPr>
        <w:t xml:space="preserve"> </w:t>
      </w:r>
      <w:r w:rsidR="00DF35C4" w:rsidRPr="00082E64">
        <w:rPr>
          <w:rFonts w:ascii="Times New Roman" w:hAnsi="Times New Roman" w:cs="Times New Roman"/>
          <w:lang w:val="sr-Cyrl-RS"/>
        </w:rPr>
        <w:t>у</w:t>
      </w:r>
      <w:r w:rsidR="00DF35C4" w:rsidRPr="00082E64">
        <w:rPr>
          <w:rFonts w:ascii="Times New Roman" w:eastAsia="Times New Roman" w:hAnsi="Times New Roman" w:cs="Times New Roman"/>
          <w:color w:val="000000"/>
          <w:sz w:val="24"/>
          <w:szCs w:val="24"/>
          <w:lang w:val="sr-Cyrl-RS"/>
        </w:rPr>
        <w:t>ређује увећање коефицијента</w:t>
      </w:r>
      <w:r w:rsidR="00823330" w:rsidRPr="00082E64">
        <w:rPr>
          <w:rFonts w:ascii="Times New Roman" w:eastAsia="Times New Roman" w:hAnsi="Times New Roman" w:cs="Times New Roman"/>
          <w:color w:val="000000"/>
          <w:sz w:val="24"/>
          <w:szCs w:val="24"/>
          <w:lang w:val="sr-Cyrl-RS"/>
        </w:rPr>
        <w:t xml:space="preserve"> </w:t>
      </w:r>
      <w:r w:rsidR="000D7C90" w:rsidRPr="00082E64">
        <w:rPr>
          <w:rFonts w:ascii="Times New Roman" w:eastAsia="Times New Roman" w:hAnsi="Times New Roman" w:cs="Times New Roman"/>
          <w:color w:val="000000"/>
          <w:sz w:val="24"/>
          <w:szCs w:val="24"/>
          <w:lang w:val="sr-Cyrl-RS"/>
        </w:rPr>
        <w:t xml:space="preserve">само за </w:t>
      </w:r>
      <w:r w:rsidR="003B0ED5" w:rsidRPr="00082E64">
        <w:rPr>
          <w:rFonts w:ascii="Times New Roman" w:eastAsia="Times New Roman" w:hAnsi="Times New Roman" w:cs="Times New Roman"/>
          <w:color w:val="000000"/>
          <w:sz w:val="24"/>
          <w:szCs w:val="24"/>
          <w:lang w:val="sr-Cyrl-RS"/>
        </w:rPr>
        <w:t xml:space="preserve">наставнике у </w:t>
      </w:r>
      <w:r w:rsidR="000D7C90" w:rsidRPr="00082E64">
        <w:rPr>
          <w:rFonts w:ascii="Times New Roman" w:eastAsia="Times New Roman" w:hAnsi="Times New Roman" w:cs="Times New Roman"/>
          <w:color w:val="000000"/>
          <w:sz w:val="24"/>
          <w:szCs w:val="24"/>
          <w:lang w:val="sr-Cyrl-RS"/>
        </w:rPr>
        <w:t>школ</w:t>
      </w:r>
      <w:r w:rsidR="003B0ED5" w:rsidRPr="00082E64">
        <w:rPr>
          <w:rFonts w:ascii="Times New Roman" w:eastAsia="Times New Roman" w:hAnsi="Times New Roman" w:cs="Times New Roman"/>
          <w:color w:val="000000"/>
          <w:sz w:val="24"/>
          <w:szCs w:val="24"/>
          <w:lang w:val="sr-Cyrl-RS"/>
        </w:rPr>
        <w:t>и</w:t>
      </w:r>
      <w:r w:rsidR="00DF35C4">
        <w:rPr>
          <w:rFonts w:ascii="Times New Roman" w:eastAsia="Times New Roman" w:hAnsi="Times New Roman" w:cs="Times New Roman"/>
          <w:color w:val="000000"/>
          <w:sz w:val="24"/>
          <w:szCs w:val="24"/>
          <w:lang w:val="sr-Cyrl-RS"/>
        </w:rPr>
        <w:t xml:space="preserve"> за ученике</w:t>
      </w:r>
      <w:r w:rsidR="000D7C90" w:rsidRPr="00082E64">
        <w:rPr>
          <w:rFonts w:ascii="Times New Roman" w:eastAsia="Times New Roman" w:hAnsi="Times New Roman" w:cs="Times New Roman"/>
          <w:color w:val="000000"/>
          <w:sz w:val="24"/>
          <w:szCs w:val="24"/>
          <w:lang w:val="sr-Cyrl-RS"/>
        </w:rPr>
        <w:t xml:space="preserve"> са сметњама у развоју</w:t>
      </w:r>
      <w:r w:rsidR="00823330" w:rsidRPr="00082E64">
        <w:rPr>
          <w:rFonts w:ascii="Times New Roman" w:eastAsia="Times New Roman" w:hAnsi="Times New Roman" w:cs="Times New Roman"/>
          <w:color w:val="000000"/>
          <w:sz w:val="24"/>
          <w:szCs w:val="24"/>
          <w:lang w:val="sr-Cyrl-RS"/>
        </w:rPr>
        <w:t xml:space="preserve"> – 10%</w:t>
      </w:r>
      <w:r w:rsidR="003B0ED5" w:rsidRPr="00082E64">
        <w:rPr>
          <w:rFonts w:ascii="Times New Roman" w:eastAsia="Times New Roman" w:hAnsi="Times New Roman" w:cs="Times New Roman"/>
          <w:color w:val="000000"/>
          <w:sz w:val="24"/>
          <w:szCs w:val="24"/>
          <w:lang w:val="sr-Cyrl-RS"/>
        </w:rPr>
        <w:t>. Такође,</w:t>
      </w:r>
      <w:r w:rsidR="000D7C90" w:rsidRPr="00082E64">
        <w:rPr>
          <w:rFonts w:ascii="Times New Roman" w:eastAsia="Times New Roman" w:hAnsi="Times New Roman" w:cs="Times New Roman"/>
          <w:color w:val="000000"/>
          <w:sz w:val="24"/>
          <w:szCs w:val="24"/>
          <w:lang w:val="sr-Cyrl-RS"/>
        </w:rPr>
        <w:t xml:space="preserve"> дода</w:t>
      </w:r>
      <w:r w:rsidR="00BF7A37" w:rsidRPr="00082E64">
        <w:rPr>
          <w:rFonts w:ascii="Times New Roman" w:eastAsia="Times New Roman" w:hAnsi="Times New Roman" w:cs="Times New Roman"/>
          <w:color w:val="000000"/>
          <w:sz w:val="24"/>
          <w:szCs w:val="24"/>
          <w:lang w:val="sr-Cyrl-RS"/>
        </w:rPr>
        <w:t>је се</w:t>
      </w:r>
      <w:r w:rsidR="000D7C90" w:rsidRPr="00082E64">
        <w:rPr>
          <w:rFonts w:ascii="Times New Roman" w:eastAsia="Times New Roman" w:hAnsi="Times New Roman" w:cs="Times New Roman"/>
          <w:color w:val="000000"/>
          <w:sz w:val="24"/>
          <w:szCs w:val="24"/>
          <w:lang w:val="sr-Cyrl-RS"/>
        </w:rPr>
        <w:t xml:space="preserve"> </w:t>
      </w:r>
      <w:r w:rsidR="00DF35C4">
        <w:rPr>
          <w:rFonts w:ascii="Times New Roman" w:eastAsia="Times New Roman" w:hAnsi="Times New Roman" w:cs="Times New Roman"/>
          <w:color w:val="000000"/>
          <w:sz w:val="24"/>
          <w:szCs w:val="24"/>
          <w:lang w:val="sr-Cyrl-RS"/>
        </w:rPr>
        <w:t xml:space="preserve">нова </w:t>
      </w:r>
      <w:r w:rsidR="001444AA" w:rsidRPr="00082E64">
        <w:rPr>
          <w:rFonts w:ascii="Times New Roman" w:eastAsia="Times New Roman" w:hAnsi="Times New Roman" w:cs="Times New Roman"/>
          <w:color w:val="000000"/>
          <w:sz w:val="24"/>
          <w:szCs w:val="24"/>
          <w:lang w:val="sr-Cyrl-RS"/>
        </w:rPr>
        <w:t>подтачка 4а</w:t>
      </w:r>
      <w:r w:rsidR="003B0ED5" w:rsidRPr="00082E64">
        <w:rPr>
          <w:rFonts w:ascii="Times New Roman" w:eastAsia="Times New Roman" w:hAnsi="Times New Roman" w:cs="Times New Roman"/>
          <w:color w:val="000000"/>
          <w:sz w:val="24"/>
          <w:szCs w:val="24"/>
          <w:lang w:val="sr-Cyrl-RS"/>
        </w:rPr>
        <w:t>)</w:t>
      </w:r>
      <w:r w:rsidR="001444AA" w:rsidRPr="00082E64">
        <w:rPr>
          <w:rFonts w:ascii="Times New Roman" w:eastAsia="Times New Roman" w:hAnsi="Times New Roman" w:cs="Times New Roman"/>
          <w:color w:val="000000"/>
          <w:sz w:val="24"/>
          <w:szCs w:val="24"/>
          <w:lang w:val="sr-Cyrl-RS"/>
        </w:rPr>
        <w:t xml:space="preserve"> како би се посебно прописа</w:t>
      </w:r>
      <w:r w:rsidR="00823330" w:rsidRPr="00082E64">
        <w:rPr>
          <w:rFonts w:ascii="Times New Roman" w:eastAsia="Times New Roman" w:hAnsi="Times New Roman" w:cs="Times New Roman"/>
          <w:color w:val="000000"/>
          <w:sz w:val="24"/>
          <w:szCs w:val="24"/>
          <w:lang w:val="sr-Cyrl-RS"/>
        </w:rPr>
        <w:t>л</w:t>
      </w:r>
      <w:r w:rsidR="001444AA" w:rsidRPr="00082E64">
        <w:rPr>
          <w:rFonts w:ascii="Times New Roman" w:eastAsia="Times New Roman" w:hAnsi="Times New Roman" w:cs="Times New Roman"/>
          <w:color w:val="000000"/>
          <w:sz w:val="24"/>
          <w:szCs w:val="24"/>
          <w:lang w:val="sr-Cyrl-RS"/>
        </w:rPr>
        <w:t xml:space="preserve">о </w:t>
      </w:r>
      <w:r w:rsidR="00823330" w:rsidRPr="00082E64">
        <w:rPr>
          <w:rFonts w:ascii="Times New Roman" w:eastAsia="Times New Roman" w:hAnsi="Times New Roman" w:cs="Times New Roman"/>
          <w:color w:val="000000"/>
          <w:sz w:val="24"/>
          <w:szCs w:val="24"/>
          <w:lang w:val="sr-Cyrl-RS"/>
        </w:rPr>
        <w:t xml:space="preserve">увећање коефицијента </w:t>
      </w:r>
      <w:r w:rsidR="001444AA" w:rsidRPr="00082E64">
        <w:rPr>
          <w:rFonts w:ascii="Times New Roman" w:eastAsia="Times New Roman" w:hAnsi="Times New Roman" w:cs="Times New Roman"/>
          <w:color w:val="000000"/>
          <w:sz w:val="24"/>
          <w:szCs w:val="24"/>
          <w:lang w:val="sr-Cyrl-RS"/>
        </w:rPr>
        <w:t xml:space="preserve">за </w:t>
      </w:r>
      <w:proofErr w:type="spellStart"/>
      <w:r w:rsidR="001444AA" w:rsidRPr="00082E64">
        <w:rPr>
          <w:rFonts w:ascii="Times New Roman" w:hAnsi="Times New Roman" w:cs="Times New Roman"/>
          <w:sz w:val="24"/>
          <w:szCs w:val="24"/>
        </w:rPr>
        <w:t>наставника</w:t>
      </w:r>
      <w:proofErr w:type="spellEnd"/>
      <w:r w:rsidR="001444AA" w:rsidRPr="00082E64">
        <w:rPr>
          <w:rFonts w:ascii="Times New Roman" w:hAnsi="Times New Roman" w:cs="Times New Roman"/>
          <w:sz w:val="24"/>
          <w:szCs w:val="24"/>
        </w:rPr>
        <w:t xml:space="preserve"> </w:t>
      </w:r>
      <w:r w:rsidR="001444AA" w:rsidRPr="00082E64">
        <w:rPr>
          <w:rFonts w:ascii="Times New Roman" w:hAnsi="Times New Roman" w:cs="Times New Roman"/>
          <w:sz w:val="24"/>
          <w:szCs w:val="24"/>
          <w:lang w:val="sr-Cyrl-RS"/>
        </w:rPr>
        <w:t xml:space="preserve">у редовној школи када ради  у одељењу које је формирано само за ученике са сметњама у развоју, </w:t>
      </w:r>
      <w:r w:rsidR="00DF35C4">
        <w:rPr>
          <w:rFonts w:ascii="Times New Roman" w:hAnsi="Times New Roman" w:cs="Times New Roman"/>
          <w:sz w:val="24"/>
          <w:szCs w:val="24"/>
          <w:lang w:val="sr-Cyrl-RS"/>
        </w:rPr>
        <w:t xml:space="preserve">односно </w:t>
      </w:r>
      <w:r w:rsidR="001444AA" w:rsidRPr="00082E64">
        <w:rPr>
          <w:rFonts w:ascii="Times New Roman" w:hAnsi="Times New Roman" w:cs="Times New Roman"/>
          <w:sz w:val="24"/>
          <w:szCs w:val="24"/>
          <w:lang w:val="sr-Cyrl-RS"/>
        </w:rPr>
        <w:t>у којима сви ученици стичу образовање по ИОП1 и ИОП2</w:t>
      </w:r>
      <w:r w:rsidR="00823330" w:rsidRPr="00082E64">
        <w:rPr>
          <w:rFonts w:ascii="Times New Roman" w:hAnsi="Times New Roman" w:cs="Times New Roman"/>
          <w:sz w:val="24"/>
          <w:szCs w:val="24"/>
          <w:lang w:val="sr-Cyrl-RS"/>
        </w:rPr>
        <w:t xml:space="preserve"> – 10%</w:t>
      </w:r>
      <w:r w:rsidR="001444AA" w:rsidRPr="00082E64">
        <w:rPr>
          <w:rFonts w:ascii="Times New Roman" w:hAnsi="Times New Roman" w:cs="Times New Roman"/>
          <w:sz w:val="24"/>
          <w:szCs w:val="24"/>
          <w:lang w:val="sr-Cyrl-RS"/>
        </w:rPr>
        <w:t>.</w:t>
      </w:r>
    </w:p>
    <w:p w14:paraId="5BED7AE2" w14:textId="77777777" w:rsidR="00823330" w:rsidRPr="00082E64" w:rsidRDefault="001444AA" w:rsidP="000F04A4">
      <w:pPr>
        <w:pStyle w:val="1tekst"/>
        <w:shd w:val="clear" w:color="auto" w:fill="FFFFFF" w:themeFill="background1"/>
        <w:ind w:left="0" w:firstLine="851"/>
        <w:rPr>
          <w:rFonts w:ascii="Times New Roman" w:hAnsi="Times New Roman" w:cs="Times New Roman"/>
          <w:sz w:val="24"/>
          <w:szCs w:val="24"/>
          <w:lang w:val="sr-Cyrl-RS"/>
        </w:rPr>
      </w:pPr>
      <w:r w:rsidRPr="00082E64">
        <w:rPr>
          <w:rFonts w:ascii="Times New Roman" w:hAnsi="Times New Roman" w:cs="Times New Roman"/>
          <w:sz w:val="24"/>
          <w:szCs w:val="24"/>
          <w:lang w:val="sr-Cyrl-RS"/>
        </w:rPr>
        <w:t xml:space="preserve">У тачки 2. </w:t>
      </w:r>
      <w:r w:rsidRPr="00082E64">
        <w:rPr>
          <w:rFonts w:ascii="Times New Roman" w:eastAsia="Times New Roman" w:hAnsi="Times New Roman" w:cs="Times New Roman"/>
          <w:color w:val="000000"/>
          <w:sz w:val="24"/>
          <w:szCs w:val="24"/>
          <w:lang w:val="sr-Cyrl-RS"/>
        </w:rPr>
        <w:t>која се односи на увећање коефицијената из члана 2. ове уредбе за  средње школе</w:t>
      </w:r>
      <w:r w:rsidR="00BF7A37" w:rsidRPr="00082E64">
        <w:rPr>
          <w:rFonts w:ascii="Times New Roman" w:eastAsia="Times New Roman" w:hAnsi="Times New Roman" w:cs="Times New Roman"/>
          <w:color w:val="000000"/>
          <w:sz w:val="24"/>
          <w:szCs w:val="24"/>
          <w:lang w:val="sr-Cyrl-RS"/>
        </w:rPr>
        <w:t>, предлаже се измена</w:t>
      </w:r>
      <w:r w:rsidRPr="00082E64">
        <w:rPr>
          <w:rFonts w:ascii="Times New Roman" w:hAnsi="Times New Roman" w:cs="Times New Roman"/>
          <w:sz w:val="24"/>
          <w:szCs w:val="24"/>
          <w:lang w:val="sr-Cyrl-RS"/>
        </w:rPr>
        <w:t xml:space="preserve"> подтачк</w:t>
      </w:r>
      <w:r w:rsidR="00BF7A37" w:rsidRPr="00082E64">
        <w:rPr>
          <w:rFonts w:ascii="Times New Roman" w:hAnsi="Times New Roman" w:cs="Times New Roman"/>
          <w:sz w:val="24"/>
          <w:szCs w:val="24"/>
          <w:lang w:val="sr-Cyrl-RS"/>
        </w:rPr>
        <w:t>е</w:t>
      </w:r>
      <w:r w:rsidRPr="00082E64">
        <w:rPr>
          <w:rFonts w:ascii="Times New Roman" w:hAnsi="Times New Roman" w:cs="Times New Roman"/>
          <w:sz w:val="24"/>
          <w:szCs w:val="24"/>
          <w:lang w:val="sr-Cyrl-RS"/>
        </w:rPr>
        <w:t xml:space="preserve"> 3) </w:t>
      </w:r>
      <w:r w:rsidR="00823330" w:rsidRPr="00082E64">
        <w:rPr>
          <w:rFonts w:ascii="Times New Roman" w:eastAsia="Times New Roman" w:hAnsi="Times New Roman" w:cs="Times New Roman"/>
          <w:color w:val="000000"/>
          <w:sz w:val="24"/>
          <w:szCs w:val="24"/>
          <w:lang w:val="sr-Cyrl-RS"/>
        </w:rPr>
        <w:t xml:space="preserve">која се односи на запослене </w:t>
      </w:r>
      <w:r w:rsidR="00823330" w:rsidRPr="00082E64">
        <w:rPr>
          <w:rFonts w:ascii="Times New Roman" w:hAnsi="Times New Roman" w:cs="Times New Roman"/>
          <w:sz w:val="24"/>
          <w:szCs w:val="24"/>
        </w:rPr>
        <w:t>у</w:t>
      </w:r>
      <w:r w:rsidR="00823330" w:rsidRPr="00082E64">
        <w:rPr>
          <w:rFonts w:ascii="Times New Roman" w:hAnsi="Times New Roman" w:cs="Times New Roman"/>
          <w:sz w:val="24"/>
          <w:szCs w:val="24"/>
          <w:lang w:val="sr-Cyrl-RS"/>
        </w:rPr>
        <w:t xml:space="preserve"> </w:t>
      </w:r>
      <w:proofErr w:type="spellStart"/>
      <w:r w:rsidR="00823330" w:rsidRPr="00082E64">
        <w:rPr>
          <w:rFonts w:ascii="Times New Roman" w:hAnsi="Times New Roman" w:cs="Times New Roman"/>
          <w:sz w:val="24"/>
          <w:szCs w:val="24"/>
        </w:rPr>
        <w:t>у</w:t>
      </w:r>
      <w:proofErr w:type="spellEnd"/>
      <w:r w:rsidR="00823330" w:rsidRPr="00082E64">
        <w:rPr>
          <w:rFonts w:ascii="Times New Roman" w:hAnsi="Times New Roman" w:cs="Times New Roman"/>
          <w:sz w:val="24"/>
          <w:szCs w:val="24"/>
        </w:rPr>
        <w:t xml:space="preserve"> </w:t>
      </w:r>
      <w:proofErr w:type="spellStart"/>
      <w:r w:rsidR="00823330" w:rsidRPr="00082E64">
        <w:rPr>
          <w:rFonts w:ascii="Times New Roman" w:hAnsi="Times New Roman" w:cs="Times New Roman"/>
          <w:sz w:val="24"/>
          <w:szCs w:val="24"/>
        </w:rPr>
        <w:t>школи</w:t>
      </w:r>
      <w:proofErr w:type="spellEnd"/>
      <w:r w:rsidR="00823330" w:rsidRPr="00082E64">
        <w:rPr>
          <w:rFonts w:ascii="Times New Roman" w:hAnsi="Times New Roman" w:cs="Times New Roman"/>
          <w:sz w:val="24"/>
          <w:szCs w:val="24"/>
        </w:rPr>
        <w:t xml:space="preserve"> </w:t>
      </w:r>
      <w:proofErr w:type="spellStart"/>
      <w:r w:rsidR="00823330" w:rsidRPr="00082E64">
        <w:rPr>
          <w:rFonts w:ascii="Times New Roman" w:hAnsi="Times New Roman" w:cs="Times New Roman"/>
          <w:sz w:val="24"/>
          <w:szCs w:val="24"/>
        </w:rPr>
        <w:t>за</w:t>
      </w:r>
      <w:proofErr w:type="spellEnd"/>
      <w:r w:rsidR="00823330" w:rsidRPr="00082E64">
        <w:rPr>
          <w:rFonts w:ascii="Times New Roman" w:hAnsi="Times New Roman" w:cs="Times New Roman"/>
          <w:sz w:val="24"/>
          <w:szCs w:val="24"/>
        </w:rPr>
        <w:t xml:space="preserve"> </w:t>
      </w:r>
      <w:proofErr w:type="spellStart"/>
      <w:r w:rsidR="00823330" w:rsidRPr="00082E64">
        <w:rPr>
          <w:rFonts w:ascii="Times New Roman" w:hAnsi="Times New Roman" w:cs="Times New Roman"/>
          <w:sz w:val="24"/>
          <w:szCs w:val="24"/>
        </w:rPr>
        <w:t>децу</w:t>
      </w:r>
      <w:proofErr w:type="spellEnd"/>
      <w:r w:rsidR="00823330" w:rsidRPr="00082E64">
        <w:rPr>
          <w:rFonts w:ascii="Times New Roman" w:hAnsi="Times New Roman" w:cs="Times New Roman"/>
          <w:sz w:val="24"/>
          <w:szCs w:val="24"/>
        </w:rPr>
        <w:t xml:space="preserve"> </w:t>
      </w:r>
      <w:proofErr w:type="spellStart"/>
      <w:r w:rsidR="00823330" w:rsidRPr="00082E64">
        <w:rPr>
          <w:rFonts w:ascii="Times New Roman" w:hAnsi="Times New Roman" w:cs="Times New Roman"/>
          <w:sz w:val="24"/>
          <w:szCs w:val="24"/>
        </w:rPr>
        <w:t>ометену</w:t>
      </w:r>
      <w:proofErr w:type="spellEnd"/>
      <w:r w:rsidR="00823330" w:rsidRPr="00082E64">
        <w:rPr>
          <w:rFonts w:ascii="Times New Roman" w:hAnsi="Times New Roman" w:cs="Times New Roman"/>
          <w:sz w:val="24"/>
          <w:szCs w:val="24"/>
        </w:rPr>
        <w:t xml:space="preserve"> у </w:t>
      </w:r>
      <w:proofErr w:type="spellStart"/>
      <w:r w:rsidR="00823330" w:rsidRPr="00082E64">
        <w:rPr>
          <w:rFonts w:ascii="Times New Roman" w:hAnsi="Times New Roman" w:cs="Times New Roman"/>
          <w:sz w:val="24"/>
          <w:szCs w:val="24"/>
        </w:rPr>
        <w:t>развоју</w:t>
      </w:r>
      <w:proofErr w:type="spellEnd"/>
      <w:r w:rsidR="00823330" w:rsidRPr="00082E64">
        <w:rPr>
          <w:rFonts w:ascii="Times New Roman" w:hAnsi="Times New Roman" w:cs="Times New Roman"/>
          <w:sz w:val="24"/>
          <w:szCs w:val="24"/>
        </w:rPr>
        <w:t xml:space="preserve"> и </w:t>
      </w:r>
      <w:proofErr w:type="spellStart"/>
      <w:r w:rsidR="00823330" w:rsidRPr="00082E64">
        <w:rPr>
          <w:rFonts w:ascii="Times New Roman" w:hAnsi="Times New Roman" w:cs="Times New Roman"/>
          <w:sz w:val="24"/>
          <w:szCs w:val="24"/>
        </w:rPr>
        <w:t>наставника</w:t>
      </w:r>
      <w:proofErr w:type="spellEnd"/>
      <w:r w:rsidR="00823330" w:rsidRPr="00082E64">
        <w:rPr>
          <w:rFonts w:ascii="Times New Roman" w:hAnsi="Times New Roman" w:cs="Times New Roman"/>
          <w:sz w:val="24"/>
          <w:szCs w:val="24"/>
        </w:rPr>
        <w:t xml:space="preserve"> </w:t>
      </w:r>
      <w:proofErr w:type="spellStart"/>
      <w:r w:rsidR="00823330" w:rsidRPr="00082E64">
        <w:rPr>
          <w:rFonts w:ascii="Times New Roman" w:hAnsi="Times New Roman" w:cs="Times New Roman"/>
          <w:sz w:val="24"/>
          <w:szCs w:val="24"/>
        </w:rPr>
        <w:t>одељења</w:t>
      </w:r>
      <w:proofErr w:type="spellEnd"/>
      <w:r w:rsidR="00823330" w:rsidRPr="00082E64">
        <w:rPr>
          <w:rFonts w:ascii="Times New Roman" w:hAnsi="Times New Roman" w:cs="Times New Roman"/>
          <w:sz w:val="24"/>
          <w:szCs w:val="24"/>
        </w:rPr>
        <w:t xml:space="preserve"> </w:t>
      </w:r>
      <w:proofErr w:type="spellStart"/>
      <w:r w:rsidR="00823330" w:rsidRPr="00082E64">
        <w:rPr>
          <w:rFonts w:ascii="Times New Roman" w:hAnsi="Times New Roman" w:cs="Times New Roman"/>
          <w:sz w:val="24"/>
          <w:szCs w:val="24"/>
        </w:rPr>
        <w:t>за</w:t>
      </w:r>
      <w:proofErr w:type="spellEnd"/>
      <w:r w:rsidR="00823330" w:rsidRPr="00082E64">
        <w:rPr>
          <w:rFonts w:ascii="Times New Roman" w:hAnsi="Times New Roman" w:cs="Times New Roman"/>
          <w:sz w:val="24"/>
          <w:szCs w:val="24"/>
        </w:rPr>
        <w:t xml:space="preserve"> </w:t>
      </w:r>
      <w:proofErr w:type="spellStart"/>
      <w:r w:rsidR="00823330" w:rsidRPr="00082E64">
        <w:rPr>
          <w:rFonts w:ascii="Times New Roman" w:hAnsi="Times New Roman" w:cs="Times New Roman"/>
          <w:sz w:val="24"/>
          <w:szCs w:val="24"/>
        </w:rPr>
        <w:t>децу</w:t>
      </w:r>
      <w:proofErr w:type="spellEnd"/>
      <w:r w:rsidR="00823330" w:rsidRPr="00082E64">
        <w:rPr>
          <w:rFonts w:ascii="Times New Roman" w:hAnsi="Times New Roman" w:cs="Times New Roman"/>
          <w:sz w:val="24"/>
          <w:szCs w:val="24"/>
        </w:rPr>
        <w:t xml:space="preserve"> </w:t>
      </w:r>
      <w:r w:rsidR="00DF35C4">
        <w:rPr>
          <w:rFonts w:ascii="Times New Roman" w:eastAsia="Times New Roman" w:hAnsi="Times New Roman" w:cs="Times New Roman"/>
          <w:color w:val="000000"/>
          <w:sz w:val="24"/>
          <w:szCs w:val="24"/>
          <w:lang w:val="sr-Cyrl-RS"/>
        </w:rPr>
        <w:t>ометену</w:t>
      </w:r>
      <w:r w:rsidR="00FD4953" w:rsidRPr="00082E64">
        <w:rPr>
          <w:rFonts w:ascii="Times New Roman" w:eastAsia="Times New Roman" w:hAnsi="Times New Roman" w:cs="Times New Roman"/>
          <w:color w:val="000000"/>
          <w:sz w:val="24"/>
          <w:szCs w:val="24"/>
          <w:lang w:val="sr-Cyrl-RS"/>
        </w:rPr>
        <w:t xml:space="preserve"> у развоју </w:t>
      </w:r>
      <w:proofErr w:type="spellStart"/>
      <w:r w:rsidR="00E2512C" w:rsidRPr="00082E64">
        <w:rPr>
          <w:rFonts w:ascii="Times New Roman" w:hAnsi="Times New Roman" w:cs="Times New Roman"/>
          <w:sz w:val="24"/>
          <w:szCs w:val="24"/>
        </w:rPr>
        <w:t>при</w:t>
      </w:r>
      <w:proofErr w:type="spellEnd"/>
      <w:r w:rsidR="00E2512C" w:rsidRPr="00082E64">
        <w:rPr>
          <w:rFonts w:ascii="Times New Roman" w:hAnsi="Times New Roman" w:cs="Times New Roman"/>
          <w:sz w:val="24"/>
          <w:szCs w:val="24"/>
        </w:rPr>
        <w:t xml:space="preserve"> </w:t>
      </w:r>
      <w:proofErr w:type="spellStart"/>
      <w:r w:rsidR="00E2512C" w:rsidRPr="00082E64">
        <w:rPr>
          <w:rFonts w:ascii="Times New Roman" w:hAnsi="Times New Roman" w:cs="Times New Roman"/>
          <w:sz w:val="24"/>
          <w:szCs w:val="24"/>
        </w:rPr>
        <w:t>редовној</w:t>
      </w:r>
      <w:proofErr w:type="spellEnd"/>
      <w:r w:rsidR="00E2512C" w:rsidRPr="00082E64">
        <w:rPr>
          <w:rFonts w:ascii="Times New Roman" w:hAnsi="Times New Roman" w:cs="Times New Roman"/>
          <w:sz w:val="24"/>
          <w:szCs w:val="24"/>
        </w:rPr>
        <w:t xml:space="preserve"> </w:t>
      </w:r>
      <w:proofErr w:type="spellStart"/>
      <w:r w:rsidR="00E2512C" w:rsidRPr="00082E64">
        <w:rPr>
          <w:rFonts w:ascii="Times New Roman" w:hAnsi="Times New Roman" w:cs="Times New Roman"/>
          <w:sz w:val="24"/>
          <w:szCs w:val="24"/>
        </w:rPr>
        <w:t>средњој</w:t>
      </w:r>
      <w:proofErr w:type="spellEnd"/>
      <w:r w:rsidR="00E2512C" w:rsidRPr="00082E64">
        <w:rPr>
          <w:rFonts w:ascii="Times New Roman" w:hAnsi="Times New Roman" w:cs="Times New Roman"/>
          <w:sz w:val="24"/>
          <w:szCs w:val="24"/>
        </w:rPr>
        <w:t xml:space="preserve"> </w:t>
      </w:r>
      <w:proofErr w:type="spellStart"/>
      <w:r w:rsidR="00E2512C" w:rsidRPr="00082E64">
        <w:rPr>
          <w:rFonts w:ascii="Times New Roman" w:hAnsi="Times New Roman" w:cs="Times New Roman"/>
          <w:sz w:val="24"/>
          <w:szCs w:val="24"/>
        </w:rPr>
        <w:t>школи</w:t>
      </w:r>
      <w:proofErr w:type="spellEnd"/>
      <w:r w:rsidR="00E2512C" w:rsidRPr="00082E64">
        <w:rPr>
          <w:rFonts w:ascii="Times New Roman" w:hAnsi="Times New Roman" w:cs="Times New Roman"/>
          <w:sz w:val="24"/>
          <w:szCs w:val="24"/>
        </w:rPr>
        <w:t xml:space="preserve"> </w:t>
      </w:r>
      <w:r w:rsidR="00E2512C" w:rsidRPr="00082E64">
        <w:rPr>
          <w:rFonts w:ascii="Times New Roman" w:hAnsi="Times New Roman" w:cs="Times New Roman"/>
          <w:sz w:val="24"/>
          <w:szCs w:val="24"/>
          <w:lang w:val="sr-Cyrl-RS"/>
        </w:rPr>
        <w:t>–</w:t>
      </w:r>
      <w:r w:rsidR="00823330" w:rsidRPr="00082E64">
        <w:rPr>
          <w:rFonts w:ascii="Times New Roman" w:hAnsi="Times New Roman" w:cs="Times New Roman"/>
          <w:sz w:val="24"/>
          <w:szCs w:val="24"/>
        </w:rPr>
        <w:t xml:space="preserve"> 10%</w:t>
      </w:r>
      <w:r w:rsidR="00823330" w:rsidRPr="00082E64">
        <w:rPr>
          <w:rFonts w:ascii="Times New Roman" w:hAnsi="Times New Roman" w:cs="Times New Roman"/>
          <w:sz w:val="24"/>
          <w:szCs w:val="24"/>
          <w:lang w:val="sr-Cyrl-RS"/>
        </w:rPr>
        <w:t xml:space="preserve">, </w:t>
      </w:r>
      <w:r w:rsidR="00823330" w:rsidRPr="00082E64">
        <w:rPr>
          <w:rFonts w:ascii="Times New Roman" w:eastAsia="Times New Roman" w:hAnsi="Times New Roman" w:cs="Times New Roman"/>
          <w:color w:val="000000"/>
          <w:sz w:val="24"/>
          <w:szCs w:val="24"/>
          <w:lang w:val="sr-Cyrl-RS"/>
        </w:rPr>
        <w:t xml:space="preserve">ради прецизирања, односно уређивања увећања коефицијента </w:t>
      </w:r>
      <w:r w:rsidR="00BF7A37" w:rsidRPr="00082E64">
        <w:rPr>
          <w:rFonts w:ascii="Times New Roman" w:eastAsia="Times New Roman" w:hAnsi="Times New Roman" w:cs="Times New Roman"/>
          <w:color w:val="000000"/>
          <w:sz w:val="24"/>
          <w:szCs w:val="24"/>
          <w:lang w:val="sr-Cyrl-RS"/>
        </w:rPr>
        <w:t xml:space="preserve">само </w:t>
      </w:r>
      <w:r w:rsidR="00DF35C4">
        <w:rPr>
          <w:rFonts w:ascii="Times New Roman" w:eastAsia="Times New Roman" w:hAnsi="Times New Roman" w:cs="Times New Roman"/>
          <w:color w:val="000000"/>
          <w:sz w:val="24"/>
          <w:szCs w:val="24"/>
          <w:lang w:val="sr-Cyrl-RS"/>
        </w:rPr>
        <w:t>за запослене који раде у</w:t>
      </w:r>
      <w:r w:rsidR="00BF7A37" w:rsidRPr="00082E64">
        <w:rPr>
          <w:rFonts w:ascii="Times New Roman" w:eastAsia="Times New Roman" w:hAnsi="Times New Roman" w:cs="Times New Roman"/>
          <w:color w:val="000000"/>
          <w:sz w:val="24"/>
          <w:szCs w:val="24"/>
          <w:lang w:val="sr-Cyrl-RS"/>
        </w:rPr>
        <w:t xml:space="preserve"> школ</w:t>
      </w:r>
      <w:r w:rsidR="00DF35C4">
        <w:rPr>
          <w:rFonts w:ascii="Times New Roman" w:eastAsia="Times New Roman" w:hAnsi="Times New Roman" w:cs="Times New Roman"/>
          <w:color w:val="000000"/>
          <w:sz w:val="24"/>
          <w:szCs w:val="24"/>
          <w:lang w:val="sr-Cyrl-RS"/>
        </w:rPr>
        <w:t>ама</w:t>
      </w:r>
      <w:r w:rsidR="00823330" w:rsidRPr="00082E64">
        <w:rPr>
          <w:rFonts w:ascii="Times New Roman" w:eastAsia="Times New Roman" w:hAnsi="Times New Roman" w:cs="Times New Roman"/>
          <w:color w:val="000000"/>
          <w:sz w:val="24"/>
          <w:szCs w:val="24"/>
          <w:lang w:val="sr-Cyrl-RS"/>
        </w:rPr>
        <w:t xml:space="preserve"> за ученик</w:t>
      </w:r>
      <w:r w:rsidR="00DF35C4">
        <w:rPr>
          <w:rFonts w:ascii="Times New Roman" w:eastAsia="Times New Roman" w:hAnsi="Times New Roman" w:cs="Times New Roman"/>
          <w:color w:val="000000"/>
          <w:sz w:val="24"/>
          <w:szCs w:val="24"/>
          <w:lang w:val="sr-Cyrl-RS"/>
        </w:rPr>
        <w:t>е</w:t>
      </w:r>
      <w:r w:rsidR="00BF7A37" w:rsidRPr="00082E64">
        <w:rPr>
          <w:rFonts w:ascii="Times New Roman" w:eastAsia="Times New Roman" w:hAnsi="Times New Roman" w:cs="Times New Roman"/>
          <w:color w:val="000000"/>
          <w:sz w:val="24"/>
          <w:szCs w:val="24"/>
          <w:lang w:val="sr-Cyrl-RS"/>
        </w:rPr>
        <w:t xml:space="preserve"> са сметњама у развоју – 10%, и додаје </w:t>
      </w:r>
      <w:r w:rsidR="00823330" w:rsidRPr="00082E64">
        <w:rPr>
          <w:rFonts w:ascii="Times New Roman" w:eastAsia="Times New Roman" w:hAnsi="Times New Roman" w:cs="Times New Roman"/>
          <w:color w:val="000000"/>
          <w:sz w:val="24"/>
          <w:szCs w:val="24"/>
          <w:lang w:val="sr-Cyrl-RS"/>
        </w:rPr>
        <w:t xml:space="preserve">се </w:t>
      </w:r>
      <w:r w:rsidR="00DF35C4">
        <w:rPr>
          <w:rFonts w:ascii="Times New Roman" w:eastAsia="Times New Roman" w:hAnsi="Times New Roman" w:cs="Times New Roman"/>
          <w:color w:val="000000"/>
          <w:sz w:val="24"/>
          <w:szCs w:val="24"/>
          <w:lang w:val="sr-Cyrl-RS"/>
        </w:rPr>
        <w:t xml:space="preserve">нова </w:t>
      </w:r>
      <w:r w:rsidR="00823330" w:rsidRPr="00082E64">
        <w:rPr>
          <w:rFonts w:ascii="Times New Roman" w:eastAsia="Times New Roman" w:hAnsi="Times New Roman" w:cs="Times New Roman"/>
          <w:color w:val="000000"/>
          <w:sz w:val="24"/>
          <w:szCs w:val="24"/>
          <w:lang w:val="sr-Cyrl-RS"/>
        </w:rPr>
        <w:t>подтачка 3а</w:t>
      </w:r>
      <w:r w:rsidR="00BF7A37" w:rsidRPr="00082E64">
        <w:rPr>
          <w:rFonts w:ascii="Times New Roman" w:eastAsia="Times New Roman" w:hAnsi="Times New Roman" w:cs="Times New Roman"/>
          <w:color w:val="000000"/>
          <w:sz w:val="24"/>
          <w:szCs w:val="24"/>
          <w:lang w:val="sr-Cyrl-RS"/>
        </w:rPr>
        <w:t>)</w:t>
      </w:r>
      <w:r w:rsidR="00823330" w:rsidRPr="00082E64">
        <w:rPr>
          <w:rFonts w:ascii="Times New Roman" w:eastAsia="Times New Roman" w:hAnsi="Times New Roman" w:cs="Times New Roman"/>
          <w:color w:val="000000"/>
          <w:sz w:val="24"/>
          <w:szCs w:val="24"/>
          <w:lang w:val="sr-Cyrl-RS"/>
        </w:rPr>
        <w:t xml:space="preserve"> како би се посебно прописа</w:t>
      </w:r>
      <w:r w:rsidR="00DF35C4">
        <w:rPr>
          <w:rFonts w:ascii="Times New Roman" w:eastAsia="Times New Roman" w:hAnsi="Times New Roman" w:cs="Times New Roman"/>
          <w:color w:val="000000"/>
          <w:sz w:val="24"/>
          <w:szCs w:val="24"/>
          <w:lang w:val="sr-Cyrl-RS"/>
        </w:rPr>
        <w:t>л</w:t>
      </w:r>
      <w:r w:rsidR="00823330" w:rsidRPr="00082E64">
        <w:rPr>
          <w:rFonts w:ascii="Times New Roman" w:eastAsia="Times New Roman" w:hAnsi="Times New Roman" w:cs="Times New Roman"/>
          <w:color w:val="000000"/>
          <w:sz w:val="24"/>
          <w:szCs w:val="24"/>
          <w:lang w:val="sr-Cyrl-RS"/>
        </w:rPr>
        <w:t xml:space="preserve">о </w:t>
      </w:r>
      <w:r w:rsidR="00DF35C4">
        <w:rPr>
          <w:rFonts w:ascii="Times New Roman" w:eastAsia="Times New Roman" w:hAnsi="Times New Roman" w:cs="Times New Roman"/>
          <w:color w:val="000000"/>
          <w:sz w:val="24"/>
          <w:szCs w:val="24"/>
          <w:lang w:val="sr-Cyrl-RS"/>
        </w:rPr>
        <w:t>увећање коефицијената</w:t>
      </w:r>
      <w:r w:rsidR="00823330" w:rsidRPr="00082E64">
        <w:rPr>
          <w:rFonts w:ascii="Times New Roman" w:eastAsia="Times New Roman" w:hAnsi="Times New Roman" w:cs="Times New Roman"/>
          <w:color w:val="000000"/>
          <w:sz w:val="24"/>
          <w:szCs w:val="24"/>
          <w:lang w:val="sr-Cyrl-RS"/>
        </w:rPr>
        <w:t xml:space="preserve"> за </w:t>
      </w:r>
      <w:proofErr w:type="spellStart"/>
      <w:r w:rsidR="00823330" w:rsidRPr="00082E64">
        <w:rPr>
          <w:rFonts w:ascii="Times New Roman" w:hAnsi="Times New Roman" w:cs="Times New Roman"/>
          <w:sz w:val="24"/>
          <w:szCs w:val="24"/>
        </w:rPr>
        <w:t>наставника</w:t>
      </w:r>
      <w:proofErr w:type="spellEnd"/>
      <w:r w:rsidR="00823330" w:rsidRPr="00082E64">
        <w:rPr>
          <w:rFonts w:ascii="Times New Roman" w:hAnsi="Times New Roman" w:cs="Times New Roman"/>
          <w:sz w:val="24"/>
          <w:szCs w:val="24"/>
        </w:rPr>
        <w:t xml:space="preserve"> </w:t>
      </w:r>
      <w:r w:rsidR="00823330" w:rsidRPr="00082E64">
        <w:rPr>
          <w:rFonts w:ascii="Times New Roman" w:hAnsi="Times New Roman" w:cs="Times New Roman"/>
          <w:sz w:val="24"/>
          <w:szCs w:val="24"/>
          <w:lang w:val="sr-Cyrl-RS"/>
        </w:rPr>
        <w:t>у редовној школи када ради  у одељењу које је формирано само за ученике са сметњама у развоју,</w:t>
      </w:r>
      <w:r w:rsidR="00DF35C4">
        <w:rPr>
          <w:rFonts w:ascii="Times New Roman" w:hAnsi="Times New Roman" w:cs="Times New Roman"/>
          <w:sz w:val="24"/>
          <w:szCs w:val="24"/>
          <w:lang w:val="sr-Cyrl-RS"/>
        </w:rPr>
        <w:t xml:space="preserve"> односно</w:t>
      </w:r>
      <w:r w:rsidR="00823330" w:rsidRPr="00082E64">
        <w:rPr>
          <w:rFonts w:ascii="Times New Roman" w:hAnsi="Times New Roman" w:cs="Times New Roman"/>
          <w:sz w:val="24"/>
          <w:szCs w:val="24"/>
          <w:lang w:val="sr-Cyrl-RS"/>
        </w:rPr>
        <w:t xml:space="preserve"> у којима сви ученици стичу образовање по ИОП1 и ИОП2 – 10%.</w:t>
      </w:r>
    </w:p>
    <w:p w14:paraId="4090103C" w14:textId="77777777" w:rsidR="007E49FD" w:rsidRPr="00082E64" w:rsidRDefault="007E49FD" w:rsidP="007E49FD">
      <w:pPr>
        <w:pStyle w:val="1tekst"/>
        <w:shd w:val="clear" w:color="auto" w:fill="FFFFFF" w:themeFill="background1"/>
        <w:ind w:left="0" w:firstLine="851"/>
        <w:rPr>
          <w:rFonts w:ascii="Times New Roman" w:hAnsi="Times New Roman" w:cs="Times New Roman"/>
          <w:color w:val="333333"/>
          <w:sz w:val="24"/>
          <w:szCs w:val="24"/>
          <w:shd w:val="clear" w:color="auto" w:fill="FFFFFF"/>
        </w:rPr>
      </w:pPr>
      <w:r w:rsidRPr="00082E64">
        <w:rPr>
          <w:rFonts w:ascii="Times New Roman" w:hAnsi="Times New Roman" w:cs="Times New Roman"/>
          <w:sz w:val="24"/>
          <w:szCs w:val="24"/>
          <w:lang w:val="sr-Cyrl-RS"/>
        </w:rPr>
        <w:t xml:space="preserve">На овај начин врши се и терминолошко усклађивање са Законом о основама система образовања и васпитања </w:t>
      </w:r>
      <w:r w:rsidRPr="00082E64">
        <w:rPr>
          <w:rFonts w:ascii="Times New Roman" w:eastAsia="Times New Roman" w:hAnsi="Times New Roman" w:cs="Times New Roman"/>
          <w:color w:val="000000"/>
          <w:sz w:val="24"/>
          <w:szCs w:val="24"/>
        </w:rPr>
        <w:t>(</w:t>
      </w:r>
      <w:r w:rsidRPr="00082E64">
        <w:rPr>
          <w:rFonts w:ascii="Times New Roman" w:eastAsia="Times New Roman" w:hAnsi="Times New Roman" w:cs="Times New Roman"/>
          <w:color w:val="000000"/>
          <w:sz w:val="24"/>
          <w:szCs w:val="24"/>
          <w:lang w:val="sr-Cyrl-RS"/>
        </w:rPr>
        <w:t>„</w:t>
      </w:r>
      <w:proofErr w:type="spellStart"/>
      <w:r w:rsidRPr="00082E64">
        <w:rPr>
          <w:rFonts w:ascii="Times New Roman" w:eastAsia="Times New Roman" w:hAnsi="Times New Roman" w:cs="Times New Roman"/>
          <w:color w:val="000000"/>
          <w:sz w:val="24"/>
          <w:szCs w:val="24"/>
        </w:rPr>
        <w:t>Службени</w:t>
      </w:r>
      <w:proofErr w:type="spellEnd"/>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гласник</w:t>
      </w:r>
      <w:proofErr w:type="spellEnd"/>
      <w:r w:rsidRPr="00082E64">
        <w:rPr>
          <w:rFonts w:ascii="Times New Roman" w:eastAsia="Times New Roman" w:hAnsi="Times New Roman" w:cs="Times New Roman"/>
          <w:color w:val="000000"/>
          <w:sz w:val="24"/>
          <w:szCs w:val="24"/>
        </w:rPr>
        <w:t xml:space="preserve"> РС</w:t>
      </w:r>
      <w:r w:rsidRPr="00082E64">
        <w:rPr>
          <w:rFonts w:ascii="Times New Roman" w:hAnsi="Times New Roman" w:cs="Times New Roman"/>
          <w:sz w:val="24"/>
          <w:szCs w:val="24"/>
        </w:rPr>
        <w:t>”</w:t>
      </w:r>
      <w:r w:rsidRPr="00082E64">
        <w:rPr>
          <w:rFonts w:ascii="Times New Roman" w:eastAsia="Times New Roman" w:hAnsi="Times New Roman" w:cs="Times New Roman"/>
          <w:color w:val="000000"/>
          <w:sz w:val="24"/>
          <w:szCs w:val="24"/>
        </w:rPr>
        <w:t xml:space="preserve">, </w:t>
      </w:r>
      <w:proofErr w:type="spellStart"/>
      <w:r w:rsidRPr="00082E64">
        <w:rPr>
          <w:rFonts w:ascii="Times New Roman" w:eastAsia="Times New Roman" w:hAnsi="Times New Roman" w:cs="Times New Roman"/>
          <w:color w:val="000000"/>
          <w:sz w:val="24"/>
          <w:szCs w:val="24"/>
        </w:rPr>
        <w:t>бр</w:t>
      </w:r>
      <w:proofErr w:type="spellEnd"/>
      <w:r w:rsidRPr="00082E64">
        <w:rPr>
          <w:rFonts w:ascii="Times New Roman" w:eastAsia="Times New Roman" w:hAnsi="Times New Roman" w:cs="Times New Roman"/>
          <w:color w:val="000000"/>
          <w:sz w:val="24"/>
          <w:szCs w:val="24"/>
        </w:rPr>
        <w:t>.</w:t>
      </w:r>
      <w:r w:rsidRPr="00082E64">
        <w:rPr>
          <w:rFonts w:ascii="Times New Roman" w:eastAsia="Times New Roman" w:hAnsi="Times New Roman" w:cs="Times New Roman"/>
          <w:color w:val="000000"/>
          <w:sz w:val="24"/>
          <w:szCs w:val="24"/>
          <w:lang w:val="sr-Cyrl-RS"/>
        </w:rPr>
        <w:t xml:space="preserve"> 88/17, 27/18-др. закон, 10/19 </w:t>
      </w:r>
      <w:r w:rsidRPr="00082E64">
        <w:rPr>
          <w:rFonts w:ascii="Times New Roman" w:eastAsia="Times New Roman" w:hAnsi="Times New Roman" w:cs="Times New Roman"/>
          <w:color w:val="000000"/>
          <w:sz w:val="24"/>
          <w:szCs w:val="24"/>
          <w:lang w:val="sr-Cyrl-RS"/>
        </w:rPr>
        <w:lastRenderedPageBreak/>
        <w:t>и 6/20)</w:t>
      </w:r>
      <w:r w:rsidR="00AD79A6">
        <w:rPr>
          <w:rFonts w:ascii="Times New Roman" w:eastAsia="Times New Roman" w:hAnsi="Times New Roman" w:cs="Times New Roman"/>
          <w:color w:val="000000"/>
          <w:sz w:val="24"/>
          <w:szCs w:val="24"/>
          <w:lang w:val="sr-Cyrl-RS"/>
        </w:rPr>
        <w:t xml:space="preserve"> и </w:t>
      </w:r>
      <w:r w:rsidR="00AD79A6" w:rsidRPr="00082E64">
        <w:rPr>
          <w:rFonts w:ascii="Times New Roman" w:eastAsia="Times New Roman" w:hAnsi="Times New Roman" w:cs="Times New Roman"/>
          <w:color w:val="000000"/>
          <w:sz w:val="24"/>
          <w:szCs w:val="24"/>
          <w:lang w:val="sr-Cyrl-RS"/>
        </w:rPr>
        <w:t>Закона о средњем образовању и васпитању („Службени гласник РС“, бр. 55/13, 101/17, 27/18-др.закона и 6/20)</w:t>
      </w:r>
      <w:r w:rsidR="00C531E7">
        <w:rPr>
          <w:rFonts w:ascii="Times New Roman" w:hAnsi="Times New Roman" w:cs="Times New Roman"/>
          <w:color w:val="333333"/>
          <w:sz w:val="24"/>
          <w:szCs w:val="24"/>
          <w:shd w:val="clear" w:color="auto" w:fill="FFFFFF"/>
        </w:rPr>
        <w:t xml:space="preserve">, </w:t>
      </w:r>
      <w:proofErr w:type="spellStart"/>
      <w:r w:rsidR="00C531E7">
        <w:rPr>
          <w:rFonts w:ascii="Times New Roman" w:hAnsi="Times New Roman" w:cs="Times New Roman"/>
          <w:color w:val="333333"/>
          <w:sz w:val="24"/>
          <w:szCs w:val="24"/>
          <w:shd w:val="clear" w:color="auto" w:fill="FFFFFF"/>
        </w:rPr>
        <w:t>па</w:t>
      </w:r>
      <w:proofErr w:type="spellEnd"/>
      <w:r w:rsidR="00C531E7">
        <w:rPr>
          <w:rFonts w:ascii="Times New Roman" w:hAnsi="Times New Roman" w:cs="Times New Roman"/>
          <w:color w:val="333333"/>
          <w:sz w:val="24"/>
          <w:szCs w:val="24"/>
          <w:shd w:val="clear" w:color="auto" w:fill="FFFFFF"/>
        </w:rPr>
        <w:t xml:space="preserve"> </w:t>
      </w:r>
      <w:proofErr w:type="spellStart"/>
      <w:r w:rsidR="00C531E7">
        <w:rPr>
          <w:rFonts w:ascii="Times New Roman" w:hAnsi="Times New Roman" w:cs="Times New Roman"/>
          <w:color w:val="333333"/>
          <w:sz w:val="24"/>
          <w:szCs w:val="24"/>
          <w:shd w:val="clear" w:color="auto" w:fill="FFFFFF"/>
        </w:rPr>
        <w:t>се</w:t>
      </w:r>
      <w:proofErr w:type="spellEnd"/>
      <w:r w:rsidR="00C531E7">
        <w:rPr>
          <w:rFonts w:ascii="Times New Roman" w:hAnsi="Times New Roman" w:cs="Times New Roman"/>
          <w:color w:val="333333"/>
          <w:sz w:val="24"/>
          <w:szCs w:val="24"/>
          <w:shd w:val="clear" w:color="auto" w:fill="FFFFFF"/>
        </w:rPr>
        <w:t xml:space="preserve"> </w:t>
      </w:r>
      <w:proofErr w:type="spellStart"/>
      <w:r w:rsidR="00C531E7">
        <w:rPr>
          <w:rFonts w:ascii="Times New Roman" w:hAnsi="Times New Roman" w:cs="Times New Roman"/>
          <w:color w:val="333333"/>
          <w:sz w:val="24"/>
          <w:szCs w:val="24"/>
          <w:shd w:val="clear" w:color="auto" w:fill="FFFFFF"/>
        </w:rPr>
        <w:t>термин</w:t>
      </w:r>
      <w:proofErr w:type="spellEnd"/>
      <w:r w:rsidR="00C531E7">
        <w:rPr>
          <w:rFonts w:ascii="Times New Roman" w:hAnsi="Times New Roman" w:cs="Times New Roman"/>
          <w:color w:val="333333"/>
          <w:sz w:val="24"/>
          <w:szCs w:val="24"/>
          <w:shd w:val="clear" w:color="auto" w:fill="FFFFFF"/>
        </w:rPr>
        <w:t xml:space="preserve"> </w:t>
      </w:r>
      <w:proofErr w:type="spellStart"/>
      <w:r w:rsidR="00C531E7">
        <w:rPr>
          <w:rFonts w:ascii="Times New Roman" w:hAnsi="Times New Roman" w:cs="Times New Roman"/>
          <w:color w:val="333333"/>
          <w:sz w:val="24"/>
          <w:szCs w:val="24"/>
          <w:shd w:val="clear" w:color="auto" w:fill="FFFFFF"/>
        </w:rPr>
        <w:t>ометени</w:t>
      </w:r>
      <w:proofErr w:type="spellEnd"/>
      <w:r w:rsidR="00C531E7">
        <w:rPr>
          <w:rFonts w:ascii="Times New Roman" w:hAnsi="Times New Roman" w:cs="Times New Roman"/>
          <w:color w:val="333333"/>
          <w:sz w:val="24"/>
          <w:szCs w:val="24"/>
          <w:shd w:val="clear" w:color="auto" w:fill="FFFFFF"/>
        </w:rPr>
        <w:t xml:space="preserve"> у </w:t>
      </w:r>
      <w:proofErr w:type="spellStart"/>
      <w:r w:rsidR="00C531E7">
        <w:rPr>
          <w:rFonts w:ascii="Times New Roman" w:hAnsi="Times New Roman" w:cs="Times New Roman"/>
          <w:color w:val="333333"/>
          <w:sz w:val="24"/>
          <w:szCs w:val="24"/>
          <w:shd w:val="clear" w:color="auto" w:fill="FFFFFF"/>
        </w:rPr>
        <w:t>развоју</w:t>
      </w:r>
      <w:proofErr w:type="spellEnd"/>
      <w:r w:rsidR="00C531E7">
        <w:rPr>
          <w:rFonts w:ascii="Times New Roman" w:hAnsi="Times New Roman" w:cs="Times New Roman"/>
          <w:color w:val="333333"/>
          <w:sz w:val="24"/>
          <w:szCs w:val="24"/>
          <w:shd w:val="clear" w:color="auto" w:fill="FFFFFF"/>
        </w:rPr>
        <w:t xml:space="preserve"> </w:t>
      </w:r>
      <w:proofErr w:type="spellStart"/>
      <w:r w:rsidR="00C531E7">
        <w:rPr>
          <w:rFonts w:ascii="Times New Roman" w:hAnsi="Times New Roman" w:cs="Times New Roman"/>
          <w:color w:val="333333"/>
          <w:sz w:val="24"/>
          <w:szCs w:val="24"/>
          <w:shd w:val="clear" w:color="auto" w:fill="FFFFFF"/>
        </w:rPr>
        <w:t>замењује</w:t>
      </w:r>
      <w:proofErr w:type="spellEnd"/>
      <w:r w:rsidR="00C531E7">
        <w:rPr>
          <w:rFonts w:ascii="Times New Roman" w:hAnsi="Times New Roman" w:cs="Times New Roman"/>
          <w:color w:val="333333"/>
          <w:sz w:val="24"/>
          <w:szCs w:val="24"/>
          <w:shd w:val="clear" w:color="auto" w:fill="FFFFFF"/>
        </w:rPr>
        <w:t xml:space="preserve"> </w:t>
      </w:r>
      <w:proofErr w:type="spellStart"/>
      <w:r w:rsidR="00C531E7">
        <w:rPr>
          <w:rFonts w:ascii="Times New Roman" w:hAnsi="Times New Roman" w:cs="Times New Roman"/>
          <w:color w:val="333333"/>
          <w:sz w:val="24"/>
          <w:szCs w:val="24"/>
          <w:shd w:val="clear" w:color="auto" w:fill="FFFFFF"/>
        </w:rPr>
        <w:t>термином</w:t>
      </w:r>
      <w:proofErr w:type="spellEnd"/>
      <w:r w:rsidR="00C531E7">
        <w:rPr>
          <w:rFonts w:ascii="Times New Roman" w:hAnsi="Times New Roman" w:cs="Times New Roman"/>
          <w:color w:val="333333"/>
          <w:sz w:val="24"/>
          <w:szCs w:val="24"/>
          <w:shd w:val="clear" w:color="auto" w:fill="FFFFFF"/>
        </w:rPr>
        <w:t xml:space="preserve"> </w:t>
      </w:r>
      <w:r w:rsidR="00AD79A6">
        <w:rPr>
          <w:rFonts w:ascii="Times New Roman" w:hAnsi="Times New Roman" w:cs="Times New Roman"/>
          <w:color w:val="333333"/>
          <w:sz w:val="24"/>
          <w:szCs w:val="24"/>
          <w:shd w:val="clear" w:color="auto" w:fill="FFFFFF"/>
          <w:lang w:val="sr-Cyrl-RS"/>
        </w:rPr>
        <w:t xml:space="preserve">са </w:t>
      </w:r>
      <w:proofErr w:type="spellStart"/>
      <w:r w:rsidR="00C531E7">
        <w:rPr>
          <w:rFonts w:ascii="Times New Roman" w:hAnsi="Times New Roman" w:cs="Times New Roman"/>
          <w:color w:val="333333"/>
          <w:sz w:val="24"/>
          <w:szCs w:val="24"/>
          <w:shd w:val="clear" w:color="auto" w:fill="FFFFFF"/>
        </w:rPr>
        <w:t>сметњ</w:t>
      </w:r>
      <w:proofErr w:type="spellEnd"/>
      <w:r w:rsidR="00AD79A6">
        <w:rPr>
          <w:rFonts w:ascii="Times New Roman" w:hAnsi="Times New Roman" w:cs="Times New Roman"/>
          <w:color w:val="333333"/>
          <w:sz w:val="24"/>
          <w:szCs w:val="24"/>
          <w:shd w:val="clear" w:color="auto" w:fill="FFFFFF"/>
          <w:lang w:val="sr-Cyrl-RS"/>
        </w:rPr>
        <w:t>ама</w:t>
      </w:r>
      <w:r w:rsidR="00C531E7">
        <w:rPr>
          <w:rFonts w:ascii="Times New Roman" w:hAnsi="Times New Roman" w:cs="Times New Roman"/>
          <w:color w:val="333333"/>
          <w:sz w:val="24"/>
          <w:szCs w:val="24"/>
          <w:shd w:val="clear" w:color="auto" w:fill="FFFFFF"/>
        </w:rPr>
        <w:t xml:space="preserve"> у </w:t>
      </w:r>
      <w:proofErr w:type="spellStart"/>
      <w:r w:rsidR="00C531E7">
        <w:rPr>
          <w:rFonts w:ascii="Times New Roman" w:hAnsi="Times New Roman" w:cs="Times New Roman"/>
          <w:color w:val="333333"/>
          <w:sz w:val="24"/>
          <w:szCs w:val="24"/>
          <w:shd w:val="clear" w:color="auto" w:fill="FFFFFF"/>
        </w:rPr>
        <w:t>развоју</w:t>
      </w:r>
      <w:proofErr w:type="spellEnd"/>
      <w:r w:rsidR="00C531E7">
        <w:rPr>
          <w:rFonts w:ascii="Times New Roman" w:hAnsi="Times New Roman" w:cs="Times New Roman"/>
          <w:color w:val="333333"/>
          <w:sz w:val="24"/>
          <w:szCs w:val="24"/>
          <w:shd w:val="clear" w:color="auto" w:fill="FFFFFF"/>
        </w:rPr>
        <w:t>.</w:t>
      </w:r>
    </w:p>
    <w:p w14:paraId="71CBA95B" w14:textId="77777777" w:rsidR="00B55B26" w:rsidRPr="00082E64" w:rsidRDefault="00B55B26" w:rsidP="00165687">
      <w:pPr>
        <w:pStyle w:val="1tekst"/>
        <w:tabs>
          <w:tab w:val="left" w:pos="9210"/>
        </w:tabs>
        <w:ind w:left="0" w:right="4" w:firstLine="851"/>
        <w:rPr>
          <w:rFonts w:ascii="Times New Roman" w:hAnsi="Times New Roman" w:cs="Times New Roman"/>
          <w:sz w:val="24"/>
          <w:szCs w:val="24"/>
          <w:highlight w:val="yellow"/>
          <w:lang w:val="sr-Cyrl-RS"/>
        </w:rPr>
      </w:pPr>
    </w:p>
    <w:p w14:paraId="2D2D06EA" w14:textId="77777777" w:rsidR="005C3734" w:rsidRPr="00082E64" w:rsidRDefault="000D7C90" w:rsidP="00B53291">
      <w:pPr>
        <w:pStyle w:val="1tekst"/>
        <w:shd w:val="clear" w:color="auto" w:fill="FFFFFF" w:themeFill="background1"/>
        <w:ind w:left="0" w:firstLine="851"/>
        <w:rPr>
          <w:rFonts w:ascii="Times New Roman" w:hAnsi="Times New Roman" w:cs="Times New Roman"/>
          <w:sz w:val="24"/>
          <w:szCs w:val="24"/>
          <w:lang w:val="sr-Cyrl-RS"/>
        </w:rPr>
      </w:pPr>
      <w:r w:rsidRPr="00082E64">
        <w:rPr>
          <w:rFonts w:ascii="Times New Roman" w:hAnsi="Times New Roman" w:cs="Times New Roman"/>
          <w:sz w:val="24"/>
          <w:szCs w:val="24"/>
          <w:lang w:val="sr-Cyrl-RS"/>
        </w:rPr>
        <w:t>Члан</w:t>
      </w:r>
      <w:r w:rsidR="00BF7A37" w:rsidRPr="00082E64">
        <w:rPr>
          <w:rFonts w:ascii="Times New Roman" w:hAnsi="Times New Roman" w:cs="Times New Roman"/>
          <w:sz w:val="24"/>
          <w:szCs w:val="24"/>
          <w:lang w:val="sr-Cyrl-RS"/>
        </w:rPr>
        <w:t>ом</w:t>
      </w:r>
      <w:r w:rsidRPr="00082E64">
        <w:rPr>
          <w:rFonts w:ascii="Times New Roman" w:hAnsi="Times New Roman" w:cs="Times New Roman"/>
          <w:sz w:val="24"/>
          <w:szCs w:val="24"/>
          <w:lang w:val="sr-Cyrl-RS"/>
        </w:rPr>
        <w:t xml:space="preserve"> 2. Предлога уредбе</w:t>
      </w:r>
      <w:r w:rsidR="00BF7A37" w:rsidRPr="00082E64">
        <w:rPr>
          <w:rFonts w:ascii="Times New Roman" w:hAnsi="Times New Roman" w:cs="Times New Roman"/>
          <w:sz w:val="24"/>
          <w:szCs w:val="24"/>
          <w:lang w:val="sr-Cyrl-RS"/>
        </w:rPr>
        <w:t xml:space="preserve"> уређује се ступање на снагу и примена</w:t>
      </w:r>
      <w:r w:rsidRPr="00082E64">
        <w:rPr>
          <w:rFonts w:ascii="Times New Roman" w:hAnsi="Times New Roman" w:cs="Times New Roman"/>
          <w:sz w:val="24"/>
          <w:szCs w:val="24"/>
          <w:lang w:val="sr-Cyrl-RS"/>
        </w:rPr>
        <w:t xml:space="preserve"> </w:t>
      </w:r>
      <w:r w:rsidR="00366DCE" w:rsidRPr="00082E64">
        <w:rPr>
          <w:rFonts w:ascii="Times New Roman" w:hAnsi="Times New Roman" w:cs="Times New Roman"/>
          <w:sz w:val="24"/>
          <w:szCs w:val="24"/>
          <w:lang w:val="sr-Cyrl-RS"/>
        </w:rPr>
        <w:t>Уредбе</w:t>
      </w:r>
      <w:r w:rsidR="00B53291" w:rsidRPr="00082E64">
        <w:rPr>
          <w:rFonts w:ascii="Times New Roman" w:hAnsi="Times New Roman" w:cs="Times New Roman"/>
          <w:sz w:val="24"/>
          <w:szCs w:val="24"/>
          <w:lang w:val="sr-Cyrl-RS"/>
        </w:rPr>
        <w:t>.</w:t>
      </w:r>
    </w:p>
    <w:p w14:paraId="336F066A" w14:textId="77777777" w:rsidR="005C3734" w:rsidRPr="00082E64" w:rsidRDefault="005C3734" w:rsidP="000F04A4">
      <w:pPr>
        <w:shd w:val="clear" w:color="auto" w:fill="FFFFFF" w:themeFill="background1"/>
        <w:spacing w:after="0"/>
        <w:ind w:firstLine="851"/>
        <w:jc w:val="both"/>
        <w:rPr>
          <w:rFonts w:ascii="Times New Roman" w:hAnsi="Times New Roman" w:cs="Times New Roman"/>
          <w:sz w:val="24"/>
          <w:szCs w:val="24"/>
          <w:lang w:val="de-AT"/>
        </w:rPr>
      </w:pPr>
    </w:p>
    <w:p w14:paraId="4555EE51" w14:textId="77777777" w:rsidR="005C3734" w:rsidRPr="00082E64" w:rsidRDefault="005C3734" w:rsidP="000F04A4">
      <w:pPr>
        <w:shd w:val="clear" w:color="auto" w:fill="FFFFFF" w:themeFill="background1"/>
        <w:spacing w:after="0"/>
        <w:ind w:firstLine="851"/>
        <w:jc w:val="both"/>
        <w:rPr>
          <w:rFonts w:ascii="Times New Roman" w:hAnsi="Times New Roman" w:cs="Times New Roman"/>
          <w:sz w:val="24"/>
          <w:szCs w:val="24"/>
          <w:lang w:val="de-AT"/>
        </w:rPr>
      </w:pPr>
    </w:p>
    <w:p w14:paraId="0CA48327" w14:textId="77777777" w:rsidR="000D7C90" w:rsidRPr="00082E64" w:rsidRDefault="000D7C90" w:rsidP="000F04A4">
      <w:pPr>
        <w:shd w:val="clear" w:color="auto" w:fill="FFFFFF" w:themeFill="background1"/>
        <w:spacing w:after="0"/>
        <w:ind w:firstLine="851"/>
        <w:jc w:val="both"/>
        <w:rPr>
          <w:rFonts w:ascii="Times New Roman" w:hAnsi="Times New Roman" w:cs="Times New Roman"/>
          <w:b/>
          <w:sz w:val="24"/>
          <w:szCs w:val="24"/>
          <w:lang w:val="sr-Cyrl-RS"/>
        </w:rPr>
      </w:pPr>
      <w:r w:rsidRPr="00082E64">
        <w:rPr>
          <w:rFonts w:ascii="Times New Roman" w:hAnsi="Times New Roman" w:cs="Times New Roman"/>
          <w:b/>
          <w:sz w:val="24"/>
          <w:szCs w:val="24"/>
          <w:lang w:val="de-AT"/>
        </w:rPr>
        <w:t>IV</w:t>
      </w:r>
      <w:r w:rsidRPr="00082E64">
        <w:rPr>
          <w:rFonts w:ascii="Times New Roman" w:hAnsi="Times New Roman" w:cs="Times New Roman"/>
          <w:b/>
          <w:sz w:val="24"/>
          <w:szCs w:val="24"/>
          <w:lang w:val="sr-Cyrl-RS"/>
        </w:rPr>
        <w:t>. ПРОЦЕНА ФИНАНСИЈСКИХ СРЕДСТАВА</w:t>
      </w:r>
      <w:r w:rsidR="007E2231" w:rsidRPr="00082E64">
        <w:rPr>
          <w:rFonts w:ascii="Times New Roman" w:hAnsi="Times New Roman" w:cs="Times New Roman"/>
          <w:b/>
          <w:sz w:val="24"/>
          <w:szCs w:val="24"/>
          <w:lang w:val="sr-Cyrl-RS"/>
        </w:rPr>
        <w:t xml:space="preserve"> ПОТРЕБНИХ ЗА СПРОВОЂЕЊЕ УРЕДБЕ</w:t>
      </w:r>
    </w:p>
    <w:p w14:paraId="1E482DF6" w14:textId="77777777" w:rsidR="005C3734" w:rsidRPr="00082E64" w:rsidRDefault="005C3734" w:rsidP="000F04A4">
      <w:pPr>
        <w:shd w:val="clear" w:color="auto" w:fill="FFFFFF" w:themeFill="background1"/>
        <w:spacing w:after="0"/>
        <w:ind w:firstLine="851"/>
        <w:jc w:val="both"/>
        <w:rPr>
          <w:rFonts w:ascii="Times New Roman" w:hAnsi="Times New Roman" w:cs="Times New Roman"/>
          <w:sz w:val="24"/>
          <w:szCs w:val="24"/>
          <w:lang w:val="sr-Cyrl-RS"/>
        </w:rPr>
      </w:pPr>
    </w:p>
    <w:p w14:paraId="5217F216" w14:textId="77777777" w:rsidR="000A5F3A" w:rsidRPr="00082E64" w:rsidRDefault="000A5F3A" w:rsidP="000F04A4">
      <w:pPr>
        <w:shd w:val="clear" w:color="auto" w:fill="FFFFFF" w:themeFill="background1"/>
        <w:spacing w:after="0"/>
        <w:ind w:firstLine="851"/>
        <w:jc w:val="both"/>
        <w:rPr>
          <w:rFonts w:ascii="Times New Roman" w:hAnsi="Times New Roman" w:cs="Times New Roman"/>
          <w:sz w:val="24"/>
          <w:szCs w:val="24"/>
          <w:lang w:val="sr-Cyrl-RS"/>
        </w:rPr>
      </w:pPr>
      <w:r w:rsidRPr="00082E64">
        <w:rPr>
          <w:rFonts w:ascii="Times New Roman" w:hAnsi="Times New Roman" w:cs="Times New Roman"/>
          <w:sz w:val="24"/>
          <w:szCs w:val="24"/>
          <w:lang w:val="sr-Cyrl-RS"/>
        </w:rPr>
        <w:t>За реализацију ове уредбе није потребно обезбедити финансијска средства у Буџету Републике Србије за 2021. годину и наредне две буџетске године на разделу Министарства државне управе и локалне самоуправе.</w:t>
      </w:r>
    </w:p>
    <w:p w14:paraId="7BAF06E9" w14:textId="77777777" w:rsidR="008C7C4F" w:rsidRPr="00082E64" w:rsidRDefault="000D7C90" w:rsidP="005C3734">
      <w:pPr>
        <w:spacing w:after="0" w:line="252" w:lineRule="auto"/>
        <w:ind w:firstLine="720"/>
        <w:jc w:val="both"/>
        <w:rPr>
          <w:rFonts w:ascii="Times New Roman" w:hAnsi="Times New Roman" w:cs="Times New Roman"/>
          <w:sz w:val="24"/>
          <w:szCs w:val="24"/>
          <w:lang w:val="sr-Cyrl-RS"/>
        </w:rPr>
      </w:pPr>
      <w:r w:rsidRPr="00082E64">
        <w:rPr>
          <w:rFonts w:ascii="Times New Roman" w:hAnsi="Times New Roman" w:cs="Times New Roman"/>
          <w:sz w:val="24"/>
          <w:szCs w:val="24"/>
          <w:lang w:val="sr-Cyrl-RS"/>
        </w:rPr>
        <w:t xml:space="preserve">За спровођење ове уредбе </w:t>
      </w:r>
      <w:r w:rsidR="008C7C4F" w:rsidRPr="00082E64">
        <w:rPr>
          <w:rFonts w:ascii="Times New Roman" w:hAnsi="Times New Roman" w:cs="Times New Roman"/>
          <w:sz w:val="24"/>
          <w:szCs w:val="24"/>
          <w:lang w:val="sr-Cyrl-RS"/>
        </w:rPr>
        <w:t xml:space="preserve">обезбеђена су средства у буџету </w:t>
      </w:r>
      <w:r w:rsidR="0054419A" w:rsidRPr="00082E64">
        <w:rPr>
          <w:rFonts w:ascii="Times New Roman" w:hAnsi="Times New Roman" w:cs="Times New Roman"/>
          <w:sz w:val="24"/>
          <w:szCs w:val="24"/>
          <w:lang w:val="sr-Cyrl-RS"/>
        </w:rPr>
        <w:t>Републике Србије</w:t>
      </w:r>
      <w:r w:rsidR="0044513F" w:rsidRPr="00082E64">
        <w:rPr>
          <w:rFonts w:ascii="Times New Roman" w:hAnsi="Times New Roman" w:cs="Times New Roman"/>
          <w:sz w:val="24"/>
          <w:szCs w:val="24"/>
          <w:lang w:val="sr-Cyrl-RS"/>
        </w:rPr>
        <w:t xml:space="preserve"> за 2021. годину</w:t>
      </w:r>
      <w:r w:rsidR="0054419A" w:rsidRPr="00082E64">
        <w:rPr>
          <w:rFonts w:ascii="Times New Roman" w:hAnsi="Times New Roman" w:cs="Times New Roman"/>
          <w:sz w:val="24"/>
          <w:szCs w:val="24"/>
          <w:lang w:val="sr-Cyrl-RS"/>
        </w:rPr>
        <w:t xml:space="preserve"> на разделу </w:t>
      </w:r>
      <w:r w:rsidR="008C7C4F" w:rsidRPr="00082E64">
        <w:rPr>
          <w:rFonts w:ascii="Times New Roman" w:hAnsi="Times New Roman" w:cs="Times New Roman"/>
          <w:sz w:val="24"/>
          <w:szCs w:val="24"/>
          <w:lang w:val="sr-Cyrl-RS"/>
        </w:rPr>
        <w:t>Министарства просве</w:t>
      </w:r>
      <w:r w:rsidR="000A5F3A" w:rsidRPr="00082E64">
        <w:rPr>
          <w:rFonts w:ascii="Times New Roman" w:hAnsi="Times New Roman" w:cs="Times New Roman"/>
          <w:sz w:val="24"/>
          <w:szCs w:val="24"/>
          <w:lang w:val="sr-Cyrl-RS"/>
        </w:rPr>
        <w:t>те, науке и технолошког развоја.</w:t>
      </w:r>
      <w:r w:rsidR="008C7C4F" w:rsidRPr="00082E64">
        <w:rPr>
          <w:rFonts w:ascii="Times New Roman" w:hAnsi="Times New Roman" w:cs="Times New Roman"/>
          <w:sz w:val="24"/>
          <w:szCs w:val="24"/>
          <w:lang w:val="sr-Cyrl-RS"/>
        </w:rPr>
        <w:t xml:space="preserve"> </w:t>
      </w:r>
    </w:p>
    <w:p w14:paraId="04A91F72" w14:textId="77777777" w:rsidR="00E144E7" w:rsidRPr="00082E64" w:rsidRDefault="00D4166E" w:rsidP="00E144E7">
      <w:pPr>
        <w:spacing w:after="0" w:line="252" w:lineRule="auto"/>
        <w:ind w:firstLine="720"/>
        <w:jc w:val="both"/>
        <w:rPr>
          <w:rFonts w:ascii="Times New Roman" w:hAnsi="Times New Roman" w:cs="Times New Roman"/>
          <w:sz w:val="24"/>
          <w:szCs w:val="24"/>
          <w:lang w:val="sr-Cyrl-RS"/>
        </w:rPr>
      </w:pPr>
      <w:r w:rsidRPr="00082E64">
        <w:rPr>
          <w:rFonts w:ascii="Times New Roman" w:hAnsi="Times New Roman" w:cs="Times New Roman"/>
          <w:sz w:val="24"/>
          <w:szCs w:val="24"/>
          <w:lang w:val="sr-Cyrl-RS"/>
        </w:rPr>
        <w:t xml:space="preserve">Средства за предметне намене планирана су у оквиру средстава за исплату плата, додатака и </w:t>
      </w:r>
      <w:r w:rsidR="00B53291" w:rsidRPr="00082E64">
        <w:rPr>
          <w:rFonts w:ascii="Times New Roman" w:hAnsi="Times New Roman" w:cs="Times New Roman"/>
          <w:sz w:val="24"/>
          <w:szCs w:val="24"/>
          <w:lang w:val="sr-Cyrl-RS"/>
        </w:rPr>
        <w:t xml:space="preserve">накнада запослених (апропријација </w:t>
      </w:r>
      <w:r w:rsidR="00E144E7" w:rsidRPr="00082E64">
        <w:rPr>
          <w:rFonts w:ascii="Times New Roman" w:hAnsi="Times New Roman" w:cs="Times New Roman"/>
          <w:sz w:val="24"/>
          <w:szCs w:val="24"/>
          <w:lang w:val="sr-Cyrl-RS"/>
        </w:rPr>
        <w:t xml:space="preserve">411), </w:t>
      </w:r>
      <w:r w:rsidRPr="00082E64">
        <w:rPr>
          <w:rFonts w:ascii="Times New Roman" w:hAnsi="Times New Roman" w:cs="Times New Roman"/>
          <w:sz w:val="24"/>
          <w:szCs w:val="24"/>
          <w:lang w:val="sr-Cyrl-RS"/>
        </w:rPr>
        <w:t xml:space="preserve"> социјалних допр</w:t>
      </w:r>
      <w:r w:rsidR="00B53291" w:rsidRPr="00082E64">
        <w:rPr>
          <w:rFonts w:ascii="Times New Roman" w:hAnsi="Times New Roman" w:cs="Times New Roman"/>
          <w:sz w:val="24"/>
          <w:szCs w:val="24"/>
          <w:lang w:val="sr-Cyrl-RS"/>
        </w:rPr>
        <w:t xml:space="preserve">иноса на терет послодавца (апропријација </w:t>
      </w:r>
      <w:r w:rsidRPr="00082E64">
        <w:rPr>
          <w:rFonts w:ascii="Times New Roman" w:hAnsi="Times New Roman" w:cs="Times New Roman"/>
          <w:sz w:val="24"/>
          <w:szCs w:val="24"/>
          <w:lang w:val="sr-Cyrl-RS"/>
        </w:rPr>
        <w:t xml:space="preserve"> 412) </w:t>
      </w:r>
      <w:r w:rsidR="00E144E7" w:rsidRPr="00082E64">
        <w:rPr>
          <w:rFonts w:ascii="Times New Roman" w:hAnsi="Times New Roman" w:cs="Times New Roman"/>
          <w:sz w:val="24"/>
          <w:szCs w:val="24"/>
          <w:lang w:val="sr-Cyrl-RS"/>
        </w:rPr>
        <w:t>и трансфера осталим нивоима власти (</w:t>
      </w:r>
      <w:r w:rsidR="00B53291" w:rsidRPr="00082E64">
        <w:rPr>
          <w:rFonts w:ascii="Times New Roman" w:hAnsi="Times New Roman" w:cs="Times New Roman"/>
          <w:sz w:val="24"/>
          <w:szCs w:val="24"/>
          <w:lang w:val="sr-Cyrl-RS"/>
        </w:rPr>
        <w:t>апропријација</w:t>
      </w:r>
      <w:r w:rsidR="00E144E7" w:rsidRPr="00082E64">
        <w:rPr>
          <w:rFonts w:ascii="Times New Roman" w:hAnsi="Times New Roman" w:cs="Times New Roman"/>
          <w:sz w:val="24"/>
          <w:szCs w:val="24"/>
          <w:lang w:val="sr-Cyrl-RS"/>
        </w:rPr>
        <w:t xml:space="preserve"> 463) </w:t>
      </w:r>
      <w:r w:rsidRPr="00082E64">
        <w:rPr>
          <w:rFonts w:ascii="Times New Roman" w:hAnsi="Times New Roman" w:cs="Times New Roman"/>
          <w:sz w:val="24"/>
          <w:szCs w:val="24"/>
          <w:lang w:val="sr-Cyrl-RS"/>
        </w:rPr>
        <w:t>и то за</w:t>
      </w:r>
      <w:r w:rsidR="0054419A" w:rsidRPr="00082E64">
        <w:rPr>
          <w:rFonts w:ascii="Times New Roman" w:hAnsi="Times New Roman" w:cs="Times New Roman"/>
          <w:sz w:val="24"/>
          <w:szCs w:val="24"/>
          <w:lang w:val="sr-Cyrl-RS"/>
        </w:rPr>
        <w:t>:</w:t>
      </w:r>
      <w:r w:rsidR="00E144E7" w:rsidRPr="00082E64">
        <w:rPr>
          <w:rFonts w:ascii="Times New Roman" w:hAnsi="Times New Roman" w:cs="Times New Roman"/>
          <w:sz w:val="24"/>
          <w:szCs w:val="24"/>
          <w:lang w:val="sr-Cyrl-RS"/>
        </w:rPr>
        <w:t xml:space="preserve"> </w:t>
      </w:r>
    </w:p>
    <w:p w14:paraId="67280332" w14:textId="77777777" w:rsidR="00E144E7" w:rsidRPr="00082E64" w:rsidRDefault="00E144E7" w:rsidP="00E144E7">
      <w:pPr>
        <w:spacing w:after="0" w:line="252" w:lineRule="auto"/>
        <w:jc w:val="both"/>
        <w:rPr>
          <w:rFonts w:ascii="Times New Roman" w:hAnsi="Times New Roman" w:cs="Times New Roman"/>
          <w:sz w:val="24"/>
          <w:szCs w:val="24"/>
          <w:lang w:val="sr-Cyrl-RS"/>
        </w:rPr>
      </w:pPr>
    </w:p>
    <w:p w14:paraId="050F8A81" w14:textId="77777777" w:rsidR="00E144E7" w:rsidRPr="00082E64" w:rsidRDefault="00E144E7" w:rsidP="00E144E7">
      <w:pPr>
        <w:spacing w:after="0" w:line="252" w:lineRule="auto"/>
        <w:jc w:val="both"/>
        <w:rPr>
          <w:rFonts w:ascii="Times New Roman" w:eastAsia="Times New Roman" w:hAnsi="Times New Roman" w:cs="Times New Roman"/>
          <w:sz w:val="24"/>
          <w:szCs w:val="24"/>
          <w:lang w:val="sr-Cyrl-CS" w:eastAsia="ar-SA"/>
        </w:rPr>
      </w:pPr>
      <w:r w:rsidRPr="00082E64">
        <w:rPr>
          <w:rFonts w:ascii="Times New Roman" w:hAnsi="Times New Roman" w:cs="Times New Roman"/>
          <w:sz w:val="24"/>
          <w:szCs w:val="24"/>
          <w:lang w:val="sr-Cyrl-RS"/>
        </w:rPr>
        <w:t xml:space="preserve">- </w:t>
      </w:r>
      <w:r w:rsidR="00FD4953" w:rsidRPr="00082E64">
        <w:rPr>
          <w:rFonts w:ascii="Times New Roman" w:hAnsi="Times New Roman" w:cs="Times New Roman"/>
          <w:sz w:val="24"/>
          <w:szCs w:val="24"/>
          <w:lang w:val="sr-Cyrl-RS"/>
        </w:rPr>
        <w:t xml:space="preserve"> </w:t>
      </w:r>
      <w:r w:rsidRPr="00082E64">
        <w:rPr>
          <w:rFonts w:ascii="Times New Roman" w:hAnsi="Times New Roman" w:cs="Times New Roman"/>
          <w:sz w:val="24"/>
          <w:szCs w:val="24"/>
          <w:lang w:val="sr-Cyrl-RS"/>
        </w:rPr>
        <w:t>О</w:t>
      </w:r>
      <w:r w:rsidR="00D4166E" w:rsidRPr="00082E64">
        <w:rPr>
          <w:rFonts w:ascii="Times New Roman" w:hAnsi="Times New Roman" w:cs="Times New Roman"/>
          <w:sz w:val="24"/>
          <w:szCs w:val="24"/>
          <w:lang w:val="sr-Cyrl-RS"/>
        </w:rPr>
        <w:t>сновно образовање</w:t>
      </w:r>
      <w:r w:rsidR="00F178E2" w:rsidRPr="00082E64">
        <w:rPr>
          <w:rFonts w:ascii="Times New Roman" w:hAnsi="Times New Roman" w:cs="Times New Roman"/>
          <w:sz w:val="24"/>
          <w:szCs w:val="24"/>
          <w:lang w:val="sr-Cyrl-RS"/>
        </w:rPr>
        <w:t>:</w:t>
      </w:r>
      <w:r w:rsidR="00F178E2" w:rsidRPr="00082E64">
        <w:rPr>
          <w:rFonts w:ascii="Times New Roman" w:eastAsia="Times New Roman" w:hAnsi="Times New Roman" w:cs="Times New Roman"/>
          <w:sz w:val="24"/>
          <w:szCs w:val="24"/>
          <w:lang w:val="sr-Cyrl-CS" w:eastAsia="ar-SA"/>
        </w:rPr>
        <w:t xml:space="preserve"> Глава 2</w:t>
      </w:r>
      <w:r w:rsidR="00F178E2" w:rsidRPr="00082E64">
        <w:rPr>
          <w:rFonts w:ascii="Times New Roman" w:eastAsia="Times New Roman" w:hAnsi="Times New Roman" w:cs="Times New Roman"/>
          <w:sz w:val="24"/>
          <w:szCs w:val="24"/>
          <w:lang w:eastAsia="ar-SA"/>
        </w:rPr>
        <w:t>6</w:t>
      </w:r>
      <w:r w:rsidR="00B53291" w:rsidRPr="00082E64">
        <w:rPr>
          <w:rFonts w:ascii="Times New Roman" w:eastAsia="Times New Roman" w:hAnsi="Times New Roman" w:cs="Times New Roman"/>
          <w:sz w:val="24"/>
          <w:szCs w:val="24"/>
          <w:lang w:val="sr-Cyrl-CS" w:eastAsia="ar-SA"/>
        </w:rPr>
        <w:t>.1-</w:t>
      </w:r>
      <w:r w:rsidR="00F178E2" w:rsidRPr="00082E64">
        <w:rPr>
          <w:rFonts w:ascii="Times New Roman" w:eastAsia="Times New Roman" w:hAnsi="Times New Roman" w:cs="Times New Roman"/>
          <w:sz w:val="24"/>
          <w:szCs w:val="24"/>
          <w:lang w:val="sr-Cyrl-CS" w:eastAsia="ar-SA"/>
        </w:rPr>
        <w:t>Основно образовање, Програм 2003- Основно образовање, Функционална класификација 910, Програмска активност 000</w:t>
      </w:r>
      <w:r w:rsidR="00F178E2" w:rsidRPr="00082E64">
        <w:rPr>
          <w:rFonts w:ascii="Times New Roman" w:eastAsia="Times New Roman" w:hAnsi="Times New Roman" w:cs="Times New Roman"/>
          <w:sz w:val="24"/>
          <w:szCs w:val="24"/>
          <w:lang w:eastAsia="ar-SA"/>
        </w:rPr>
        <w:t>1</w:t>
      </w:r>
      <w:r w:rsidR="00F178E2" w:rsidRPr="00082E64">
        <w:rPr>
          <w:rFonts w:ascii="Times New Roman" w:eastAsia="Times New Roman" w:hAnsi="Times New Roman" w:cs="Times New Roman"/>
          <w:sz w:val="24"/>
          <w:szCs w:val="24"/>
          <w:lang w:val="sr-Cyrl-CS" w:eastAsia="ar-SA"/>
        </w:rPr>
        <w:t>- Реализација</w:t>
      </w:r>
      <w:r w:rsidRPr="00082E64">
        <w:rPr>
          <w:rFonts w:ascii="Times New Roman" w:eastAsia="Times New Roman" w:hAnsi="Times New Roman" w:cs="Times New Roman"/>
          <w:sz w:val="24"/>
          <w:szCs w:val="24"/>
          <w:lang w:val="sr-Cyrl-CS" w:eastAsia="ar-SA"/>
        </w:rPr>
        <w:t xml:space="preserve"> делатности основног образовања;</w:t>
      </w:r>
      <w:r w:rsidR="00B53291" w:rsidRPr="00082E64">
        <w:rPr>
          <w:rFonts w:ascii="Times New Roman" w:eastAsia="Times New Roman" w:hAnsi="Times New Roman" w:cs="Times New Roman"/>
          <w:sz w:val="24"/>
          <w:szCs w:val="24"/>
          <w:lang w:val="sr-Cyrl-CS" w:eastAsia="ar-SA"/>
        </w:rPr>
        <w:t xml:space="preserve"> апропријација 411-Плате, додаци и накнада запослених 49.677.016.000,00 динара, апропријација 412-Социјални доприноси на терет послодавца 8.292.293.000,00 динара; апропријација 463-трансфер осталим нивоима власти 20.751.171.000,00 динара.</w:t>
      </w:r>
    </w:p>
    <w:p w14:paraId="40413B93" w14:textId="77777777" w:rsidR="00FD4953" w:rsidRPr="00082E64" w:rsidRDefault="00FD4953" w:rsidP="00E144E7">
      <w:pPr>
        <w:spacing w:after="0" w:line="252" w:lineRule="auto"/>
        <w:jc w:val="both"/>
        <w:rPr>
          <w:rFonts w:ascii="Times New Roman" w:eastAsia="Times New Roman" w:hAnsi="Times New Roman" w:cs="Times New Roman"/>
          <w:sz w:val="24"/>
          <w:szCs w:val="24"/>
          <w:lang w:val="sr-Cyrl-CS" w:eastAsia="ar-SA"/>
        </w:rPr>
      </w:pPr>
    </w:p>
    <w:p w14:paraId="21973F89" w14:textId="77777777" w:rsidR="00E144E7" w:rsidRPr="00082E64" w:rsidRDefault="00E144E7" w:rsidP="00E144E7">
      <w:pPr>
        <w:spacing w:after="0" w:line="252" w:lineRule="auto"/>
        <w:jc w:val="both"/>
        <w:rPr>
          <w:rFonts w:ascii="Times New Roman" w:eastAsia="Times New Roman" w:hAnsi="Times New Roman" w:cs="Times New Roman"/>
          <w:sz w:val="24"/>
          <w:szCs w:val="24"/>
          <w:lang w:val="sr-Cyrl-CS" w:eastAsia="ar-SA"/>
        </w:rPr>
      </w:pPr>
      <w:r w:rsidRPr="00082E64">
        <w:rPr>
          <w:rFonts w:ascii="Times New Roman" w:eastAsia="Times New Roman" w:hAnsi="Times New Roman" w:cs="Times New Roman"/>
          <w:sz w:val="24"/>
          <w:szCs w:val="24"/>
          <w:lang w:val="sr-Cyrl-CS" w:eastAsia="ar-SA"/>
        </w:rPr>
        <w:t xml:space="preserve">- </w:t>
      </w:r>
      <w:r w:rsidR="00FD4953" w:rsidRPr="00082E64">
        <w:rPr>
          <w:rFonts w:ascii="Times New Roman" w:eastAsia="Times New Roman" w:hAnsi="Times New Roman" w:cs="Times New Roman"/>
          <w:sz w:val="24"/>
          <w:szCs w:val="24"/>
          <w:lang w:val="sr-Cyrl-CS" w:eastAsia="ar-SA"/>
        </w:rPr>
        <w:t xml:space="preserve">   </w:t>
      </w:r>
      <w:r w:rsidRPr="00082E64">
        <w:rPr>
          <w:rFonts w:ascii="Times New Roman" w:eastAsia="Times New Roman" w:hAnsi="Times New Roman" w:cs="Times New Roman"/>
          <w:sz w:val="24"/>
          <w:szCs w:val="24"/>
          <w:lang w:val="sr-Cyrl-CS" w:eastAsia="ar-SA"/>
        </w:rPr>
        <w:t>С</w:t>
      </w:r>
      <w:r w:rsidR="00F178E2" w:rsidRPr="00082E64">
        <w:rPr>
          <w:rFonts w:ascii="Times New Roman" w:eastAsia="Times New Roman" w:hAnsi="Times New Roman" w:cs="Times New Roman"/>
          <w:sz w:val="24"/>
          <w:szCs w:val="24"/>
          <w:lang w:val="sr-Cyrl-CS" w:eastAsia="ar-SA"/>
        </w:rPr>
        <w:t>редње образовање: Глава 2</w:t>
      </w:r>
      <w:r w:rsidR="00F178E2" w:rsidRPr="00082E64">
        <w:rPr>
          <w:rFonts w:ascii="Times New Roman" w:eastAsia="Times New Roman" w:hAnsi="Times New Roman" w:cs="Times New Roman"/>
          <w:sz w:val="24"/>
          <w:szCs w:val="24"/>
          <w:lang w:eastAsia="ar-SA"/>
        </w:rPr>
        <w:t>6</w:t>
      </w:r>
      <w:r w:rsidR="00F178E2" w:rsidRPr="00082E64">
        <w:rPr>
          <w:rFonts w:ascii="Times New Roman" w:eastAsia="Times New Roman" w:hAnsi="Times New Roman" w:cs="Times New Roman"/>
          <w:sz w:val="24"/>
          <w:szCs w:val="24"/>
          <w:lang w:val="sr-Cyrl-CS" w:eastAsia="ar-SA"/>
        </w:rPr>
        <w:t>.2-Средње образовање, Програм 200</w:t>
      </w:r>
      <w:r w:rsidR="00F178E2" w:rsidRPr="00082E64">
        <w:rPr>
          <w:rFonts w:ascii="Times New Roman" w:eastAsia="Times New Roman" w:hAnsi="Times New Roman" w:cs="Times New Roman"/>
          <w:sz w:val="24"/>
          <w:szCs w:val="24"/>
          <w:lang w:eastAsia="ar-SA"/>
        </w:rPr>
        <w:t>4</w:t>
      </w:r>
      <w:r w:rsidR="0054419A" w:rsidRPr="00082E64">
        <w:rPr>
          <w:rFonts w:ascii="Times New Roman" w:eastAsia="Times New Roman" w:hAnsi="Times New Roman" w:cs="Times New Roman"/>
          <w:sz w:val="24"/>
          <w:szCs w:val="24"/>
          <w:lang w:val="sr-Cyrl-CS" w:eastAsia="ar-SA"/>
        </w:rPr>
        <w:t>-Средње образовање</w:t>
      </w:r>
      <w:r w:rsidRPr="00082E64">
        <w:rPr>
          <w:rFonts w:ascii="Times New Roman" w:eastAsia="Times New Roman" w:hAnsi="Times New Roman" w:cs="Times New Roman"/>
          <w:sz w:val="24"/>
          <w:szCs w:val="24"/>
          <w:lang w:val="sr-Cyrl-CS" w:eastAsia="ar-SA"/>
        </w:rPr>
        <w:t>, функционална класификација 920,</w:t>
      </w:r>
    </w:p>
    <w:p w14:paraId="426D2909" w14:textId="77777777" w:rsidR="00E144E7" w:rsidRPr="00082E64" w:rsidRDefault="0054419A" w:rsidP="00E144E7">
      <w:pPr>
        <w:spacing w:after="0" w:line="252" w:lineRule="auto"/>
        <w:ind w:firstLine="720"/>
        <w:jc w:val="both"/>
        <w:rPr>
          <w:rFonts w:ascii="Times New Roman" w:eastAsia="Times New Roman" w:hAnsi="Times New Roman" w:cs="Times New Roman"/>
          <w:sz w:val="24"/>
          <w:szCs w:val="24"/>
          <w:lang w:val="sr-Cyrl-CS" w:eastAsia="ar-SA"/>
        </w:rPr>
      </w:pPr>
      <w:r w:rsidRPr="00082E64">
        <w:rPr>
          <w:rFonts w:ascii="Times New Roman" w:eastAsia="Times New Roman" w:hAnsi="Times New Roman" w:cs="Times New Roman"/>
          <w:sz w:val="24"/>
          <w:szCs w:val="24"/>
          <w:lang w:val="sr-Cyrl-CS" w:eastAsia="ar-SA"/>
        </w:rPr>
        <w:t xml:space="preserve"> </w:t>
      </w:r>
      <w:r w:rsidR="00E144E7" w:rsidRPr="00082E64">
        <w:rPr>
          <w:rFonts w:ascii="Times New Roman" w:eastAsia="Times New Roman" w:hAnsi="Times New Roman" w:cs="Times New Roman"/>
          <w:sz w:val="24"/>
          <w:szCs w:val="24"/>
          <w:lang w:val="sr-Cyrl-CS" w:eastAsia="ar-SA"/>
        </w:rPr>
        <w:t>1) П</w:t>
      </w:r>
      <w:r w:rsidRPr="00082E64">
        <w:rPr>
          <w:rFonts w:ascii="Times New Roman" w:eastAsia="Times New Roman" w:hAnsi="Times New Roman" w:cs="Times New Roman"/>
          <w:sz w:val="24"/>
          <w:szCs w:val="24"/>
          <w:lang w:val="sr-Cyrl-CS" w:eastAsia="ar-SA"/>
        </w:rPr>
        <w:t>рограмска активност 0001</w:t>
      </w:r>
      <w:r w:rsidR="00E144E7" w:rsidRPr="00082E64">
        <w:rPr>
          <w:rFonts w:ascii="Times New Roman" w:eastAsia="Times New Roman" w:hAnsi="Times New Roman" w:cs="Times New Roman"/>
          <w:sz w:val="24"/>
          <w:szCs w:val="24"/>
          <w:lang w:val="sr-Cyrl-CS" w:eastAsia="ar-SA"/>
        </w:rPr>
        <w:t>-Р</w:t>
      </w:r>
      <w:r w:rsidRPr="00082E64">
        <w:rPr>
          <w:rFonts w:ascii="Times New Roman" w:eastAsia="Times New Roman" w:hAnsi="Times New Roman" w:cs="Times New Roman"/>
          <w:sz w:val="24"/>
          <w:szCs w:val="24"/>
          <w:lang w:val="sr-Cyrl-CS" w:eastAsia="ar-SA"/>
        </w:rPr>
        <w:t xml:space="preserve">еализација делатности средњег образовања и образовања одраслих; </w:t>
      </w:r>
      <w:r w:rsidR="00B53291" w:rsidRPr="00082E64">
        <w:rPr>
          <w:rFonts w:ascii="Times New Roman" w:eastAsia="Times New Roman" w:hAnsi="Times New Roman" w:cs="Times New Roman"/>
          <w:sz w:val="24"/>
          <w:szCs w:val="24"/>
          <w:lang w:val="sr-Cyrl-CS" w:eastAsia="ar-SA"/>
        </w:rPr>
        <w:t>411-Плате, додаци и накнада запослених 23.696.612.000,00 динара, апропријација 412-Социјални доприноси на терет послодавца 3.941.642.000,00 динара; апропријација 463-трансфер осталим нивоима власти 8.815.283.000,00 динара</w:t>
      </w:r>
    </w:p>
    <w:p w14:paraId="70CC15EF" w14:textId="77777777" w:rsidR="007E2231" w:rsidRPr="00082E64" w:rsidRDefault="0054419A" w:rsidP="007E2231">
      <w:pPr>
        <w:spacing w:after="0" w:line="252" w:lineRule="auto"/>
        <w:ind w:firstLine="720"/>
        <w:jc w:val="both"/>
        <w:rPr>
          <w:rFonts w:ascii="Times New Roman" w:eastAsia="Times New Roman" w:hAnsi="Times New Roman" w:cs="Times New Roman"/>
          <w:sz w:val="24"/>
          <w:szCs w:val="24"/>
          <w:lang w:val="sr-Cyrl-CS" w:eastAsia="ar-SA"/>
        </w:rPr>
      </w:pPr>
      <w:r w:rsidRPr="00082E64">
        <w:rPr>
          <w:rFonts w:ascii="Times New Roman" w:eastAsia="Times New Roman" w:hAnsi="Times New Roman" w:cs="Times New Roman"/>
          <w:sz w:val="24"/>
          <w:szCs w:val="24"/>
          <w:lang w:val="sr-Cyrl-CS" w:eastAsia="ar-SA"/>
        </w:rPr>
        <w:t xml:space="preserve">2) </w:t>
      </w:r>
      <w:r w:rsidR="00E144E7" w:rsidRPr="00082E64">
        <w:rPr>
          <w:rFonts w:ascii="Times New Roman" w:eastAsia="Times New Roman" w:hAnsi="Times New Roman" w:cs="Times New Roman"/>
          <w:sz w:val="24"/>
          <w:szCs w:val="24"/>
          <w:lang w:val="sr-Cyrl-CS" w:eastAsia="ar-SA"/>
        </w:rPr>
        <w:t xml:space="preserve">Програмска активност </w:t>
      </w:r>
      <w:r w:rsidRPr="00082E64">
        <w:rPr>
          <w:rFonts w:ascii="Times New Roman" w:eastAsia="Times New Roman" w:hAnsi="Times New Roman" w:cs="Times New Roman"/>
          <w:sz w:val="24"/>
          <w:szCs w:val="24"/>
          <w:lang w:val="sr-Cyrl-CS" w:eastAsia="ar-SA"/>
        </w:rPr>
        <w:t>0003</w:t>
      </w:r>
      <w:r w:rsidR="00E144E7" w:rsidRPr="00082E64">
        <w:rPr>
          <w:rFonts w:ascii="Times New Roman" w:eastAsia="Times New Roman" w:hAnsi="Times New Roman" w:cs="Times New Roman"/>
          <w:sz w:val="24"/>
          <w:szCs w:val="24"/>
          <w:lang w:val="sr-Cyrl-CS" w:eastAsia="ar-SA"/>
        </w:rPr>
        <w:t>-П</w:t>
      </w:r>
      <w:r w:rsidRPr="00082E64">
        <w:rPr>
          <w:rFonts w:ascii="Times New Roman" w:eastAsia="Times New Roman" w:hAnsi="Times New Roman" w:cs="Times New Roman"/>
          <w:sz w:val="24"/>
          <w:szCs w:val="24"/>
          <w:lang w:val="sr-Cyrl-CS" w:eastAsia="ar-SA"/>
        </w:rPr>
        <w:t>одршка раду школа од посебног интереса за Републику Србију</w:t>
      </w:r>
      <w:r w:rsidR="00B53291" w:rsidRPr="00082E64">
        <w:rPr>
          <w:rFonts w:ascii="Times New Roman" w:eastAsia="Times New Roman" w:hAnsi="Times New Roman" w:cs="Times New Roman"/>
          <w:sz w:val="24"/>
          <w:szCs w:val="24"/>
          <w:lang w:val="sr-Cyrl-CS" w:eastAsia="ar-SA"/>
        </w:rPr>
        <w:t xml:space="preserve"> 411-Плате, додаци и накнада запослених 382.982.000,00 динара, апропријација 412-Социјални доприноси на терет послодавца 62.414.000,00 динара; апропријација 463-трансфер ос</w:t>
      </w:r>
      <w:r w:rsidR="007E2231" w:rsidRPr="00082E64">
        <w:rPr>
          <w:rFonts w:ascii="Times New Roman" w:eastAsia="Times New Roman" w:hAnsi="Times New Roman" w:cs="Times New Roman"/>
          <w:sz w:val="24"/>
          <w:szCs w:val="24"/>
          <w:lang w:val="sr-Cyrl-CS" w:eastAsia="ar-SA"/>
        </w:rPr>
        <w:t xml:space="preserve">талим нивоима власти </w:t>
      </w:r>
      <w:r w:rsidR="00B53291" w:rsidRPr="00082E64">
        <w:rPr>
          <w:rFonts w:ascii="Times New Roman" w:eastAsia="Times New Roman" w:hAnsi="Times New Roman" w:cs="Times New Roman"/>
          <w:sz w:val="24"/>
          <w:szCs w:val="24"/>
          <w:lang w:val="sr-Cyrl-CS" w:eastAsia="ar-SA"/>
        </w:rPr>
        <w:t>1</w:t>
      </w:r>
      <w:r w:rsidR="007E2231" w:rsidRPr="00082E64">
        <w:rPr>
          <w:rFonts w:ascii="Times New Roman" w:eastAsia="Times New Roman" w:hAnsi="Times New Roman" w:cs="Times New Roman"/>
          <w:sz w:val="24"/>
          <w:szCs w:val="24"/>
          <w:lang w:val="sr-Cyrl-CS" w:eastAsia="ar-SA"/>
        </w:rPr>
        <w:t>16</w:t>
      </w:r>
      <w:r w:rsidR="00B53291" w:rsidRPr="00082E64">
        <w:rPr>
          <w:rFonts w:ascii="Times New Roman" w:eastAsia="Times New Roman" w:hAnsi="Times New Roman" w:cs="Times New Roman"/>
          <w:sz w:val="24"/>
          <w:szCs w:val="24"/>
          <w:lang w:val="sr-Cyrl-CS" w:eastAsia="ar-SA"/>
        </w:rPr>
        <w:t>.</w:t>
      </w:r>
      <w:r w:rsidR="007E2231" w:rsidRPr="00082E64">
        <w:rPr>
          <w:rFonts w:ascii="Times New Roman" w:eastAsia="Times New Roman" w:hAnsi="Times New Roman" w:cs="Times New Roman"/>
          <w:sz w:val="24"/>
          <w:szCs w:val="24"/>
          <w:lang w:val="sr-Cyrl-CS" w:eastAsia="ar-SA"/>
        </w:rPr>
        <w:t>602</w:t>
      </w:r>
      <w:r w:rsidR="00B53291" w:rsidRPr="00082E64">
        <w:rPr>
          <w:rFonts w:ascii="Times New Roman" w:eastAsia="Times New Roman" w:hAnsi="Times New Roman" w:cs="Times New Roman"/>
          <w:sz w:val="24"/>
          <w:szCs w:val="24"/>
          <w:lang w:val="sr-Cyrl-CS" w:eastAsia="ar-SA"/>
        </w:rPr>
        <w:t>.000,00 динара</w:t>
      </w:r>
      <w:r w:rsidR="007E2231" w:rsidRPr="00082E64">
        <w:rPr>
          <w:rFonts w:ascii="Times New Roman" w:eastAsia="Times New Roman" w:hAnsi="Times New Roman" w:cs="Times New Roman"/>
          <w:sz w:val="24"/>
          <w:szCs w:val="24"/>
          <w:lang w:val="sr-Cyrl-CS" w:eastAsia="ar-SA"/>
        </w:rPr>
        <w:t>.</w:t>
      </w:r>
    </w:p>
    <w:p w14:paraId="60725F98" w14:textId="77777777" w:rsidR="00FD4953" w:rsidRPr="00082E64" w:rsidRDefault="000A5F3A" w:rsidP="00FD4953">
      <w:pPr>
        <w:spacing w:after="0" w:line="252" w:lineRule="auto"/>
        <w:ind w:firstLine="720"/>
        <w:jc w:val="both"/>
        <w:rPr>
          <w:rFonts w:ascii="Times New Roman" w:hAnsi="Times New Roman" w:cs="Times New Roman"/>
          <w:sz w:val="24"/>
          <w:szCs w:val="24"/>
          <w:lang w:val="sr-Cyrl-RS"/>
        </w:rPr>
      </w:pPr>
      <w:r w:rsidRPr="00082E64">
        <w:rPr>
          <w:rFonts w:ascii="Times New Roman" w:hAnsi="Times New Roman" w:cs="Times New Roman"/>
          <w:sz w:val="24"/>
          <w:szCs w:val="24"/>
          <w:lang w:val="sr-Cyrl-RS"/>
        </w:rPr>
        <w:t>За спровођење ове уредбе нису потребна додатна средства у Буџету РС за 2021. годину и наредне две буџетске године на разделу Министарства просвете, науке и технолошког развоја.</w:t>
      </w:r>
    </w:p>
    <w:p w14:paraId="1ECA281B" w14:textId="77777777" w:rsidR="000A5F3A" w:rsidRPr="00082E64" w:rsidRDefault="00FD4953" w:rsidP="00FD4953">
      <w:pPr>
        <w:spacing w:after="0" w:line="252" w:lineRule="auto"/>
        <w:ind w:firstLine="720"/>
        <w:jc w:val="both"/>
        <w:rPr>
          <w:rFonts w:ascii="Times New Roman" w:hAnsi="Times New Roman" w:cs="Times New Roman"/>
          <w:sz w:val="24"/>
          <w:szCs w:val="24"/>
          <w:lang w:val="sr-Cyrl-RS"/>
        </w:rPr>
      </w:pPr>
      <w:r w:rsidRPr="00082E64">
        <w:rPr>
          <w:rFonts w:ascii="Times New Roman" w:hAnsi="Times New Roman" w:cs="Times New Roman"/>
          <w:sz w:val="24"/>
          <w:szCs w:val="24"/>
          <w:lang w:val="sr-Cyrl-RS"/>
        </w:rPr>
        <w:t>Ф</w:t>
      </w:r>
      <w:r w:rsidR="000A5F3A" w:rsidRPr="00082E64">
        <w:rPr>
          <w:rFonts w:ascii="Times New Roman" w:hAnsi="Times New Roman" w:cs="Times New Roman"/>
          <w:sz w:val="24"/>
          <w:szCs w:val="24"/>
          <w:lang w:val="sr-Cyrl-RS"/>
        </w:rPr>
        <w:t>инансијски ефе</w:t>
      </w:r>
      <w:r w:rsidR="003B0ED5" w:rsidRPr="00082E64">
        <w:rPr>
          <w:rFonts w:ascii="Times New Roman" w:hAnsi="Times New Roman" w:cs="Times New Roman"/>
          <w:sz w:val="24"/>
          <w:szCs w:val="24"/>
          <w:lang w:val="sr-Cyrl-RS"/>
        </w:rPr>
        <w:t xml:space="preserve">кти измене Уредбе </w:t>
      </w:r>
      <w:r w:rsidRPr="00082E64">
        <w:rPr>
          <w:rFonts w:ascii="Times New Roman" w:hAnsi="Times New Roman" w:cs="Times New Roman"/>
          <w:sz w:val="24"/>
          <w:szCs w:val="24"/>
          <w:lang w:val="sr-Cyrl-RS"/>
        </w:rPr>
        <w:t>УКУПНО износе</w:t>
      </w:r>
      <w:r w:rsidR="000A5F3A" w:rsidRPr="00082E64">
        <w:rPr>
          <w:rFonts w:ascii="Times New Roman" w:hAnsi="Times New Roman" w:cs="Times New Roman"/>
          <w:sz w:val="24"/>
          <w:szCs w:val="24"/>
          <w:lang w:val="sr-Cyrl-RS"/>
        </w:rPr>
        <w:t xml:space="preserve"> </w:t>
      </w:r>
      <w:r w:rsidR="003B0ED5" w:rsidRPr="00082E64">
        <w:rPr>
          <w:rFonts w:ascii="Times New Roman" w:hAnsi="Times New Roman" w:cs="Times New Roman"/>
          <w:sz w:val="24"/>
          <w:szCs w:val="24"/>
          <w:lang w:val="sr-Cyrl-RS"/>
        </w:rPr>
        <w:t xml:space="preserve">115.736.015.000,00 </w:t>
      </w:r>
      <w:r w:rsidR="000A5F3A" w:rsidRPr="00082E64">
        <w:rPr>
          <w:rFonts w:ascii="Times New Roman" w:hAnsi="Times New Roman" w:cs="Times New Roman"/>
          <w:sz w:val="24"/>
          <w:szCs w:val="24"/>
          <w:lang w:val="sr-Cyrl-RS"/>
        </w:rPr>
        <w:t xml:space="preserve">динара </w:t>
      </w:r>
      <w:r w:rsidRPr="00082E64">
        <w:rPr>
          <w:rFonts w:ascii="Times New Roman" w:hAnsi="Times New Roman" w:cs="Times New Roman"/>
          <w:sz w:val="24"/>
          <w:szCs w:val="24"/>
          <w:lang w:val="sr-Cyrl-RS"/>
        </w:rPr>
        <w:t xml:space="preserve">и ова средства обезбеђена су у буџету </w:t>
      </w:r>
      <w:r w:rsidR="000A5F3A" w:rsidRPr="00082E64">
        <w:rPr>
          <w:rFonts w:ascii="Times New Roman" w:hAnsi="Times New Roman" w:cs="Times New Roman"/>
          <w:sz w:val="24"/>
          <w:szCs w:val="24"/>
          <w:lang w:val="sr-Cyrl-RS"/>
        </w:rPr>
        <w:t>за 2021. годину</w:t>
      </w:r>
      <w:r w:rsidR="00A35CEF" w:rsidRPr="00082E64">
        <w:rPr>
          <w:rFonts w:ascii="Times New Roman" w:hAnsi="Times New Roman" w:cs="Times New Roman"/>
          <w:sz w:val="24"/>
          <w:szCs w:val="24"/>
          <w:lang w:val="sr-Cyrl-RS"/>
        </w:rPr>
        <w:t xml:space="preserve"> на разделу Министарства просвете, науке и технолошког развоја</w:t>
      </w:r>
      <w:r w:rsidR="000A5F3A" w:rsidRPr="00082E64">
        <w:rPr>
          <w:rFonts w:ascii="Times New Roman" w:hAnsi="Times New Roman" w:cs="Times New Roman"/>
          <w:sz w:val="24"/>
          <w:szCs w:val="24"/>
          <w:lang w:val="sr-Cyrl-RS"/>
        </w:rPr>
        <w:t>.</w:t>
      </w:r>
    </w:p>
    <w:p w14:paraId="4C715E23" w14:textId="77777777" w:rsidR="000D7C90" w:rsidRPr="00082E64" w:rsidRDefault="000D7C90" w:rsidP="000F04A4">
      <w:pPr>
        <w:pStyle w:val="1tekst"/>
        <w:shd w:val="clear" w:color="auto" w:fill="FFFFFF" w:themeFill="background1"/>
        <w:ind w:left="0" w:right="0" w:firstLine="851"/>
        <w:rPr>
          <w:rFonts w:ascii="Times New Roman" w:hAnsi="Times New Roman" w:cs="Times New Roman"/>
          <w:sz w:val="24"/>
          <w:szCs w:val="24"/>
          <w:lang w:val="sr-Cyrl-RS"/>
        </w:rPr>
      </w:pPr>
    </w:p>
    <w:sectPr w:rsidR="000D7C90" w:rsidRPr="0008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1FA5"/>
    <w:multiLevelType w:val="multilevel"/>
    <w:tmpl w:val="4BFA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F006A"/>
    <w:multiLevelType w:val="hybridMultilevel"/>
    <w:tmpl w:val="74125CA8"/>
    <w:lvl w:ilvl="0" w:tplc="388487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E9649C"/>
    <w:multiLevelType w:val="hybridMultilevel"/>
    <w:tmpl w:val="F16075B4"/>
    <w:lvl w:ilvl="0" w:tplc="ABF8C5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A26F20"/>
    <w:multiLevelType w:val="hybridMultilevel"/>
    <w:tmpl w:val="A4FE2828"/>
    <w:lvl w:ilvl="0" w:tplc="27F8D17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49"/>
    <w:rsid w:val="000070DF"/>
    <w:rsid w:val="00016168"/>
    <w:rsid w:val="000234D7"/>
    <w:rsid w:val="00024C73"/>
    <w:rsid w:val="00046469"/>
    <w:rsid w:val="00065449"/>
    <w:rsid w:val="000672EF"/>
    <w:rsid w:val="00082E64"/>
    <w:rsid w:val="000A09F7"/>
    <w:rsid w:val="000A33EC"/>
    <w:rsid w:val="000A5F3A"/>
    <w:rsid w:val="000B3E72"/>
    <w:rsid w:val="000D3DA2"/>
    <w:rsid w:val="000D7C90"/>
    <w:rsid w:val="000F04A4"/>
    <w:rsid w:val="001164A0"/>
    <w:rsid w:val="00120092"/>
    <w:rsid w:val="001431D7"/>
    <w:rsid w:val="001444AA"/>
    <w:rsid w:val="00165687"/>
    <w:rsid w:val="00192446"/>
    <w:rsid w:val="001A6254"/>
    <w:rsid w:val="00201B66"/>
    <w:rsid w:val="00245A0E"/>
    <w:rsid w:val="00251994"/>
    <w:rsid w:val="00272D2A"/>
    <w:rsid w:val="00294FFF"/>
    <w:rsid w:val="002B1834"/>
    <w:rsid w:val="002E5475"/>
    <w:rsid w:val="002F05A9"/>
    <w:rsid w:val="00313527"/>
    <w:rsid w:val="00366DCE"/>
    <w:rsid w:val="0036780A"/>
    <w:rsid w:val="003B0ED5"/>
    <w:rsid w:val="003D568C"/>
    <w:rsid w:val="003F1A8E"/>
    <w:rsid w:val="0044513F"/>
    <w:rsid w:val="004549D7"/>
    <w:rsid w:val="00484A67"/>
    <w:rsid w:val="00492DF0"/>
    <w:rsid w:val="004A154E"/>
    <w:rsid w:val="004A22CA"/>
    <w:rsid w:val="004D00C1"/>
    <w:rsid w:val="004D3749"/>
    <w:rsid w:val="004F7D29"/>
    <w:rsid w:val="00515904"/>
    <w:rsid w:val="00524EC1"/>
    <w:rsid w:val="005349E7"/>
    <w:rsid w:val="00540A7B"/>
    <w:rsid w:val="0054419A"/>
    <w:rsid w:val="005521BF"/>
    <w:rsid w:val="00571E27"/>
    <w:rsid w:val="005720BD"/>
    <w:rsid w:val="005A57DE"/>
    <w:rsid w:val="005B5F1E"/>
    <w:rsid w:val="005C3734"/>
    <w:rsid w:val="005D06D8"/>
    <w:rsid w:val="005F5959"/>
    <w:rsid w:val="00610A69"/>
    <w:rsid w:val="00623D31"/>
    <w:rsid w:val="00647E39"/>
    <w:rsid w:val="0067291C"/>
    <w:rsid w:val="006943DE"/>
    <w:rsid w:val="006A2787"/>
    <w:rsid w:val="006A76BC"/>
    <w:rsid w:val="006B73B2"/>
    <w:rsid w:val="006D167C"/>
    <w:rsid w:val="006D2B65"/>
    <w:rsid w:val="00700652"/>
    <w:rsid w:val="00716B4E"/>
    <w:rsid w:val="007313DC"/>
    <w:rsid w:val="00741D82"/>
    <w:rsid w:val="00750BC1"/>
    <w:rsid w:val="007810FC"/>
    <w:rsid w:val="007844E2"/>
    <w:rsid w:val="00787E51"/>
    <w:rsid w:val="007A0F67"/>
    <w:rsid w:val="007B3991"/>
    <w:rsid w:val="007B6C55"/>
    <w:rsid w:val="007D7AD6"/>
    <w:rsid w:val="007E2231"/>
    <w:rsid w:val="007E3F57"/>
    <w:rsid w:val="007E49FD"/>
    <w:rsid w:val="007E57D4"/>
    <w:rsid w:val="007F56B3"/>
    <w:rsid w:val="008006DA"/>
    <w:rsid w:val="00823330"/>
    <w:rsid w:val="008506B5"/>
    <w:rsid w:val="008C7C4F"/>
    <w:rsid w:val="009012CE"/>
    <w:rsid w:val="00913566"/>
    <w:rsid w:val="00967716"/>
    <w:rsid w:val="0098252E"/>
    <w:rsid w:val="00A070B1"/>
    <w:rsid w:val="00A35CEF"/>
    <w:rsid w:val="00A466FD"/>
    <w:rsid w:val="00A9240F"/>
    <w:rsid w:val="00AC38EE"/>
    <w:rsid w:val="00AD79A6"/>
    <w:rsid w:val="00AE404F"/>
    <w:rsid w:val="00AE6FC8"/>
    <w:rsid w:val="00AF50FE"/>
    <w:rsid w:val="00B00E36"/>
    <w:rsid w:val="00B10B25"/>
    <w:rsid w:val="00B264D4"/>
    <w:rsid w:val="00B37BF7"/>
    <w:rsid w:val="00B53291"/>
    <w:rsid w:val="00B55B26"/>
    <w:rsid w:val="00B648EE"/>
    <w:rsid w:val="00B66B46"/>
    <w:rsid w:val="00BF6ACE"/>
    <w:rsid w:val="00BF7A37"/>
    <w:rsid w:val="00C04C5E"/>
    <w:rsid w:val="00C4112C"/>
    <w:rsid w:val="00C531E7"/>
    <w:rsid w:val="00C54749"/>
    <w:rsid w:val="00D05EE3"/>
    <w:rsid w:val="00D13AA1"/>
    <w:rsid w:val="00D23DF5"/>
    <w:rsid w:val="00D4166E"/>
    <w:rsid w:val="00D767DB"/>
    <w:rsid w:val="00DE55EE"/>
    <w:rsid w:val="00DF35C4"/>
    <w:rsid w:val="00E144E7"/>
    <w:rsid w:val="00E2512C"/>
    <w:rsid w:val="00E44598"/>
    <w:rsid w:val="00E77BE1"/>
    <w:rsid w:val="00E85DAF"/>
    <w:rsid w:val="00EA150F"/>
    <w:rsid w:val="00EB2F2A"/>
    <w:rsid w:val="00EF2BD6"/>
    <w:rsid w:val="00EF7DEC"/>
    <w:rsid w:val="00F178E2"/>
    <w:rsid w:val="00F2380C"/>
    <w:rsid w:val="00F541F5"/>
    <w:rsid w:val="00F63B1B"/>
    <w:rsid w:val="00F65B3A"/>
    <w:rsid w:val="00F70ABC"/>
    <w:rsid w:val="00F90660"/>
    <w:rsid w:val="00F92C03"/>
    <w:rsid w:val="00FA54FC"/>
    <w:rsid w:val="00FA587D"/>
    <w:rsid w:val="00FC4697"/>
    <w:rsid w:val="00FD05E6"/>
    <w:rsid w:val="00FD4953"/>
    <w:rsid w:val="00FE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92D7"/>
  <w15:chartTrackingRefBased/>
  <w15:docId w15:val="{EA670C57-40E4-4026-87F2-C3A856BB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7C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F57"/>
    <w:rPr>
      <w:color w:val="000080"/>
      <w:u w:val="single"/>
    </w:rPr>
  </w:style>
  <w:style w:type="paragraph" w:customStyle="1" w:styleId="1tekst">
    <w:name w:val="_1tekst"/>
    <w:basedOn w:val="Normal"/>
    <w:rsid w:val="007E3F57"/>
    <w:pPr>
      <w:spacing w:after="0" w:line="240" w:lineRule="auto"/>
      <w:ind w:left="150" w:right="150" w:firstLine="240"/>
      <w:jc w:val="both"/>
    </w:pPr>
    <w:rPr>
      <w:rFonts w:ascii="Tahoma" w:eastAsiaTheme="minorEastAsia" w:hAnsi="Tahoma" w:cs="Tahoma"/>
      <w:sz w:val="23"/>
      <w:szCs w:val="23"/>
    </w:rPr>
  </w:style>
  <w:style w:type="paragraph" w:customStyle="1" w:styleId="2zakon">
    <w:name w:val="_2zakon"/>
    <w:basedOn w:val="Normal"/>
    <w:uiPriority w:val="99"/>
    <w:semiHidden/>
    <w:rsid w:val="007E3F57"/>
    <w:pPr>
      <w:spacing w:before="100" w:beforeAutospacing="1" w:after="100" w:afterAutospacing="1" w:line="240" w:lineRule="auto"/>
      <w:jc w:val="center"/>
    </w:pPr>
    <w:rPr>
      <w:rFonts w:ascii="Tahoma" w:eastAsiaTheme="minorEastAsia" w:hAnsi="Tahoma" w:cs="Tahoma"/>
      <w:color w:val="0033CC"/>
      <w:sz w:val="42"/>
      <w:szCs w:val="42"/>
    </w:rPr>
  </w:style>
  <w:style w:type="paragraph" w:customStyle="1" w:styleId="3mesto">
    <w:name w:val="_3mesto"/>
    <w:basedOn w:val="Normal"/>
    <w:uiPriority w:val="99"/>
    <w:semiHidden/>
    <w:rsid w:val="007E3F57"/>
    <w:pPr>
      <w:spacing w:before="100" w:beforeAutospacing="1" w:after="100" w:afterAutospacing="1" w:line="240" w:lineRule="auto"/>
      <w:ind w:left="375" w:right="375"/>
      <w:jc w:val="center"/>
    </w:pPr>
    <w:rPr>
      <w:rFonts w:ascii="Tahoma" w:eastAsiaTheme="minorEastAsia" w:hAnsi="Tahoma" w:cs="Tahoma"/>
      <w:sz w:val="24"/>
      <w:szCs w:val="24"/>
    </w:rPr>
  </w:style>
  <w:style w:type="paragraph" w:customStyle="1" w:styleId="4clan">
    <w:name w:val="_4clan"/>
    <w:basedOn w:val="Normal"/>
    <w:uiPriority w:val="99"/>
    <w:rsid w:val="007E3F57"/>
    <w:pPr>
      <w:spacing w:before="240" w:after="240" w:line="240" w:lineRule="auto"/>
      <w:jc w:val="center"/>
    </w:pPr>
    <w:rPr>
      <w:rFonts w:ascii="Tahoma" w:eastAsiaTheme="minorEastAsia" w:hAnsi="Tahoma" w:cs="Tahoma"/>
      <w:b/>
      <w:bCs/>
      <w:sz w:val="24"/>
      <w:szCs w:val="24"/>
    </w:rPr>
  </w:style>
  <w:style w:type="character" w:customStyle="1" w:styleId="ball">
    <w:name w:val="ball"/>
    <w:basedOn w:val="DefaultParagraphFont"/>
    <w:rsid w:val="00294FFF"/>
  </w:style>
  <w:style w:type="character" w:customStyle="1" w:styleId="vidividi">
    <w:name w:val="vidi_vidi"/>
    <w:basedOn w:val="DefaultParagraphFont"/>
    <w:rsid w:val="00294FFF"/>
  </w:style>
  <w:style w:type="character" w:customStyle="1" w:styleId="Heading3Char">
    <w:name w:val="Heading 3 Char"/>
    <w:basedOn w:val="DefaultParagraphFont"/>
    <w:link w:val="Heading3"/>
    <w:uiPriority w:val="9"/>
    <w:rsid w:val="000D7C9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3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DC"/>
    <w:rPr>
      <w:rFonts w:ascii="Segoe UI" w:hAnsi="Segoe UI" w:cs="Segoe UI"/>
      <w:sz w:val="18"/>
      <w:szCs w:val="18"/>
    </w:rPr>
  </w:style>
  <w:style w:type="paragraph" w:customStyle="1" w:styleId="v2-clan-left-1">
    <w:name w:val="v2-clan-left-1"/>
    <w:basedOn w:val="Normal"/>
    <w:rsid w:val="00FE16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B5F1E"/>
    <w:pPr>
      <w:ind w:left="720"/>
      <w:contextualSpacing/>
    </w:pPr>
  </w:style>
  <w:style w:type="paragraph" w:styleId="NormalWeb">
    <w:name w:val="Normal (Web)"/>
    <w:basedOn w:val="Normal"/>
    <w:uiPriority w:val="99"/>
    <w:semiHidden/>
    <w:unhideWhenUsed/>
    <w:rsid w:val="006D16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D1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9021">
      <w:bodyDiv w:val="1"/>
      <w:marLeft w:val="0"/>
      <w:marRight w:val="0"/>
      <w:marTop w:val="0"/>
      <w:marBottom w:val="0"/>
      <w:divBdr>
        <w:top w:val="none" w:sz="0" w:space="0" w:color="auto"/>
        <w:left w:val="none" w:sz="0" w:space="0" w:color="auto"/>
        <w:bottom w:val="none" w:sz="0" w:space="0" w:color="auto"/>
        <w:right w:val="none" w:sz="0" w:space="0" w:color="auto"/>
      </w:divBdr>
    </w:div>
    <w:div w:id="218251890">
      <w:bodyDiv w:val="1"/>
      <w:marLeft w:val="0"/>
      <w:marRight w:val="0"/>
      <w:marTop w:val="0"/>
      <w:marBottom w:val="0"/>
      <w:divBdr>
        <w:top w:val="none" w:sz="0" w:space="0" w:color="auto"/>
        <w:left w:val="none" w:sz="0" w:space="0" w:color="auto"/>
        <w:bottom w:val="none" w:sz="0" w:space="0" w:color="auto"/>
        <w:right w:val="none" w:sz="0" w:space="0" w:color="auto"/>
      </w:divBdr>
    </w:div>
    <w:div w:id="291908567">
      <w:bodyDiv w:val="1"/>
      <w:marLeft w:val="0"/>
      <w:marRight w:val="0"/>
      <w:marTop w:val="0"/>
      <w:marBottom w:val="0"/>
      <w:divBdr>
        <w:top w:val="none" w:sz="0" w:space="0" w:color="auto"/>
        <w:left w:val="none" w:sz="0" w:space="0" w:color="auto"/>
        <w:bottom w:val="none" w:sz="0" w:space="0" w:color="auto"/>
        <w:right w:val="none" w:sz="0" w:space="0" w:color="auto"/>
      </w:divBdr>
    </w:div>
    <w:div w:id="355809625">
      <w:bodyDiv w:val="1"/>
      <w:marLeft w:val="0"/>
      <w:marRight w:val="0"/>
      <w:marTop w:val="0"/>
      <w:marBottom w:val="0"/>
      <w:divBdr>
        <w:top w:val="none" w:sz="0" w:space="0" w:color="auto"/>
        <w:left w:val="none" w:sz="0" w:space="0" w:color="auto"/>
        <w:bottom w:val="none" w:sz="0" w:space="0" w:color="auto"/>
        <w:right w:val="none" w:sz="0" w:space="0" w:color="auto"/>
      </w:divBdr>
    </w:div>
    <w:div w:id="402485808">
      <w:bodyDiv w:val="1"/>
      <w:marLeft w:val="0"/>
      <w:marRight w:val="0"/>
      <w:marTop w:val="0"/>
      <w:marBottom w:val="0"/>
      <w:divBdr>
        <w:top w:val="none" w:sz="0" w:space="0" w:color="auto"/>
        <w:left w:val="none" w:sz="0" w:space="0" w:color="auto"/>
        <w:bottom w:val="none" w:sz="0" w:space="0" w:color="auto"/>
        <w:right w:val="none" w:sz="0" w:space="0" w:color="auto"/>
      </w:divBdr>
    </w:div>
    <w:div w:id="412090628">
      <w:bodyDiv w:val="1"/>
      <w:marLeft w:val="0"/>
      <w:marRight w:val="0"/>
      <w:marTop w:val="0"/>
      <w:marBottom w:val="0"/>
      <w:divBdr>
        <w:top w:val="none" w:sz="0" w:space="0" w:color="auto"/>
        <w:left w:val="none" w:sz="0" w:space="0" w:color="auto"/>
        <w:bottom w:val="none" w:sz="0" w:space="0" w:color="auto"/>
        <w:right w:val="none" w:sz="0" w:space="0" w:color="auto"/>
      </w:divBdr>
    </w:div>
    <w:div w:id="734817797">
      <w:bodyDiv w:val="1"/>
      <w:marLeft w:val="0"/>
      <w:marRight w:val="0"/>
      <w:marTop w:val="0"/>
      <w:marBottom w:val="0"/>
      <w:divBdr>
        <w:top w:val="none" w:sz="0" w:space="0" w:color="auto"/>
        <w:left w:val="none" w:sz="0" w:space="0" w:color="auto"/>
        <w:bottom w:val="none" w:sz="0" w:space="0" w:color="auto"/>
        <w:right w:val="none" w:sz="0" w:space="0" w:color="auto"/>
      </w:divBdr>
    </w:div>
    <w:div w:id="927543951">
      <w:bodyDiv w:val="1"/>
      <w:marLeft w:val="0"/>
      <w:marRight w:val="0"/>
      <w:marTop w:val="0"/>
      <w:marBottom w:val="0"/>
      <w:divBdr>
        <w:top w:val="none" w:sz="0" w:space="0" w:color="auto"/>
        <w:left w:val="none" w:sz="0" w:space="0" w:color="auto"/>
        <w:bottom w:val="none" w:sz="0" w:space="0" w:color="auto"/>
        <w:right w:val="none" w:sz="0" w:space="0" w:color="auto"/>
      </w:divBdr>
    </w:div>
    <w:div w:id="1464811870">
      <w:bodyDiv w:val="1"/>
      <w:marLeft w:val="0"/>
      <w:marRight w:val="0"/>
      <w:marTop w:val="0"/>
      <w:marBottom w:val="0"/>
      <w:divBdr>
        <w:top w:val="none" w:sz="0" w:space="0" w:color="auto"/>
        <w:left w:val="none" w:sz="0" w:space="0" w:color="auto"/>
        <w:bottom w:val="none" w:sz="0" w:space="0" w:color="auto"/>
        <w:right w:val="none" w:sz="0" w:space="0" w:color="auto"/>
      </w:divBdr>
    </w:div>
    <w:div w:id="1787698470">
      <w:bodyDiv w:val="1"/>
      <w:marLeft w:val="0"/>
      <w:marRight w:val="0"/>
      <w:marTop w:val="0"/>
      <w:marBottom w:val="0"/>
      <w:divBdr>
        <w:top w:val="none" w:sz="0" w:space="0" w:color="auto"/>
        <w:left w:val="none" w:sz="0" w:space="0" w:color="auto"/>
        <w:bottom w:val="none" w:sz="0" w:space="0" w:color="auto"/>
        <w:right w:val="none" w:sz="0" w:space="0" w:color="auto"/>
      </w:divBdr>
    </w:div>
    <w:div w:id="18130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ED3C-C227-494A-BDD6-EA8BDEB7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 Manić</cp:lastModifiedBy>
  <cp:revision>2</cp:revision>
  <cp:lastPrinted>2021-02-24T13:43:00Z</cp:lastPrinted>
  <dcterms:created xsi:type="dcterms:W3CDTF">2021-03-01T07:36:00Z</dcterms:created>
  <dcterms:modified xsi:type="dcterms:W3CDTF">2021-03-01T07:36:00Z</dcterms:modified>
</cp:coreProperties>
</file>