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56" w:rsidRPr="00BD6FE7" w:rsidRDefault="00675556" w:rsidP="00675556">
      <w:pPr>
        <w:widowControl w:val="0"/>
        <w:spacing w:before="120" w:after="120"/>
        <w:jc w:val="center"/>
        <w:rPr>
          <w:rFonts w:ascii="Times New Roman" w:eastAsia="Times New Roman" w:hAnsi="Times New Roman" w:cs="Times New Roman"/>
          <w:b/>
          <w:sz w:val="28"/>
          <w:szCs w:val="28"/>
        </w:rPr>
      </w:pPr>
      <w:r w:rsidRPr="00BD6FE7">
        <w:rPr>
          <w:rFonts w:ascii="Times New Roman" w:eastAsia="Times New Roman" w:hAnsi="Times New Roman" w:cs="Times New Roman"/>
          <w:b/>
          <w:sz w:val="28"/>
          <w:szCs w:val="28"/>
        </w:rPr>
        <w:t>О Б Р А З Л О Ж Е Њ Е</w:t>
      </w:r>
    </w:p>
    <w:p w:rsidR="00675556" w:rsidRPr="00463D9D" w:rsidRDefault="00675556" w:rsidP="00675556">
      <w:pPr>
        <w:widowControl w:val="0"/>
        <w:spacing w:before="120" w:after="120"/>
        <w:jc w:val="center"/>
        <w:rPr>
          <w:rFonts w:ascii="Times New Roman" w:eastAsia="Times New Roman" w:hAnsi="Times New Roman" w:cs="Times New Roman"/>
          <w:b/>
          <w:sz w:val="24"/>
          <w:szCs w:val="24"/>
        </w:rPr>
      </w:pPr>
    </w:p>
    <w:p w:rsidR="00675556" w:rsidRPr="00463D9D" w:rsidRDefault="00675556" w:rsidP="00675556">
      <w:pPr>
        <w:widowControl w:val="0"/>
        <w:spacing w:before="120" w:after="120"/>
        <w:rPr>
          <w:rFonts w:ascii="Times New Roman" w:eastAsia="Times New Roman" w:hAnsi="Times New Roman" w:cs="Times New Roman"/>
          <w:b/>
          <w:sz w:val="24"/>
          <w:szCs w:val="24"/>
        </w:rPr>
      </w:pPr>
      <w:r w:rsidRPr="00463D9D">
        <w:rPr>
          <w:rFonts w:ascii="Times New Roman" w:eastAsia="Times New Roman" w:hAnsi="Times New Roman" w:cs="Times New Roman"/>
          <w:b/>
          <w:sz w:val="24"/>
          <w:szCs w:val="24"/>
        </w:rPr>
        <w:t>I. УСТАВНИ ОСНОВ</w:t>
      </w:r>
    </w:p>
    <w:p w:rsidR="00675556" w:rsidRPr="00AD6336" w:rsidRDefault="00675556" w:rsidP="00675556">
      <w:pPr>
        <w:widowControl w:val="0"/>
        <w:tabs>
          <w:tab w:val="left" w:pos="720"/>
        </w:tabs>
        <w:spacing w:before="120" w:after="120"/>
        <w:jc w:val="both"/>
        <w:rPr>
          <w:rFonts w:ascii="Times New Roman" w:eastAsia="Times New Roman" w:hAnsi="Times New Roman" w:cs="Times New Roman"/>
          <w:color w:val="000000"/>
          <w:sz w:val="24"/>
          <w:szCs w:val="24"/>
        </w:rPr>
      </w:pPr>
      <w:r w:rsidRPr="00463D9D">
        <w:rPr>
          <w:rFonts w:ascii="Times New Roman" w:eastAsia="Times New Roman" w:hAnsi="Times New Roman" w:cs="Times New Roman"/>
          <w:color w:val="000000"/>
          <w:sz w:val="24"/>
          <w:szCs w:val="24"/>
        </w:rPr>
        <w:tab/>
      </w:r>
      <w:proofErr w:type="spellStart"/>
      <w:r w:rsidRPr="00463D9D">
        <w:rPr>
          <w:rFonts w:ascii="Times New Roman" w:eastAsia="Times New Roman" w:hAnsi="Times New Roman" w:cs="Times New Roman"/>
          <w:color w:val="000000"/>
          <w:sz w:val="24"/>
          <w:szCs w:val="24"/>
        </w:rPr>
        <w:t>Уставни</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основ</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за</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доношење</w:t>
      </w:r>
      <w:proofErr w:type="spellEnd"/>
      <w:r w:rsidRPr="00463D9D">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овог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w:t>
      </w:r>
      <w:r w:rsidRPr="00463D9D">
        <w:rPr>
          <w:rFonts w:ascii="Times New Roman" w:eastAsia="Times New Roman" w:hAnsi="Times New Roman" w:cs="Times New Roman"/>
          <w:color w:val="000000"/>
          <w:sz w:val="24"/>
          <w:szCs w:val="24"/>
        </w:rPr>
        <w:t>акона</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садржан</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је</w:t>
      </w:r>
      <w:proofErr w:type="spellEnd"/>
      <w:r w:rsidRPr="00463D9D">
        <w:rPr>
          <w:rFonts w:ascii="Times New Roman" w:eastAsia="Times New Roman" w:hAnsi="Times New Roman" w:cs="Times New Roman"/>
          <w:color w:val="000000"/>
          <w:sz w:val="24"/>
          <w:szCs w:val="24"/>
        </w:rPr>
        <w:t xml:space="preserve"> у </w:t>
      </w:r>
      <w:proofErr w:type="spellStart"/>
      <w:r w:rsidRPr="00463D9D">
        <w:rPr>
          <w:rFonts w:ascii="Times New Roman" w:eastAsia="Times New Roman" w:hAnsi="Times New Roman" w:cs="Times New Roman"/>
          <w:color w:val="000000"/>
          <w:sz w:val="24"/>
          <w:szCs w:val="24"/>
        </w:rPr>
        <w:t>члану</w:t>
      </w:r>
      <w:proofErr w:type="spellEnd"/>
      <w:r w:rsidRPr="00463D9D">
        <w:rPr>
          <w:rFonts w:ascii="Times New Roman" w:eastAsia="Times New Roman" w:hAnsi="Times New Roman" w:cs="Times New Roman"/>
          <w:color w:val="000000"/>
          <w:sz w:val="24"/>
          <w:szCs w:val="24"/>
        </w:rPr>
        <w:t xml:space="preserve"> 97. </w:t>
      </w:r>
      <w:proofErr w:type="spellStart"/>
      <w:r>
        <w:rPr>
          <w:rFonts w:ascii="Times New Roman" w:eastAsia="Times New Roman" w:hAnsi="Times New Roman" w:cs="Times New Roman"/>
          <w:color w:val="000000"/>
          <w:sz w:val="24"/>
          <w:szCs w:val="24"/>
        </w:rPr>
        <w:t>став</w:t>
      </w:r>
      <w:proofErr w:type="spellEnd"/>
      <w:r>
        <w:rPr>
          <w:rFonts w:ascii="Times New Roman" w:eastAsia="Times New Roman" w:hAnsi="Times New Roman" w:cs="Times New Roman"/>
          <w:color w:val="000000"/>
          <w:sz w:val="24"/>
          <w:szCs w:val="24"/>
        </w:rPr>
        <w:t xml:space="preserve"> 1. </w:t>
      </w:r>
      <w:proofErr w:type="spellStart"/>
      <w:r w:rsidRPr="00463D9D">
        <w:rPr>
          <w:rFonts w:ascii="Times New Roman" w:eastAsia="Times New Roman" w:hAnsi="Times New Roman" w:cs="Times New Roman"/>
          <w:color w:val="000000"/>
          <w:sz w:val="24"/>
          <w:szCs w:val="24"/>
        </w:rPr>
        <w:t>тачка</w:t>
      </w:r>
      <w:proofErr w:type="spellEnd"/>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lang w:val="sr-Latn-RS"/>
        </w:rPr>
        <w:t>6</w:t>
      </w:r>
      <w:r>
        <w:rPr>
          <w:rFonts w:ascii="Times New Roman" w:eastAsia="Times New Roman" w:hAnsi="Times New Roman" w:cs="Times New Roman"/>
          <w:sz w:val="24"/>
          <w:szCs w:val="24"/>
        </w:rPr>
        <w:t>)</w:t>
      </w:r>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Устава</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Републике</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Србије</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којим</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се</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утврђује</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да</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Република</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Србија</w:t>
      </w:r>
      <w:proofErr w:type="spellEnd"/>
      <w:r w:rsidRPr="00545A11">
        <w:rPr>
          <w:rFonts w:ascii="Times New Roman" w:eastAsia="Times New Roman" w:hAnsi="Times New Roman" w:cs="Times New Roman"/>
          <w:color w:val="000000"/>
          <w:sz w:val="24"/>
          <w:szCs w:val="24"/>
        </w:rPr>
        <w:t>,</w:t>
      </w:r>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између</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осталог</w:t>
      </w:r>
      <w:proofErr w:type="spellEnd"/>
      <w:r w:rsidRPr="00463D9D">
        <w:rPr>
          <w:rFonts w:ascii="Times New Roman" w:eastAsia="Times New Roman" w:hAnsi="Times New Roman" w:cs="Times New Roman"/>
          <w:color w:val="000000"/>
          <w:sz w:val="24"/>
          <w:szCs w:val="24"/>
        </w:rPr>
        <w:t xml:space="preserve">, </w:t>
      </w:r>
      <w:proofErr w:type="spellStart"/>
      <w:r w:rsidRPr="00463D9D">
        <w:rPr>
          <w:rFonts w:ascii="Times New Roman" w:eastAsia="Times New Roman" w:hAnsi="Times New Roman" w:cs="Times New Roman"/>
          <w:color w:val="000000"/>
          <w:sz w:val="24"/>
          <w:szCs w:val="24"/>
        </w:rPr>
        <w:t>уређује</w:t>
      </w:r>
      <w:proofErr w:type="spellEnd"/>
      <w:r w:rsidRPr="00463D9D">
        <w:rPr>
          <w:rFonts w:ascii="Times New Roman" w:eastAsia="Times New Roman" w:hAnsi="Times New Roman" w:cs="Times New Roman"/>
          <w:color w:val="000000"/>
          <w:sz w:val="24"/>
          <w:szCs w:val="24"/>
        </w:rPr>
        <w:t xml:space="preserve"> </w:t>
      </w:r>
      <w:r w:rsidRPr="00545A11">
        <w:rPr>
          <w:rFonts w:ascii="Times New Roman" w:eastAsia="Times New Roman" w:hAnsi="Times New Roman" w:cs="Times New Roman"/>
          <w:color w:val="000000"/>
          <w:sz w:val="24"/>
          <w:szCs w:val="24"/>
        </w:rPr>
        <w:t xml:space="preserve">и </w:t>
      </w:r>
      <w:proofErr w:type="spellStart"/>
      <w:r w:rsidRPr="00545A11">
        <w:rPr>
          <w:rFonts w:ascii="Times New Roman" w:eastAsia="Times New Roman" w:hAnsi="Times New Roman" w:cs="Times New Roman"/>
          <w:color w:val="000000"/>
          <w:sz w:val="24"/>
          <w:szCs w:val="24"/>
        </w:rPr>
        <w:t>организацију</w:t>
      </w:r>
      <w:proofErr w:type="spellEnd"/>
      <w:r w:rsidRPr="00545A11">
        <w:rPr>
          <w:rFonts w:ascii="Times New Roman" w:eastAsia="Times New Roman" w:hAnsi="Times New Roman" w:cs="Times New Roman"/>
          <w:color w:val="000000"/>
          <w:sz w:val="24"/>
          <w:szCs w:val="24"/>
        </w:rPr>
        <w:t xml:space="preserve">, </w:t>
      </w:r>
      <w:proofErr w:type="spellStart"/>
      <w:r w:rsidRPr="00545A11">
        <w:rPr>
          <w:rFonts w:ascii="Times New Roman" w:eastAsia="Times New Roman" w:hAnsi="Times New Roman" w:cs="Times New Roman"/>
          <w:color w:val="000000"/>
          <w:sz w:val="24"/>
          <w:szCs w:val="24"/>
        </w:rPr>
        <w:t>надлежност</w:t>
      </w:r>
      <w:proofErr w:type="spellEnd"/>
      <w:r w:rsidRPr="00545A11">
        <w:rPr>
          <w:rFonts w:ascii="Times New Roman" w:eastAsia="Times New Roman" w:hAnsi="Times New Roman" w:cs="Times New Roman"/>
          <w:color w:val="000000"/>
          <w:sz w:val="24"/>
          <w:szCs w:val="24"/>
        </w:rPr>
        <w:t xml:space="preserve"> и </w:t>
      </w:r>
      <w:proofErr w:type="spellStart"/>
      <w:r w:rsidRPr="00545A11">
        <w:rPr>
          <w:rFonts w:ascii="Times New Roman" w:eastAsia="Times New Roman" w:hAnsi="Times New Roman" w:cs="Times New Roman"/>
          <w:color w:val="000000"/>
          <w:sz w:val="24"/>
          <w:szCs w:val="24"/>
        </w:rPr>
        <w:t>рад</w:t>
      </w:r>
      <w:proofErr w:type="spellEnd"/>
      <w:r w:rsidRPr="00545A11">
        <w:rPr>
          <w:rFonts w:ascii="Times New Roman" w:eastAsia="Times New Roman" w:hAnsi="Times New Roman" w:cs="Times New Roman"/>
          <w:color w:val="000000"/>
          <w:sz w:val="24"/>
          <w:szCs w:val="24"/>
        </w:rPr>
        <w:t xml:space="preserve"> </w:t>
      </w:r>
      <w:proofErr w:type="spellStart"/>
      <w:r w:rsidRPr="00545A11">
        <w:rPr>
          <w:rFonts w:ascii="Times New Roman" w:eastAsia="Times New Roman" w:hAnsi="Times New Roman" w:cs="Times New Roman"/>
          <w:color w:val="000000"/>
          <w:sz w:val="24"/>
          <w:szCs w:val="24"/>
        </w:rPr>
        <w:t>републичких</w:t>
      </w:r>
      <w:proofErr w:type="spellEnd"/>
      <w:r w:rsidRPr="00545A11">
        <w:rPr>
          <w:rFonts w:ascii="Times New Roman" w:eastAsia="Times New Roman" w:hAnsi="Times New Roman" w:cs="Times New Roman"/>
          <w:color w:val="000000"/>
          <w:sz w:val="24"/>
          <w:szCs w:val="24"/>
        </w:rPr>
        <w:t xml:space="preserve"> </w:t>
      </w:r>
      <w:proofErr w:type="spellStart"/>
      <w:r w:rsidRPr="00545A11">
        <w:rPr>
          <w:rFonts w:ascii="Times New Roman" w:eastAsia="Times New Roman" w:hAnsi="Times New Roman" w:cs="Times New Roman"/>
          <w:color w:val="000000"/>
          <w:sz w:val="24"/>
          <w:szCs w:val="24"/>
        </w:rPr>
        <w:t>органа</w:t>
      </w:r>
      <w:proofErr w:type="spellEnd"/>
      <w:r w:rsidRPr="00545A11">
        <w:rPr>
          <w:rFonts w:ascii="Times New Roman" w:eastAsia="Times New Roman" w:hAnsi="Times New Roman" w:cs="Times New Roman"/>
          <w:color w:val="000000"/>
          <w:sz w:val="24"/>
          <w:szCs w:val="24"/>
        </w:rPr>
        <w:t>.</w:t>
      </w:r>
    </w:p>
    <w:p w:rsidR="00675556" w:rsidRPr="00463D9D" w:rsidRDefault="00675556" w:rsidP="00675556">
      <w:pPr>
        <w:widowControl w:val="0"/>
        <w:tabs>
          <w:tab w:val="left" w:pos="720"/>
        </w:tabs>
        <w:spacing w:before="120" w:after="120"/>
        <w:jc w:val="both"/>
        <w:rPr>
          <w:rFonts w:ascii="Times New Roman" w:eastAsia="Times New Roman" w:hAnsi="Times New Roman" w:cs="Times New Roman"/>
          <w:sz w:val="24"/>
          <w:szCs w:val="24"/>
        </w:rPr>
      </w:pPr>
    </w:p>
    <w:p w:rsidR="00675556" w:rsidRPr="00463D9D" w:rsidRDefault="00675556" w:rsidP="00675556">
      <w:pPr>
        <w:widowControl w:val="0"/>
        <w:spacing w:before="120" w:after="120"/>
        <w:jc w:val="both"/>
        <w:rPr>
          <w:rFonts w:ascii="Times New Roman" w:eastAsia="Times New Roman" w:hAnsi="Times New Roman" w:cs="Times New Roman"/>
          <w:sz w:val="24"/>
          <w:szCs w:val="24"/>
        </w:rPr>
      </w:pPr>
      <w:r w:rsidRPr="00463D9D">
        <w:rPr>
          <w:rFonts w:ascii="Times New Roman" w:eastAsia="Times New Roman" w:hAnsi="Times New Roman" w:cs="Times New Roman"/>
          <w:b/>
          <w:sz w:val="24"/>
          <w:szCs w:val="24"/>
        </w:rPr>
        <w:t>II. РАЗЛОЗИ ЗА ДОНОШЕЊЕ</w:t>
      </w:r>
    </w:p>
    <w:p w:rsidR="00675556" w:rsidRDefault="00675556" w:rsidP="00675556">
      <w:pPr>
        <w:ind w:firstLine="708"/>
        <w:jc w:val="both"/>
        <w:rPr>
          <w:rFonts w:ascii="Times New Roman" w:hAnsi="Times New Roman" w:cs="Times New Roman"/>
          <w:sz w:val="24"/>
          <w:szCs w:val="24"/>
        </w:rPr>
      </w:pPr>
    </w:p>
    <w:p w:rsidR="00675556" w:rsidRDefault="00675556" w:rsidP="00675556">
      <w:pPr>
        <w:widowControl w:val="0"/>
        <w:tabs>
          <w:tab w:val="left" w:pos="720"/>
        </w:tabs>
        <w:spacing w:before="120" w:after="12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45A11">
        <w:rPr>
          <w:rFonts w:ascii="Times New Roman" w:hAnsi="Times New Roman" w:cs="Times New Roman"/>
          <w:sz w:val="24"/>
          <w:szCs w:val="24"/>
        </w:rPr>
        <w:t>Закон</w:t>
      </w:r>
      <w:proofErr w:type="spellEnd"/>
      <w:r w:rsidRPr="00545A11">
        <w:rPr>
          <w:rFonts w:ascii="Times New Roman" w:hAnsi="Times New Roman" w:cs="Times New Roman"/>
          <w:sz w:val="24"/>
          <w:szCs w:val="24"/>
        </w:rPr>
        <w:t xml:space="preserve"> о </w:t>
      </w:r>
      <w:proofErr w:type="spellStart"/>
      <w:r w:rsidRPr="00545A11">
        <w:rPr>
          <w:rFonts w:ascii="Times New Roman" w:hAnsi="Times New Roman" w:cs="Times New Roman"/>
          <w:sz w:val="24"/>
          <w:szCs w:val="24"/>
        </w:rPr>
        <w:t>електронској</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управи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Службени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гласник</w:t>
      </w:r>
      <w:proofErr w:type="spellEnd"/>
      <w:r w:rsidRPr="00545A11">
        <w:rPr>
          <w:rFonts w:ascii="Times New Roman" w:hAnsi="Times New Roman" w:cs="Times New Roman"/>
          <w:sz w:val="24"/>
          <w:szCs w:val="24"/>
        </w:rPr>
        <w:t xml:space="preserve"> РС", </w:t>
      </w:r>
      <w:proofErr w:type="spellStart"/>
      <w:r w:rsidRPr="00545A11">
        <w:rPr>
          <w:rFonts w:ascii="Times New Roman" w:hAnsi="Times New Roman" w:cs="Times New Roman"/>
          <w:sz w:val="24"/>
          <w:szCs w:val="24"/>
        </w:rPr>
        <w:t>број</w:t>
      </w:r>
      <w:proofErr w:type="spellEnd"/>
      <w:r w:rsidRPr="00545A11">
        <w:rPr>
          <w:rFonts w:ascii="Times New Roman" w:hAnsi="Times New Roman" w:cs="Times New Roman"/>
          <w:sz w:val="24"/>
          <w:szCs w:val="24"/>
        </w:rPr>
        <w:t xml:space="preserve"> 27 </w:t>
      </w:r>
      <w:proofErr w:type="spellStart"/>
      <w:r w:rsidRPr="00545A11">
        <w:rPr>
          <w:rFonts w:ascii="Times New Roman" w:hAnsi="Times New Roman" w:cs="Times New Roman"/>
          <w:sz w:val="24"/>
          <w:szCs w:val="24"/>
        </w:rPr>
        <w:t>од</w:t>
      </w:r>
      <w:proofErr w:type="spellEnd"/>
      <w:r w:rsidRPr="00545A11">
        <w:rPr>
          <w:rFonts w:ascii="Times New Roman" w:hAnsi="Times New Roman" w:cs="Times New Roman"/>
          <w:sz w:val="24"/>
          <w:szCs w:val="24"/>
        </w:rPr>
        <w:t xml:space="preserve"> 6. </w:t>
      </w:r>
      <w:proofErr w:type="spellStart"/>
      <w:r w:rsidRPr="00545A11">
        <w:rPr>
          <w:rFonts w:ascii="Times New Roman" w:hAnsi="Times New Roman" w:cs="Times New Roman"/>
          <w:sz w:val="24"/>
          <w:szCs w:val="24"/>
        </w:rPr>
        <w:t>ап</w:t>
      </w:r>
      <w:r>
        <w:rPr>
          <w:rFonts w:ascii="Times New Roman" w:hAnsi="Times New Roman" w:cs="Times New Roman"/>
          <w:sz w:val="24"/>
          <w:szCs w:val="24"/>
        </w:rPr>
        <w:t>рила</w:t>
      </w:r>
      <w:proofErr w:type="spellEnd"/>
      <w:r>
        <w:rPr>
          <w:rFonts w:ascii="Times New Roman" w:hAnsi="Times New Roman" w:cs="Times New Roman"/>
          <w:sz w:val="24"/>
          <w:szCs w:val="24"/>
        </w:rPr>
        <w:t xml:space="preserve"> 2018.) (у </w:t>
      </w:r>
      <w:proofErr w:type="spellStart"/>
      <w:r>
        <w:rPr>
          <w:rFonts w:ascii="Times New Roman" w:hAnsi="Times New Roman" w:cs="Times New Roman"/>
          <w:sz w:val="24"/>
          <w:szCs w:val="24"/>
        </w:rPr>
        <w:t>даљем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усвојен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шест</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година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ради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реферме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јавне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управе</w:t>
      </w:r>
      <w:proofErr w:type="spellEnd"/>
      <w:r w:rsidRPr="00545A11">
        <w:rPr>
          <w:rFonts w:ascii="Times New Roman" w:hAnsi="Times New Roman" w:cs="Times New Roman"/>
          <w:sz w:val="24"/>
          <w:szCs w:val="24"/>
        </w:rPr>
        <w:t xml:space="preserve"> у </w:t>
      </w:r>
      <w:proofErr w:type="spellStart"/>
      <w:r w:rsidRPr="00545A11">
        <w:rPr>
          <w:rFonts w:ascii="Times New Roman" w:hAnsi="Times New Roman" w:cs="Times New Roman"/>
          <w:sz w:val="24"/>
          <w:szCs w:val="24"/>
        </w:rPr>
        <w:t>домену</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дигитализације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управног</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поступања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употребом</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модерних</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ефикасних</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поузданих</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информационо-комуникационих</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технологија</w:t>
      </w:r>
      <w:proofErr w:type="spellEnd"/>
      <w:r w:rsidRPr="00545A11">
        <w:rPr>
          <w:rFonts w:ascii="Times New Roman" w:hAnsi="Times New Roman" w:cs="Times New Roman"/>
          <w:sz w:val="24"/>
          <w:szCs w:val="24"/>
        </w:rPr>
        <w:t>. </w:t>
      </w:r>
    </w:p>
    <w:p w:rsidR="00675556" w:rsidRDefault="00675556" w:rsidP="00675556">
      <w:pPr>
        <w:widowControl w:val="0"/>
        <w:tabs>
          <w:tab w:val="left" w:pos="720"/>
        </w:tabs>
        <w:spacing w:before="120" w:after="12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45A11">
        <w:rPr>
          <w:rFonts w:ascii="Times New Roman" w:hAnsi="Times New Roman" w:cs="Times New Roman"/>
          <w:sz w:val="24"/>
          <w:szCs w:val="24"/>
        </w:rPr>
        <w:t>Закон</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прописује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обавезе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врло</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широком</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кру</w:t>
      </w:r>
      <w:r>
        <w:rPr>
          <w:rFonts w:ascii="Times New Roman" w:hAnsi="Times New Roman" w:cs="Times New Roman"/>
          <w:sz w:val="24"/>
          <w:szCs w:val="24"/>
        </w:rPr>
        <w:t>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јавне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управе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коју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спадају</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државни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органи</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организације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органи</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организације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покрајинске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аутономије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органи</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организације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јединица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локалне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самоуправе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установе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јавна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предузећа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посебни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органи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преко</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којих</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се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остварује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регулаторна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функција</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правна</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физичка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лица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којима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су</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поверена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јавна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овлашћења</w:t>
      </w:r>
      <w:proofErr w:type="spellEnd"/>
      <w:r w:rsidRPr="00545A11">
        <w:rPr>
          <w:rFonts w:ascii="Times New Roman" w:hAnsi="Times New Roman" w:cs="Times New Roman"/>
          <w:sz w:val="24"/>
          <w:szCs w:val="24"/>
        </w:rPr>
        <w:t xml:space="preserve">. </w:t>
      </w:r>
    </w:p>
    <w:p w:rsidR="00675556" w:rsidRPr="00545A11" w:rsidRDefault="00675556" w:rsidP="00675556">
      <w:pPr>
        <w:widowControl w:val="0"/>
        <w:tabs>
          <w:tab w:val="left" w:pos="720"/>
        </w:tabs>
        <w:spacing w:before="120" w:after="12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45A11">
        <w:rPr>
          <w:rFonts w:ascii="Times New Roman" w:hAnsi="Times New Roman" w:cs="Times New Roman"/>
          <w:sz w:val="24"/>
          <w:szCs w:val="24"/>
        </w:rPr>
        <w:t>Закон</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успостав</w:t>
      </w:r>
      <w:r>
        <w:rPr>
          <w:rFonts w:ascii="Times New Roman" w:hAnsi="Times New Roman" w:cs="Times New Roman"/>
          <w:sz w:val="24"/>
          <w:szCs w:val="24"/>
        </w:rPr>
        <w:t>ља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оквир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коришћење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информационо</w:t>
      </w:r>
      <w:proofErr w:type="spellEnd"/>
      <w:r>
        <w:rPr>
          <w:rFonts w:ascii="Times New Roman" w:hAnsi="Times New Roman" w:cs="Times New Roman"/>
          <w:sz w:val="24"/>
          <w:szCs w:val="24"/>
          <w:lang w:val="sr-Latn-RS"/>
        </w:rPr>
        <w:t>-</w:t>
      </w:r>
      <w:proofErr w:type="spellStart"/>
      <w:r>
        <w:rPr>
          <w:rFonts w:ascii="Times New Roman" w:hAnsi="Times New Roman" w:cs="Times New Roman"/>
          <w:sz w:val="24"/>
          <w:szCs w:val="24"/>
        </w:rPr>
        <w:t>комуникационих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технологија</w:t>
      </w:r>
      <w:proofErr w:type="spellEnd"/>
      <w:r w:rsidRPr="00545A11">
        <w:rPr>
          <w:rFonts w:ascii="Times New Roman" w:hAnsi="Times New Roman" w:cs="Times New Roman"/>
          <w:sz w:val="24"/>
          <w:szCs w:val="24"/>
        </w:rPr>
        <w:t xml:space="preserve"> у </w:t>
      </w:r>
      <w:proofErr w:type="spellStart"/>
      <w:r w:rsidRPr="00545A11">
        <w:rPr>
          <w:rFonts w:ascii="Times New Roman" w:hAnsi="Times New Roman" w:cs="Times New Roman"/>
          <w:sz w:val="24"/>
          <w:szCs w:val="24"/>
        </w:rPr>
        <w:t>јавној</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управи</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ефикасно</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функционисање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електронске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управе</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електронског</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управног</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поступања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Закон</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између</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осталог</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уређује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размену</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података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јавне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управе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путем</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Сервисне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магистрале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органа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успостављање</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вођење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Метарегистра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успостављање</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вођење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регистара</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евиденција</w:t>
      </w:r>
      <w:proofErr w:type="spellEnd"/>
      <w:r w:rsidRPr="00545A11">
        <w:rPr>
          <w:rFonts w:ascii="Times New Roman" w:hAnsi="Times New Roman" w:cs="Times New Roman"/>
          <w:sz w:val="24"/>
          <w:szCs w:val="24"/>
        </w:rPr>
        <w:t xml:space="preserve"> у </w:t>
      </w:r>
      <w:proofErr w:type="spellStart"/>
      <w:r w:rsidRPr="00545A11">
        <w:rPr>
          <w:rFonts w:ascii="Times New Roman" w:hAnsi="Times New Roman" w:cs="Times New Roman"/>
          <w:sz w:val="24"/>
          <w:szCs w:val="24"/>
        </w:rPr>
        <w:t>електронском</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облику</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право</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на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отворене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податке</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поновну</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употребу</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података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правила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електронског</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управног</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поступања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укључујући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обавезе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органа</w:t>
      </w:r>
      <w:proofErr w:type="spellEnd"/>
      <w:r w:rsidRPr="00545A11">
        <w:rPr>
          <w:rFonts w:ascii="Times New Roman" w:hAnsi="Times New Roman" w:cs="Times New Roman"/>
          <w:sz w:val="24"/>
          <w:szCs w:val="24"/>
        </w:rPr>
        <w:t xml:space="preserve"> у </w:t>
      </w:r>
      <w:proofErr w:type="spellStart"/>
      <w:r w:rsidRPr="00545A11">
        <w:rPr>
          <w:rFonts w:ascii="Times New Roman" w:hAnsi="Times New Roman" w:cs="Times New Roman"/>
          <w:sz w:val="24"/>
          <w:szCs w:val="24"/>
        </w:rPr>
        <w:t>комуникацији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са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корисницима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електронских</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услуга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аутент</w:t>
      </w:r>
      <w:proofErr w:type="spellEnd"/>
      <w:r>
        <w:rPr>
          <w:rFonts w:ascii="Times New Roman" w:hAnsi="Times New Roman" w:cs="Times New Roman"/>
          <w:sz w:val="24"/>
          <w:szCs w:val="24"/>
          <w:lang w:val="sr-Cyrl-RS"/>
        </w:rPr>
        <w:t>ф</w:t>
      </w:r>
      <w:proofErr w:type="spellStart"/>
      <w:r w:rsidRPr="00545A11">
        <w:rPr>
          <w:rFonts w:ascii="Times New Roman" w:hAnsi="Times New Roman" w:cs="Times New Roman"/>
          <w:sz w:val="24"/>
          <w:szCs w:val="24"/>
        </w:rPr>
        <w:t>икацију</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ауторизацију</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корисника</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федерацију</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идентитета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као</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електронски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поднесак</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електронско</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достављање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надзор</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над</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спровођењем</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Закона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казнене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одредбе</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рокове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за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отпочињање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примене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конкретних</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законских</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решења</w:t>
      </w:r>
      <w:proofErr w:type="spellEnd"/>
      <w:r w:rsidRPr="00545A11">
        <w:rPr>
          <w:rFonts w:ascii="Times New Roman" w:hAnsi="Times New Roman" w:cs="Times New Roman"/>
          <w:sz w:val="24"/>
          <w:szCs w:val="24"/>
        </w:rPr>
        <w:t>.</w:t>
      </w:r>
    </w:p>
    <w:p w:rsidR="00675556" w:rsidRPr="00545A11" w:rsidRDefault="00675556" w:rsidP="00675556">
      <w:pPr>
        <w:spacing w:before="120"/>
        <w:ind w:firstLine="708"/>
        <w:jc w:val="both"/>
        <w:rPr>
          <w:rFonts w:ascii="Times New Roman" w:hAnsi="Times New Roman" w:cs="Times New Roman"/>
          <w:sz w:val="24"/>
          <w:szCs w:val="24"/>
        </w:rPr>
      </w:pPr>
      <w:proofErr w:type="spellStart"/>
      <w:r w:rsidRPr="00545A11">
        <w:rPr>
          <w:rFonts w:ascii="Times New Roman" w:hAnsi="Times New Roman" w:cs="Times New Roman"/>
          <w:sz w:val="24"/>
          <w:szCs w:val="24"/>
        </w:rPr>
        <w:t>Од</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доношења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Закона</w:t>
      </w:r>
      <w:proofErr w:type="spellEnd"/>
      <w:r w:rsidRPr="00545A11">
        <w:rPr>
          <w:rFonts w:ascii="Times New Roman" w:hAnsi="Times New Roman" w:cs="Times New Roman"/>
          <w:sz w:val="24"/>
          <w:szCs w:val="24"/>
        </w:rPr>
        <w:t xml:space="preserve"> о </w:t>
      </w:r>
      <w:proofErr w:type="spellStart"/>
      <w:r w:rsidRPr="00545A11">
        <w:rPr>
          <w:rFonts w:ascii="Times New Roman" w:hAnsi="Times New Roman" w:cs="Times New Roman"/>
          <w:sz w:val="24"/>
          <w:szCs w:val="24"/>
        </w:rPr>
        <w:t>електронској</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управи</w:t>
      </w:r>
      <w:proofErr w:type="spellEnd"/>
      <w:r w:rsidRPr="00545A11">
        <w:rPr>
          <w:rFonts w:ascii="Times New Roman" w:hAnsi="Times New Roman" w:cs="Times New Roman"/>
          <w:sz w:val="24"/>
          <w:szCs w:val="24"/>
        </w:rPr>
        <w:t xml:space="preserve"> 2018. </w:t>
      </w:r>
      <w:proofErr w:type="spellStart"/>
      <w:r w:rsidRPr="00545A11">
        <w:rPr>
          <w:rFonts w:ascii="Times New Roman" w:hAnsi="Times New Roman" w:cs="Times New Roman"/>
          <w:sz w:val="24"/>
          <w:szCs w:val="24"/>
        </w:rPr>
        <w:t>године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резултати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дигитализације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јавне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управе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су</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очигледни</w:t>
      </w:r>
      <w:proofErr w:type="spellEnd"/>
      <w:r w:rsidRPr="00545A11">
        <w:rPr>
          <w:rFonts w:ascii="Times New Roman" w:hAnsi="Times New Roman" w:cs="Times New Roman"/>
          <w:sz w:val="24"/>
          <w:szCs w:val="24"/>
        </w:rPr>
        <w:t xml:space="preserve"> и </w:t>
      </w:r>
      <w:proofErr w:type="spellStart"/>
      <w:r w:rsidRPr="00545A11">
        <w:rPr>
          <w:rFonts w:ascii="Times New Roman" w:hAnsi="Times New Roman" w:cs="Times New Roman"/>
          <w:sz w:val="24"/>
          <w:szCs w:val="24"/>
        </w:rPr>
        <w:t>веома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значајни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Издвајају</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се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следећи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кључни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резултати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примене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Закона</w:t>
      </w:r>
      <w:proofErr w:type="spellEnd"/>
      <w:r w:rsidRPr="00545A11">
        <w:rPr>
          <w:rFonts w:ascii="Times New Roman" w:hAnsi="Times New Roman" w:cs="Times New Roman"/>
          <w:sz w:val="24"/>
          <w:szCs w:val="24"/>
        </w:rPr>
        <w:t xml:space="preserve"> о </w:t>
      </w:r>
      <w:proofErr w:type="spellStart"/>
      <w:r w:rsidRPr="00545A11">
        <w:rPr>
          <w:rFonts w:ascii="Times New Roman" w:hAnsi="Times New Roman" w:cs="Times New Roman"/>
          <w:sz w:val="24"/>
          <w:szCs w:val="24"/>
        </w:rPr>
        <w:t>електронској</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управи</w:t>
      </w:r>
      <w:proofErr w:type="spellEnd"/>
      <w:r w:rsidRPr="00545A11">
        <w:rPr>
          <w:rFonts w:ascii="Times New Roman" w:hAnsi="Times New Roman" w:cs="Times New Roman"/>
          <w:sz w:val="24"/>
          <w:szCs w:val="24"/>
        </w:rPr>
        <w:t>:</w:t>
      </w:r>
    </w:p>
    <w:p w:rsidR="00675556" w:rsidRPr="00545A11" w:rsidRDefault="00675556" w:rsidP="00675556">
      <w:pPr>
        <w:pStyle w:val="ListParagraph"/>
        <w:numPr>
          <w:ilvl w:val="0"/>
          <w:numId w:val="8"/>
        </w:numPr>
        <w:ind w:left="0" w:firstLine="567"/>
        <w:rPr>
          <w:rFonts w:ascii="Times New Roman" w:hAnsi="Times New Roman" w:cs="Times New Roman"/>
          <w:sz w:val="24"/>
          <w:szCs w:val="24"/>
          <w:lang w:val="sr-Cyrl-CS"/>
        </w:rPr>
      </w:pPr>
      <w:r w:rsidRPr="00545A11">
        <w:rPr>
          <w:rFonts w:ascii="Times New Roman" w:hAnsi="Times New Roman" w:cs="Times New Roman"/>
          <w:sz w:val="24"/>
          <w:szCs w:val="24"/>
          <w:lang w:val="sr-Cyrl-CS"/>
        </w:rPr>
        <w:t>Успостављен је државни центар за управљање и чување података у Крагујевцу и Београду, који је до краја 2023. године чувао податке за 60 органа државне управе, АП и ЈЛСУкупно је 209 регистара и других софтверских решења смештено у државне центре за управљање и чување података;</w:t>
      </w:r>
    </w:p>
    <w:p w:rsidR="00675556" w:rsidRPr="00545A11"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Развијена је јединствена информационо-комуникациона мрежа електронске управе;</w:t>
      </w:r>
    </w:p>
    <w:p w:rsidR="00675556" w:rsidRPr="00545A11" w:rsidRDefault="00675556" w:rsidP="00675556">
      <w:pPr>
        <w:pStyle w:val="ListParagraph"/>
        <w:numPr>
          <w:ilvl w:val="0"/>
          <w:numId w:val="7"/>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 xml:space="preserve">Успостављена је интероперабилност информационих система органа и њихових веб сервиса, повезивањем информационих система органа јавне управе на Сервисној магистрали органа. Ова изузетно значајна функционалност је омогућила је реализацију обавезе органа јавне управе да од странака могу да захтевају само податке који су неопходни за њену идентификацију и документе који потврђују чињенице о којима се не </w:t>
      </w:r>
      <w:r w:rsidRPr="00545A11">
        <w:rPr>
          <w:rFonts w:ascii="Times New Roman" w:hAnsi="Times New Roman" w:cs="Times New Roman"/>
          <w:sz w:val="24"/>
          <w:szCs w:val="24"/>
          <w:lang w:val="sr-Cyrl-CS"/>
        </w:rPr>
        <w:lastRenderedPageBreak/>
        <w:t xml:space="preserve">води службена евиденција, а да по службеној дужности прибављају и врши увид у податке о чињеницама неопходним за одлучивање о којима се води службена евиденција (чл.9. и 103. Закона о општем управном поступку). Сервисна магистрала тренутно садржи податке из евиденција у надлежности 10 институција и из система еИнспектор, укупно 61 сет података, и до фебруара 2024. године, 500 органа државне управе, локалне самоуправе и центара за социјални рад су размењивали своје податке. Само у 2023. години, број података размењених преко Сервисне магистрале органа је 70.620.589, док је укупно до краја 2023. године размењено 195.141.236. </w:t>
      </w:r>
    </w:p>
    <w:p w:rsidR="00675556" w:rsidRPr="00545A11"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Унапређен је национални Портал еУправе као приступна тачка електронској управи органа, који тренутно бележи преко 2,2 корисника и најскорији подаци о мерењу задовоства корисника показују да проценат задовољних корисника услуга на Порталу еУправа износи 92%.</w:t>
      </w:r>
    </w:p>
    <w:p w:rsidR="00675556" w:rsidRPr="00545A11"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Базе података, електронски регистри, информациони системи и налози за електронску пошту смештени су на сервере у Републици Србији;</w:t>
      </w:r>
    </w:p>
    <w:p w:rsidR="00675556" w:rsidRPr="00545A11" w:rsidRDefault="00675556" w:rsidP="00675556">
      <w:pPr>
        <w:pStyle w:val="ListParagraph"/>
        <w:numPr>
          <w:ilvl w:val="0"/>
          <w:numId w:val="7"/>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 xml:space="preserve">Спроведене су активности на различитим нивоима јавне управе на успостављању нових и унапређењу постојећих регистара и евиденција у електронском облику, међу којима се издвајају они које се воде у Пореској управи, Агенцији за привредне регистре и Републичком геодетском заводу. Међутим, с обзиром да важећим законом није јасно прописано на које све регистре и евиденције се ова обавеза односи, не се може проценити у којој мери је дигитализација регистара и евиденција спроведена у пракси; </w:t>
      </w:r>
    </w:p>
    <w:p w:rsidR="00675556" w:rsidRPr="00545A11"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Успостављен је Центар за безбедност ИКТ система у органима власти – ЦЕРТ органа власти;</w:t>
      </w:r>
    </w:p>
    <w:p w:rsidR="00675556" w:rsidRPr="00545A11"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Успостављањем Јединственог електронског сандучића обезбеђена је електронска достава за сва физичка и правна лица која се региструју као корисници услуга електронске управе; До краја 2023. године, 25 органа је вршило доставу у јединствени електронски сандучић;</w:t>
      </w:r>
    </w:p>
    <w:p w:rsidR="00675556" w:rsidRPr="00545A11"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Успостављен је Портал отворених података, као јединствена приступна тачка машински читљивим подацима управе, који тренутно садржи преко 6 хиљада ресурса и бележи 40 примера употребе</w:t>
      </w:r>
      <w:r>
        <w:rPr>
          <w:rFonts w:ascii="Times New Roman" w:hAnsi="Times New Roman" w:cs="Times New Roman"/>
          <w:sz w:val="24"/>
          <w:szCs w:val="24"/>
          <w:lang w:val="sr-Cyrl-CS"/>
        </w:rPr>
        <w:t xml:space="preserve"> података;</w:t>
      </w:r>
    </w:p>
    <w:p w:rsidR="00675556" w:rsidRPr="00545A11"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Бележи се стабилан раст броја корисника електронских услуга (2.117.440 до краја 2023. године)</w:t>
      </w:r>
      <w:r>
        <w:rPr>
          <w:rFonts w:ascii="Times New Roman" w:hAnsi="Times New Roman" w:cs="Times New Roman"/>
          <w:sz w:val="24"/>
          <w:szCs w:val="24"/>
          <w:lang w:val="sr-Cyrl-CS"/>
        </w:rPr>
        <w:t>.</w:t>
      </w:r>
    </w:p>
    <w:p w:rsidR="00675556" w:rsidRDefault="00675556" w:rsidP="00675556">
      <w:pPr>
        <w:spacing w:before="120"/>
        <w:ind w:firstLine="708"/>
        <w:jc w:val="both"/>
        <w:rPr>
          <w:rFonts w:ascii="Times New Roman" w:hAnsi="Times New Roman" w:cs="Times New Roman"/>
          <w:sz w:val="24"/>
          <w:szCs w:val="24"/>
        </w:rPr>
      </w:pPr>
      <w:proofErr w:type="spellStart"/>
      <w:r w:rsidRPr="00545A11">
        <w:rPr>
          <w:rFonts w:ascii="Times New Roman" w:hAnsi="Times New Roman" w:cs="Times New Roman"/>
          <w:sz w:val="24"/>
          <w:szCs w:val="24"/>
        </w:rPr>
        <w:t>Једна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законска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обавеза</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још</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увек</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није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спроведена</w:t>
      </w:r>
      <w:proofErr w:type="spellEnd"/>
      <w:r w:rsidRPr="00545A11">
        <w:rPr>
          <w:rFonts w:ascii="Times New Roman" w:hAnsi="Times New Roman" w:cs="Times New Roman"/>
          <w:sz w:val="24"/>
          <w:szCs w:val="24"/>
        </w:rPr>
        <w:t xml:space="preserve">, а </w:t>
      </w:r>
      <w:proofErr w:type="spellStart"/>
      <w:r w:rsidRPr="00545A11">
        <w:rPr>
          <w:rFonts w:ascii="Times New Roman" w:hAnsi="Times New Roman" w:cs="Times New Roman"/>
          <w:sz w:val="24"/>
          <w:szCs w:val="24"/>
        </w:rPr>
        <w:t>то</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је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успостављање</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Ме</w:t>
      </w:r>
      <w:r>
        <w:rPr>
          <w:rFonts w:ascii="Times New Roman" w:hAnsi="Times New Roman" w:cs="Times New Roman"/>
          <w:sz w:val="24"/>
          <w:szCs w:val="24"/>
        </w:rPr>
        <w:t>тарегистра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напоменути</w:t>
      </w:r>
      <w:proofErr w:type="spellEnd"/>
      <w:r>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да</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је</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благовремено</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усвојен</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подзаконски</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акт</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који</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ближе</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уређује</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његов</w:t>
      </w:r>
      <w:r>
        <w:rPr>
          <w:rFonts w:ascii="Times New Roman" w:hAnsi="Times New Roman" w:cs="Times New Roman"/>
          <w:sz w:val="24"/>
          <w:szCs w:val="24"/>
        </w:rPr>
        <w:t>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успостављање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функционисање</w:t>
      </w:r>
      <w:proofErr w:type="spellEnd"/>
      <w:r>
        <w:rPr>
          <w:rFonts w:ascii="Times New Roman" w:hAnsi="Times New Roman" w:cs="Times New Roman"/>
          <w:sz w:val="24"/>
          <w:szCs w:val="24"/>
        </w:rPr>
        <w:t xml:space="preserve"> и </w:t>
      </w:r>
      <w:proofErr w:type="spellStart"/>
      <w:r w:rsidRPr="0033310D">
        <w:rPr>
          <w:rFonts w:ascii="Times New Roman" w:hAnsi="Times New Roman" w:cs="Times New Roman"/>
          <w:sz w:val="24"/>
          <w:szCs w:val="24"/>
        </w:rPr>
        <w:t>да</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се</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његова</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пуна</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имплементација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очекује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текућој</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години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Напомињемо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јавна</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доступност</w:t>
      </w:r>
      <w:proofErr w:type="spellEnd"/>
      <w:r w:rsidRPr="0033310D">
        <w:rPr>
          <w:rFonts w:ascii="Times New Roman" w:hAnsi="Times New Roman" w:cs="Times New Roman"/>
          <w:sz w:val="24"/>
          <w:szCs w:val="24"/>
        </w:rPr>
        <w:t xml:space="preserve"> </w:t>
      </w:r>
      <w:proofErr w:type="spellStart"/>
      <w:r>
        <w:rPr>
          <w:rFonts w:ascii="Times New Roman" w:hAnsi="Times New Roman" w:cs="Times New Roman"/>
          <w:sz w:val="24"/>
          <w:szCs w:val="24"/>
        </w:rPr>
        <w:t>Метарегистра</w:t>
      </w:r>
      <w:proofErr w:type="spellEnd"/>
      <w:r>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битна</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за</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правну</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сигурност</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грађана</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јер</w:t>
      </w:r>
      <w:proofErr w:type="spellEnd"/>
      <w:r w:rsidRPr="0033310D">
        <w:rPr>
          <w:rFonts w:ascii="Times New Roman" w:hAnsi="Times New Roman" w:cs="Times New Roman"/>
          <w:sz w:val="24"/>
          <w:szCs w:val="24"/>
        </w:rPr>
        <w:t xml:space="preserve"> </w:t>
      </w:r>
      <w:proofErr w:type="spellStart"/>
      <w:r>
        <w:rPr>
          <w:rFonts w:ascii="Times New Roman" w:hAnsi="Times New Roman" w:cs="Times New Roman"/>
          <w:sz w:val="24"/>
          <w:szCs w:val="24"/>
        </w:rPr>
        <w:t>тај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регистар</w:t>
      </w:r>
      <w:proofErr w:type="spellEnd"/>
      <w:r>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треба</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да</w:t>
      </w:r>
      <w:proofErr w:type="spellEnd"/>
      <w:r w:rsidRPr="0033310D">
        <w:rPr>
          <w:rFonts w:ascii="Times New Roman" w:hAnsi="Times New Roman" w:cs="Times New Roman"/>
          <w:sz w:val="24"/>
          <w:szCs w:val="24"/>
        </w:rPr>
        <w:t xml:space="preserve"> </w:t>
      </w:r>
      <w:proofErr w:type="spellStart"/>
      <w:r>
        <w:rPr>
          <w:rFonts w:ascii="Times New Roman" w:hAnsi="Times New Roman" w:cs="Times New Roman"/>
          <w:sz w:val="24"/>
          <w:szCs w:val="24"/>
        </w:rPr>
        <w:t>им</w:t>
      </w:r>
      <w:proofErr w:type="spellEnd"/>
      <w:r>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обезбеди</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поуздану</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информацију</w:t>
      </w:r>
      <w:proofErr w:type="spellEnd"/>
      <w:r w:rsidRPr="0033310D">
        <w:rPr>
          <w:rFonts w:ascii="Times New Roman" w:hAnsi="Times New Roman" w:cs="Times New Roman"/>
          <w:sz w:val="24"/>
          <w:szCs w:val="24"/>
        </w:rPr>
        <w:t xml:space="preserve"> о </w:t>
      </w:r>
      <w:proofErr w:type="spellStart"/>
      <w:r w:rsidRPr="0033310D">
        <w:rPr>
          <w:rFonts w:ascii="Times New Roman" w:hAnsi="Times New Roman" w:cs="Times New Roman"/>
          <w:sz w:val="24"/>
          <w:szCs w:val="24"/>
        </w:rPr>
        <w:t>томе</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који</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регистар</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односно</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евиденција</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садржи</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релевантан</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податак</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који</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желе</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да</w:t>
      </w:r>
      <w:proofErr w:type="spellEnd"/>
      <w:r w:rsidRPr="0033310D">
        <w:rPr>
          <w:rFonts w:ascii="Times New Roman" w:hAnsi="Times New Roman" w:cs="Times New Roman"/>
          <w:sz w:val="24"/>
          <w:szCs w:val="24"/>
        </w:rPr>
        <w:t xml:space="preserve"> </w:t>
      </w:r>
      <w:proofErr w:type="spellStart"/>
      <w:r w:rsidRPr="0033310D">
        <w:rPr>
          <w:rFonts w:ascii="Times New Roman" w:hAnsi="Times New Roman" w:cs="Times New Roman"/>
          <w:sz w:val="24"/>
          <w:szCs w:val="24"/>
        </w:rPr>
        <w:t>провере</w:t>
      </w:r>
      <w:proofErr w:type="spellEnd"/>
      <w:r w:rsidRPr="0033310D">
        <w:rPr>
          <w:rFonts w:ascii="Times New Roman" w:hAnsi="Times New Roman" w:cs="Times New Roman"/>
          <w:sz w:val="24"/>
          <w:szCs w:val="24"/>
        </w:rPr>
        <w:t>.</w:t>
      </w:r>
    </w:p>
    <w:p w:rsidR="00675556" w:rsidRPr="00545A11" w:rsidRDefault="00675556" w:rsidP="00675556">
      <w:pPr>
        <w:spacing w:before="120"/>
        <w:ind w:firstLine="708"/>
        <w:jc w:val="both"/>
        <w:rPr>
          <w:rFonts w:ascii="Times New Roman" w:hAnsi="Times New Roman" w:cs="Times New Roman"/>
          <w:sz w:val="24"/>
          <w:szCs w:val="24"/>
        </w:rPr>
      </w:pPr>
      <w:proofErr w:type="spellStart"/>
      <w:r w:rsidRPr="004B46EA">
        <w:rPr>
          <w:rFonts w:ascii="Times New Roman" w:hAnsi="Times New Roman" w:cs="Times New Roman"/>
          <w:sz w:val="24"/>
          <w:szCs w:val="24"/>
        </w:rPr>
        <w:t>Директан</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повод</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за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измен</w:t>
      </w:r>
      <w:r>
        <w:rPr>
          <w:rFonts w:ascii="Times New Roman" w:hAnsi="Times New Roman" w:cs="Times New Roman"/>
          <w:sz w:val="24"/>
          <w:szCs w:val="24"/>
        </w:rPr>
        <w:t>у</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Закона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је</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то</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што</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је</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постојала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потреба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да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се</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додатно</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усклади</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са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Директивом</w:t>
      </w:r>
      <w:proofErr w:type="spellEnd"/>
      <w:r w:rsidRPr="004B46EA">
        <w:rPr>
          <w:rFonts w:ascii="Times New Roman" w:hAnsi="Times New Roman" w:cs="Times New Roman"/>
          <w:sz w:val="24"/>
          <w:szCs w:val="24"/>
        </w:rPr>
        <w:t xml:space="preserve"> (EU) 2019/1024 </w:t>
      </w:r>
      <w:proofErr w:type="spellStart"/>
      <w:r w:rsidRPr="004B46EA">
        <w:rPr>
          <w:rFonts w:ascii="Times New Roman" w:hAnsi="Times New Roman" w:cs="Times New Roman"/>
          <w:sz w:val="24"/>
          <w:szCs w:val="24"/>
        </w:rPr>
        <w:t>Европског</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парламента</w:t>
      </w:r>
      <w:proofErr w:type="spellEnd"/>
      <w:r w:rsidRPr="004B46EA">
        <w:rPr>
          <w:rFonts w:ascii="Times New Roman" w:hAnsi="Times New Roman" w:cs="Times New Roman"/>
          <w:sz w:val="24"/>
          <w:szCs w:val="24"/>
        </w:rPr>
        <w:t xml:space="preserve"> и </w:t>
      </w:r>
      <w:proofErr w:type="spellStart"/>
      <w:r w:rsidRPr="004B46EA">
        <w:rPr>
          <w:rFonts w:ascii="Times New Roman" w:hAnsi="Times New Roman" w:cs="Times New Roman"/>
          <w:sz w:val="24"/>
          <w:szCs w:val="24"/>
        </w:rPr>
        <w:t>Савета</w:t>
      </w:r>
      <w:proofErr w:type="spellEnd"/>
      <w:r w:rsidRPr="004B46EA">
        <w:rPr>
          <w:rFonts w:ascii="Times New Roman" w:hAnsi="Times New Roman" w:cs="Times New Roman"/>
          <w:sz w:val="24"/>
          <w:szCs w:val="24"/>
        </w:rPr>
        <w:t xml:space="preserve"> о </w:t>
      </w:r>
      <w:proofErr w:type="spellStart"/>
      <w:r w:rsidRPr="004B46EA">
        <w:rPr>
          <w:rFonts w:ascii="Times New Roman" w:hAnsi="Times New Roman" w:cs="Times New Roman"/>
          <w:sz w:val="24"/>
          <w:szCs w:val="24"/>
        </w:rPr>
        <w:t>отвореним</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подацима</w:t>
      </w:r>
      <w:proofErr w:type="spellEnd"/>
      <w:r w:rsidRPr="004B46EA">
        <w:rPr>
          <w:rFonts w:ascii="Times New Roman" w:hAnsi="Times New Roman" w:cs="Times New Roman"/>
          <w:sz w:val="24"/>
          <w:szCs w:val="24"/>
        </w:rPr>
        <w:t xml:space="preserve"> и </w:t>
      </w:r>
      <w:proofErr w:type="spellStart"/>
      <w:r w:rsidRPr="004B46EA">
        <w:rPr>
          <w:rFonts w:ascii="Times New Roman" w:hAnsi="Times New Roman" w:cs="Times New Roman"/>
          <w:sz w:val="24"/>
          <w:szCs w:val="24"/>
        </w:rPr>
        <w:t>поновној</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употреби</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информација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јавног</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сектора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првенствено</w:t>
      </w:r>
      <w:proofErr w:type="spellEnd"/>
      <w:r w:rsidRPr="004B46EA">
        <w:rPr>
          <w:rFonts w:ascii="Times New Roman" w:hAnsi="Times New Roman" w:cs="Times New Roman"/>
          <w:sz w:val="24"/>
          <w:szCs w:val="24"/>
        </w:rPr>
        <w:t xml:space="preserve"> у </w:t>
      </w:r>
      <w:proofErr w:type="spellStart"/>
      <w:r w:rsidRPr="004B46EA">
        <w:rPr>
          <w:rFonts w:ascii="Times New Roman" w:hAnsi="Times New Roman" w:cs="Times New Roman"/>
          <w:sz w:val="24"/>
          <w:szCs w:val="24"/>
        </w:rPr>
        <w:t>погледу</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концепата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динамички</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подаци</w:t>
      </w:r>
      <w:proofErr w:type="spellEnd"/>
      <w:r w:rsidRPr="004B46EA">
        <w:rPr>
          <w:rFonts w:ascii="Times New Roman" w:hAnsi="Times New Roman" w:cs="Times New Roman"/>
          <w:sz w:val="24"/>
          <w:szCs w:val="24"/>
        </w:rPr>
        <w:t>”, ”</w:t>
      </w:r>
      <w:proofErr w:type="spellStart"/>
      <w:r w:rsidRPr="004B46EA">
        <w:rPr>
          <w:rFonts w:ascii="Times New Roman" w:hAnsi="Times New Roman" w:cs="Times New Roman"/>
          <w:sz w:val="24"/>
          <w:szCs w:val="24"/>
        </w:rPr>
        <w:t>истраживачки</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подаци</w:t>
      </w:r>
      <w:proofErr w:type="spellEnd"/>
      <w:r w:rsidRPr="004B46EA">
        <w:rPr>
          <w:rFonts w:ascii="Times New Roman" w:hAnsi="Times New Roman" w:cs="Times New Roman"/>
          <w:sz w:val="24"/>
          <w:szCs w:val="24"/>
        </w:rPr>
        <w:t>” и ”</w:t>
      </w:r>
      <w:proofErr w:type="spellStart"/>
      <w:r w:rsidRPr="004B46EA">
        <w:rPr>
          <w:rFonts w:ascii="Times New Roman" w:hAnsi="Times New Roman" w:cs="Times New Roman"/>
          <w:sz w:val="24"/>
          <w:szCs w:val="24"/>
        </w:rPr>
        <w:t>скупови</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података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високе</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вредности</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од</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значаја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за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друштво</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транспарентности</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услова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односно</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лиценце</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којом</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се</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уређује</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поновна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употреба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података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услова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за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доделу</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искључивог</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права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на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поновну</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употребу</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података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који</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нису</w:t>
      </w:r>
      <w:proofErr w:type="spellEnd"/>
      <w:r w:rsidRPr="004B46EA">
        <w:rPr>
          <w:rFonts w:ascii="Times New Roman" w:hAnsi="Times New Roman" w:cs="Times New Roman"/>
          <w:sz w:val="24"/>
          <w:szCs w:val="24"/>
        </w:rPr>
        <w:t xml:space="preserve"> у </w:t>
      </w:r>
      <w:proofErr w:type="spellStart"/>
      <w:r w:rsidRPr="004B46EA">
        <w:rPr>
          <w:rFonts w:ascii="Times New Roman" w:hAnsi="Times New Roman" w:cs="Times New Roman"/>
          <w:sz w:val="24"/>
          <w:szCs w:val="24"/>
        </w:rPr>
        <w:t>отвореном</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облику</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услова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за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одбијање</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захтева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за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поновну</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употребу</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итд</w:t>
      </w:r>
      <w:proofErr w:type="spellEnd"/>
      <w:r w:rsidRPr="004B46E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Наравно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w:t>
      </w:r>
      <w:r w:rsidRPr="004B46EA">
        <w:rPr>
          <w:rFonts w:ascii="Times New Roman" w:hAnsi="Times New Roman" w:cs="Times New Roman"/>
          <w:sz w:val="24"/>
          <w:szCs w:val="24"/>
        </w:rPr>
        <w:t>акон</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шест</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година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имплементације</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Закона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било</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је</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јасно</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да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је</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потребно</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анализирати</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ефекте</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тог</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прописа</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утврдити</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недостатке</w:t>
      </w:r>
      <w:proofErr w:type="spellEnd"/>
      <w:r w:rsidRPr="004B46EA">
        <w:rPr>
          <w:rFonts w:ascii="Times New Roman" w:hAnsi="Times New Roman" w:cs="Times New Roman"/>
          <w:sz w:val="24"/>
          <w:szCs w:val="24"/>
        </w:rPr>
        <w:t xml:space="preserve"> у </w:t>
      </w:r>
      <w:proofErr w:type="spellStart"/>
      <w:r w:rsidRPr="004B46EA">
        <w:rPr>
          <w:rFonts w:ascii="Times New Roman" w:hAnsi="Times New Roman" w:cs="Times New Roman"/>
          <w:sz w:val="24"/>
          <w:szCs w:val="24"/>
        </w:rPr>
        <w:t>његовој</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примени</w:t>
      </w:r>
      <w:proofErr w:type="spellEnd"/>
      <w:r w:rsidRPr="004B46EA">
        <w:rPr>
          <w:rFonts w:ascii="Times New Roman" w:hAnsi="Times New Roman" w:cs="Times New Roman"/>
          <w:sz w:val="24"/>
          <w:szCs w:val="24"/>
        </w:rPr>
        <w:t xml:space="preserve"> и </w:t>
      </w:r>
      <w:proofErr w:type="spellStart"/>
      <w:r w:rsidRPr="004B46EA">
        <w:rPr>
          <w:rFonts w:ascii="Times New Roman" w:hAnsi="Times New Roman" w:cs="Times New Roman"/>
          <w:sz w:val="24"/>
          <w:szCs w:val="24"/>
        </w:rPr>
        <w:lastRenderedPageBreak/>
        <w:t>покушати</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уклонити</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узроке</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тих</w:t>
      </w:r>
      <w:proofErr w:type="spellEnd"/>
      <w:r w:rsidRPr="004B46EA">
        <w:rPr>
          <w:rFonts w:ascii="Times New Roman" w:hAnsi="Times New Roman" w:cs="Times New Roman"/>
          <w:sz w:val="24"/>
          <w:szCs w:val="24"/>
        </w:rPr>
        <w:t xml:space="preserve"> </w:t>
      </w:r>
      <w:proofErr w:type="spellStart"/>
      <w:r w:rsidRPr="004B46EA">
        <w:rPr>
          <w:rFonts w:ascii="Times New Roman" w:hAnsi="Times New Roman" w:cs="Times New Roman"/>
          <w:sz w:val="24"/>
          <w:szCs w:val="24"/>
        </w:rPr>
        <w:t>недостатака</w:t>
      </w:r>
      <w:proofErr w:type="spellEnd"/>
      <w:r w:rsidRPr="004B46E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А</w:t>
      </w:r>
      <w:r>
        <w:rPr>
          <w:rFonts w:ascii="Times New Roman" w:hAnsi="Times New Roman" w:cs="Times New Roman"/>
          <w:sz w:val="24"/>
          <w:szCs w:val="24"/>
        </w:rPr>
        <w:t>нализом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стања</w:t>
      </w:r>
      <w:proofErr w:type="spellEnd"/>
      <w:r>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уочени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следећи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недостаци</w:t>
      </w:r>
      <w:proofErr w:type="spellEnd"/>
      <w:r w:rsidRPr="00545A11">
        <w:rPr>
          <w:rFonts w:ascii="Times New Roman" w:hAnsi="Times New Roman" w:cs="Times New Roman"/>
          <w:sz w:val="24"/>
          <w:szCs w:val="24"/>
        </w:rPr>
        <w:t xml:space="preserve"> у </w:t>
      </w:r>
      <w:proofErr w:type="spellStart"/>
      <w:r w:rsidRPr="00545A11">
        <w:rPr>
          <w:rFonts w:ascii="Times New Roman" w:hAnsi="Times New Roman" w:cs="Times New Roman"/>
          <w:sz w:val="24"/>
          <w:szCs w:val="24"/>
        </w:rPr>
        <w:t>имплементацији</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Закона</w:t>
      </w:r>
      <w:proofErr w:type="spellEnd"/>
      <w:r w:rsidRPr="00545A11">
        <w:rPr>
          <w:rFonts w:ascii="Times New Roman" w:hAnsi="Times New Roman" w:cs="Times New Roman"/>
          <w:sz w:val="24"/>
          <w:szCs w:val="24"/>
        </w:rPr>
        <w:t xml:space="preserve"> о </w:t>
      </w:r>
      <w:proofErr w:type="spellStart"/>
      <w:r w:rsidRPr="00545A11">
        <w:rPr>
          <w:rFonts w:ascii="Times New Roman" w:hAnsi="Times New Roman" w:cs="Times New Roman"/>
          <w:sz w:val="24"/>
          <w:szCs w:val="24"/>
        </w:rPr>
        <w:t>електронској</w:t>
      </w:r>
      <w:proofErr w:type="spellEnd"/>
      <w:r w:rsidRPr="00545A11">
        <w:rPr>
          <w:rFonts w:ascii="Times New Roman" w:hAnsi="Times New Roman" w:cs="Times New Roman"/>
          <w:sz w:val="24"/>
          <w:szCs w:val="24"/>
        </w:rPr>
        <w:t xml:space="preserve"> </w:t>
      </w:r>
      <w:proofErr w:type="spellStart"/>
      <w:r w:rsidRPr="00545A11">
        <w:rPr>
          <w:rFonts w:ascii="Times New Roman" w:hAnsi="Times New Roman" w:cs="Times New Roman"/>
          <w:sz w:val="24"/>
          <w:szCs w:val="24"/>
        </w:rPr>
        <w:t>управи</w:t>
      </w:r>
      <w:proofErr w:type="spellEnd"/>
      <w:r w:rsidRPr="00545A11">
        <w:rPr>
          <w:rFonts w:ascii="Times New Roman" w:hAnsi="Times New Roman" w:cs="Times New Roman"/>
          <w:sz w:val="24"/>
          <w:szCs w:val="24"/>
        </w:rPr>
        <w:t xml:space="preserve">: </w:t>
      </w:r>
    </w:p>
    <w:p w:rsidR="00675556" w:rsidRPr="00545A11"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Право грађана и привреде на електронско управно поступање, прописано чланом 39. Закона, није у потпуности омогућено, већ само у односу на конкретне адм</w:t>
      </w:r>
      <w:r>
        <w:rPr>
          <w:rFonts w:ascii="Times New Roman" w:hAnsi="Times New Roman" w:cs="Times New Roman"/>
          <w:sz w:val="24"/>
          <w:szCs w:val="24"/>
          <w:lang w:val="sr-Cyrl-CS"/>
        </w:rPr>
        <w:t>инистративне поступке (сервисе)</w:t>
      </w:r>
      <w:r w:rsidRPr="00545A11">
        <w:rPr>
          <w:rFonts w:ascii="Times New Roman" w:hAnsi="Times New Roman" w:cs="Times New Roman"/>
          <w:sz w:val="24"/>
          <w:szCs w:val="24"/>
          <w:lang w:val="sr-Cyrl-CS"/>
        </w:rPr>
        <w:t xml:space="preserve">; </w:t>
      </w:r>
    </w:p>
    <w:p w:rsidR="00675556"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Обавеза јавне управе да странкама врши електронску доставу, прописана чланом 40 Закона, обезбеђена је искључиво у односу на кориснике електронске управ</w:t>
      </w:r>
      <w:r>
        <w:rPr>
          <w:rFonts w:ascii="Times New Roman" w:hAnsi="Times New Roman" w:cs="Times New Roman"/>
          <w:sz w:val="24"/>
          <w:szCs w:val="24"/>
          <w:lang w:val="sr-Cyrl-CS"/>
        </w:rPr>
        <w:t>е, тј. лица која имају отворен ј</w:t>
      </w:r>
      <w:r w:rsidRPr="00545A11">
        <w:rPr>
          <w:rFonts w:ascii="Times New Roman" w:hAnsi="Times New Roman" w:cs="Times New Roman"/>
          <w:sz w:val="24"/>
          <w:szCs w:val="24"/>
          <w:lang w:val="sr-Cyrl-CS"/>
        </w:rPr>
        <w:t>единствени електронски сандучић из члана 15. Закона о електронској управи, не и у односу на странке које желе да им се квалификована достава врши у складу са законом који уређује електронско пословање</w:t>
      </w:r>
      <w:r>
        <w:rPr>
          <w:rFonts w:ascii="Times New Roman" w:hAnsi="Times New Roman" w:cs="Times New Roman"/>
          <w:sz w:val="24"/>
          <w:szCs w:val="24"/>
          <w:lang w:val="sr-Cyrl-CS"/>
        </w:rPr>
        <w:t>.</w:t>
      </w:r>
    </w:p>
    <w:p w:rsidR="00675556" w:rsidRPr="00545A11"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К</w:t>
      </w:r>
      <w:r w:rsidRPr="00545A11">
        <w:rPr>
          <w:rFonts w:ascii="Times New Roman" w:hAnsi="Times New Roman" w:cs="Times New Roman"/>
          <w:sz w:val="24"/>
          <w:szCs w:val="24"/>
          <w:lang w:val="sr-Cyrl-CS"/>
        </w:rPr>
        <w:t xml:space="preserve">омплетна јавна управа </w:t>
      </w:r>
      <w:r>
        <w:rPr>
          <w:rFonts w:ascii="Times New Roman" w:hAnsi="Times New Roman" w:cs="Times New Roman"/>
          <w:sz w:val="24"/>
          <w:szCs w:val="24"/>
          <w:lang w:val="sr-Cyrl-CS"/>
        </w:rPr>
        <w:t>не врши доставу у ј</w:t>
      </w:r>
      <w:r w:rsidRPr="00545A11">
        <w:rPr>
          <w:rFonts w:ascii="Times New Roman" w:hAnsi="Times New Roman" w:cs="Times New Roman"/>
          <w:sz w:val="24"/>
          <w:szCs w:val="24"/>
          <w:lang w:val="sr-Cyrl-CS"/>
        </w:rPr>
        <w:t>единствени електронски сандучић регистрованим</w:t>
      </w:r>
      <w:r>
        <w:rPr>
          <w:rFonts w:ascii="Times New Roman" w:hAnsi="Times New Roman" w:cs="Times New Roman"/>
          <w:sz w:val="24"/>
          <w:szCs w:val="24"/>
          <w:lang w:val="sr-Cyrl-CS"/>
        </w:rPr>
        <w:t xml:space="preserve"> корисницима електронске управе, што умањује њихову правну сигурност у вези са доставом</w:t>
      </w:r>
      <w:r w:rsidRPr="00545A11">
        <w:rPr>
          <w:rFonts w:ascii="Times New Roman" w:hAnsi="Times New Roman" w:cs="Times New Roman"/>
          <w:sz w:val="24"/>
          <w:szCs w:val="24"/>
          <w:lang w:val="sr-Cyrl-CS"/>
        </w:rPr>
        <w:t>;</w:t>
      </w:r>
    </w:p>
    <w:p w:rsidR="00675556"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 xml:space="preserve">Иако је </w:t>
      </w:r>
      <w:r>
        <w:rPr>
          <w:rFonts w:ascii="Times New Roman" w:hAnsi="Times New Roman" w:cs="Times New Roman"/>
          <w:sz w:val="24"/>
          <w:szCs w:val="24"/>
          <w:lang w:val="sr-Cyrl-CS"/>
        </w:rPr>
        <w:t>имплементација јавних политика у домену електронске управе допринела</w:t>
      </w:r>
      <w:r w:rsidRPr="00545A11">
        <w:rPr>
          <w:rFonts w:ascii="Times New Roman" w:hAnsi="Times New Roman" w:cs="Times New Roman"/>
          <w:sz w:val="24"/>
          <w:szCs w:val="24"/>
          <w:lang w:val="sr-Cyrl-CS"/>
        </w:rPr>
        <w:t xml:space="preserve"> успостављању и унапређењу 36 ре</w:t>
      </w:r>
      <w:r>
        <w:rPr>
          <w:rFonts w:ascii="Times New Roman" w:hAnsi="Times New Roman" w:cs="Times New Roman"/>
          <w:sz w:val="24"/>
          <w:szCs w:val="24"/>
          <w:lang w:val="sr-Cyrl-CS"/>
        </w:rPr>
        <w:t>гистара у електронском облику,</w:t>
      </w:r>
      <w:r w:rsidRPr="00545A11">
        <w:rPr>
          <w:rFonts w:ascii="Times New Roman" w:hAnsi="Times New Roman" w:cs="Times New Roman"/>
          <w:sz w:val="24"/>
          <w:szCs w:val="24"/>
          <w:lang w:val="sr-Cyrl-CS"/>
        </w:rPr>
        <w:t xml:space="preserve"> комплетна јавна управа </w:t>
      </w:r>
      <w:r>
        <w:rPr>
          <w:rFonts w:ascii="Times New Roman" w:hAnsi="Times New Roman" w:cs="Times New Roman"/>
          <w:sz w:val="24"/>
          <w:szCs w:val="24"/>
          <w:lang w:val="sr-Cyrl-CS"/>
        </w:rPr>
        <w:t xml:space="preserve">није </w:t>
      </w:r>
      <w:r w:rsidRPr="00545A11">
        <w:rPr>
          <w:rFonts w:ascii="Times New Roman" w:hAnsi="Times New Roman" w:cs="Times New Roman"/>
          <w:sz w:val="24"/>
          <w:szCs w:val="24"/>
          <w:lang w:val="sr-Cyrl-CS"/>
        </w:rPr>
        <w:t xml:space="preserve">спровела своју обавезу из члана 10. Закона да </w:t>
      </w:r>
      <w:r>
        <w:rPr>
          <w:rFonts w:ascii="Times New Roman" w:hAnsi="Times New Roman" w:cs="Times New Roman"/>
          <w:sz w:val="24"/>
          <w:szCs w:val="24"/>
          <w:lang w:val="sr-Cyrl-CS"/>
        </w:rPr>
        <w:t>регистре и евиденције које води успостави</w:t>
      </w:r>
      <w:r w:rsidRPr="00545A11">
        <w:rPr>
          <w:rFonts w:ascii="Times New Roman" w:hAnsi="Times New Roman" w:cs="Times New Roman"/>
          <w:sz w:val="24"/>
          <w:szCs w:val="24"/>
          <w:lang w:val="sr-Cyrl-CS"/>
        </w:rPr>
        <w:t xml:space="preserve"> у електронском облику</w:t>
      </w:r>
      <w:r>
        <w:rPr>
          <w:rFonts w:ascii="Times New Roman" w:hAnsi="Times New Roman" w:cs="Times New Roman"/>
          <w:sz w:val="24"/>
          <w:szCs w:val="24"/>
          <w:lang w:val="sr-Cyrl-CS"/>
        </w:rPr>
        <w:t>;</w:t>
      </w:r>
    </w:p>
    <w:p w:rsidR="00675556" w:rsidRPr="00545A11"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Pr>
          <w:rFonts w:ascii="Times New Roman" w:hAnsi="Times New Roman" w:cs="Times New Roman"/>
          <w:sz w:val="24"/>
          <w:szCs w:val="24"/>
          <w:lang w:val="sr-Cyrl-CS"/>
        </w:rPr>
        <w:t>Н</w:t>
      </w:r>
      <w:r w:rsidRPr="00545A11">
        <w:rPr>
          <w:rFonts w:ascii="Times New Roman" w:hAnsi="Times New Roman" w:cs="Times New Roman"/>
          <w:sz w:val="24"/>
          <w:szCs w:val="24"/>
          <w:lang w:val="sr-Cyrl-CS"/>
        </w:rPr>
        <w:t xml:space="preserve">ије јасно прописана дужност органа да омогуће преузимање података из регистара преко Сервисне магистрале органа, и није јасно одређено из којих изворних регистара се преузимају који подаци; </w:t>
      </w:r>
    </w:p>
    <w:p w:rsidR="00675556" w:rsidRPr="00545A11"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 xml:space="preserve">Право грађана и привреде, као и јавне управе на лако претраживање и поновну употребу података у комерцијалне или некомерцијалне сврхе, прописано чланом 25. Закона, није у потпуности обезбеђено у пракси, јер се у недостатку методолошких правила за приоритизацију и стандардизацију отварања података, подаци селективно објављују, са различитим нивоима квалитета и обима скупова података. </w:t>
      </w:r>
      <w:r>
        <w:rPr>
          <w:rFonts w:ascii="Times New Roman" w:hAnsi="Times New Roman" w:cs="Times New Roman"/>
          <w:sz w:val="24"/>
          <w:szCs w:val="24"/>
          <w:lang w:val="sr-Cyrl-CS"/>
        </w:rPr>
        <w:t>Такође, у пракси није јасно које</w:t>
      </w:r>
      <w:r w:rsidRPr="00545A1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лице у органима је одговорно</w:t>
      </w:r>
      <w:r w:rsidRPr="00545A11">
        <w:rPr>
          <w:rFonts w:ascii="Times New Roman" w:hAnsi="Times New Roman" w:cs="Times New Roman"/>
          <w:sz w:val="24"/>
          <w:szCs w:val="24"/>
          <w:lang w:val="sr-Cyrl-CS"/>
        </w:rPr>
        <w:t xml:space="preserve"> за отварање података</w:t>
      </w:r>
      <w:r>
        <w:rPr>
          <w:rFonts w:ascii="Times New Roman" w:hAnsi="Times New Roman" w:cs="Times New Roman"/>
          <w:sz w:val="24"/>
          <w:szCs w:val="24"/>
          <w:lang w:val="sr-Cyrl-CS"/>
        </w:rPr>
        <w:t xml:space="preserve"> и у ком поступку се остварује то право,</w:t>
      </w:r>
      <w:r w:rsidRPr="00545A1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w:t>
      </w:r>
      <w:r w:rsidRPr="00545A11">
        <w:rPr>
          <w:rFonts w:ascii="Times New Roman" w:hAnsi="Times New Roman" w:cs="Times New Roman"/>
          <w:sz w:val="24"/>
          <w:szCs w:val="24"/>
          <w:lang w:val="sr-Cyrl-CS"/>
        </w:rPr>
        <w:t xml:space="preserve"> грађани и привреда не могу да остваре заштиту права на отв</w:t>
      </w:r>
      <w:r>
        <w:rPr>
          <w:rFonts w:ascii="Times New Roman" w:hAnsi="Times New Roman" w:cs="Times New Roman"/>
          <w:sz w:val="24"/>
          <w:szCs w:val="24"/>
          <w:lang w:val="sr-Cyrl-CS"/>
        </w:rPr>
        <w:t>орене податке;</w:t>
      </w:r>
    </w:p>
    <w:p w:rsidR="00675556" w:rsidRPr="00545A11"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Право на отворене податке и поновну употребу података није имплементирано у мери која омогућава развој паметних сервиса као што су „паметан град“, „одрживи урбани системи“ и сл. заснованих на вештачкој интелигенцији и широко отвореним подацима, како би се искористили потенцијали отворених података;</w:t>
      </w:r>
    </w:p>
    <w:p w:rsidR="00675556" w:rsidRPr="00545A11"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 xml:space="preserve">Закон није прецизно прописао обавезу ооргана да размењују податке у структурираном, дигитално предефинисаном формату, у складу са правилима интероперабилности и техничким стандардима. Ово у пракси нарочито ствара проблеме у тзв. једношалтерским процедурама и поступцима повезаних процедура, у којима се између више надлежних органа размењују подаци и документа. Наиме, у пракси се дешава да институције електронским путем достављају скениране копије докумената који су основ за упис, које нису машински читљиве, што намеће неприхватљиву обавезу  за институцију примаоца “прекуцавања“ података из докумената и уводи ризик од грешака током уноса података у регистре и евиденције. Типичан пример за ово је достава аката за упис Републичком геодетском заводу, преко Правосудног информационог система, од стране судова и јавних бележника, у ком случај се повећава ризик нетачног или непотпуног уноса података о стицаоцима права и стеченим правима који се уписују у катастар по службеној дужности; </w:t>
      </w:r>
    </w:p>
    <w:p w:rsidR="00675556"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545A11">
        <w:rPr>
          <w:rFonts w:ascii="Times New Roman" w:hAnsi="Times New Roman" w:cs="Times New Roman"/>
          <w:sz w:val="24"/>
          <w:szCs w:val="24"/>
          <w:lang w:val="sr-Cyrl-CS"/>
        </w:rPr>
        <w:t xml:space="preserve">Корисници софтверских решења у електронској управи (грађани, правна лица, органи јавне власти) у пракси се идентификују путем националног портала за електронску </w:t>
      </w:r>
      <w:r w:rsidRPr="00545A11">
        <w:rPr>
          <w:rFonts w:ascii="Times New Roman" w:hAnsi="Times New Roman" w:cs="Times New Roman"/>
          <w:sz w:val="24"/>
          <w:szCs w:val="24"/>
          <w:lang w:val="sr-Cyrl-CS"/>
        </w:rPr>
        <w:lastRenderedPageBreak/>
        <w:t>идентификацију (</w:t>
      </w:r>
      <w:r>
        <w:fldChar w:fldCharType="begin"/>
      </w:r>
      <w:r>
        <w:instrText xml:space="preserve"> HYPERLINK "https://eid.gov.rs" </w:instrText>
      </w:r>
      <w:r>
        <w:fldChar w:fldCharType="separate"/>
      </w:r>
      <w:r w:rsidRPr="0024239A">
        <w:rPr>
          <w:rFonts w:ascii="Times New Roman" w:hAnsi="Times New Roman" w:cs="Times New Roman"/>
          <w:sz w:val="24"/>
          <w:szCs w:val="24"/>
          <w:lang w:val="sr-Cyrl-CS"/>
        </w:rPr>
        <w:t>https://eid.gov.rs</w:t>
      </w:r>
      <w:r>
        <w:rPr>
          <w:rFonts w:ascii="Times New Roman" w:hAnsi="Times New Roman" w:cs="Times New Roman"/>
          <w:sz w:val="24"/>
          <w:szCs w:val="24"/>
          <w:lang w:val="sr-Cyrl-CS"/>
        </w:rPr>
        <w:fldChar w:fldCharType="end"/>
      </w:r>
      <w:r w:rsidRPr="00545A11">
        <w:rPr>
          <w:rFonts w:ascii="Times New Roman" w:hAnsi="Times New Roman" w:cs="Times New Roman"/>
          <w:sz w:val="24"/>
          <w:szCs w:val="24"/>
          <w:lang w:val="sr-Cyrl-CS"/>
        </w:rPr>
        <w:t>). Међутим, Законом није обухваћен систем и портал електронске идентификације еИД за регистрацију налога корисника софтверских решења, као ни садржај тог налога, нити је обухваћена могућност самосталног креирања података за активацију средстава електронске идентификације на мобилном уре</w:t>
      </w:r>
      <w:r>
        <w:rPr>
          <w:rFonts w:ascii="Times New Roman" w:hAnsi="Times New Roman" w:cs="Times New Roman"/>
          <w:sz w:val="24"/>
          <w:szCs w:val="24"/>
          <w:lang w:val="sr-Cyrl-CS"/>
        </w:rPr>
        <w:t>ђају, која је доступна у пракси;</w:t>
      </w:r>
    </w:p>
    <w:p w:rsidR="00675556" w:rsidRPr="004B6E02" w:rsidRDefault="00675556" w:rsidP="00675556">
      <w:pPr>
        <w:pStyle w:val="ListParagraph"/>
        <w:numPr>
          <w:ilvl w:val="0"/>
          <w:numId w:val="8"/>
        </w:numPr>
        <w:spacing w:before="120" w:after="0" w:line="240" w:lineRule="auto"/>
        <w:ind w:left="0" w:firstLine="567"/>
        <w:jc w:val="both"/>
        <w:rPr>
          <w:rFonts w:ascii="Times New Roman" w:hAnsi="Times New Roman" w:cs="Times New Roman"/>
          <w:sz w:val="24"/>
          <w:szCs w:val="24"/>
          <w:lang w:val="sr-Cyrl-CS"/>
        </w:rPr>
      </w:pPr>
      <w:r w:rsidRPr="004B6E02">
        <w:rPr>
          <w:rFonts w:ascii="Times New Roman" w:hAnsi="Times New Roman" w:cs="Times New Roman"/>
          <w:sz w:val="24"/>
          <w:szCs w:val="24"/>
          <w:lang w:val="sr-Cyrl-CS"/>
        </w:rPr>
        <w:t xml:space="preserve">Од почетка примене Закона није извршен ни један редовни инспекцијски надзор над спровођењем Закона и на основу њега донетих прописа иако је Управна инспекција развила контролну листу 2021. године.  </w:t>
      </w:r>
    </w:p>
    <w:p w:rsidR="00675556" w:rsidRDefault="00675556" w:rsidP="00675556">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Имајући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виду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потребу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одредбе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прецизирају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циљу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превазилажења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приступило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Нацрта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закона</w:t>
      </w:r>
      <w:proofErr w:type="spellEnd"/>
      <w:r>
        <w:rPr>
          <w:rFonts w:ascii="Times New Roman" w:hAnsi="Times New Roman" w:cs="Times New Roman"/>
          <w:sz w:val="24"/>
          <w:szCs w:val="24"/>
        </w:rPr>
        <w:t xml:space="preserve">, а у </w:t>
      </w:r>
      <w:proofErr w:type="spellStart"/>
      <w:r>
        <w:rPr>
          <w:rFonts w:ascii="Times New Roman" w:hAnsi="Times New Roman" w:cs="Times New Roman"/>
          <w:sz w:val="24"/>
          <w:szCs w:val="24"/>
        </w:rPr>
        <w:t>образложењу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појединачних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одредби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ћемо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указати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решени</w:t>
      </w:r>
      <w:proofErr w:type="spellEnd"/>
      <w:r>
        <w:rPr>
          <w:rFonts w:ascii="Times New Roman" w:hAnsi="Times New Roman" w:cs="Times New Roman"/>
          <w:sz w:val="24"/>
          <w:szCs w:val="24"/>
        </w:rPr>
        <w:t>.</w:t>
      </w:r>
    </w:p>
    <w:p w:rsidR="00675556" w:rsidRDefault="00675556" w:rsidP="00675556">
      <w:pPr>
        <w:rPr>
          <w:rFonts w:ascii="Times New Roman" w:hAnsi="Times New Roman" w:cs="Times New Roman"/>
          <w:sz w:val="24"/>
          <w:szCs w:val="24"/>
        </w:rPr>
      </w:pPr>
    </w:p>
    <w:p w:rsidR="00675556" w:rsidRPr="00E35B9A" w:rsidRDefault="00675556" w:rsidP="00675556">
      <w:pPr>
        <w:rPr>
          <w:rFonts w:ascii="Times New Roman" w:hAnsi="Times New Roman" w:cs="Times New Roman"/>
          <w:sz w:val="24"/>
          <w:szCs w:val="24"/>
        </w:rPr>
      </w:pPr>
      <w:r w:rsidRPr="0050651C">
        <w:rPr>
          <w:rFonts w:ascii="Times New Roman" w:hAnsi="Times New Roman" w:cs="Times New Roman"/>
          <w:b/>
          <w:sz w:val="24"/>
          <w:szCs w:val="24"/>
        </w:rPr>
        <w:t>III. ОБЈАШЊЕЊЕ ОСНОВНИХ ПРАВНИХ ИНСТИТУТА И ПОЈЕДИНАЧНИХ РЕШЕЊА</w:t>
      </w:r>
      <w:r w:rsidRPr="0050651C">
        <w:rPr>
          <w:rFonts w:ascii="Times New Roman" w:hAnsi="Times New Roman" w:cs="Times New Roman"/>
          <w:sz w:val="24"/>
          <w:szCs w:val="24"/>
        </w:rPr>
        <w:t xml:space="preserve"> </w:t>
      </w:r>
    </w:p>
    <w:p w:rsidR="00675556" w:rsidRPr="00C47B6B" w:rsidRDefault="00675556" w:rsidP="00675556">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Одредбама члана 1. Нацрта закона </w:t>
      </w:r>
      <w:r>
        <w:rPr>
          <w:rFonts w:ascii="Times New Roman" w:hAnsi="Times New Roman" w:cs="Times New Roman"/>
          <w:color w:val="000000" w:themeColor="text1"/>
          <w:sz w:val="24"/>
          <w:szCs w:val="24"/>
        </w:rPr>
        <w:t xml:space="preserve">о </w:t>
      </w:r>
      <w:proofErr w:type="spellStart"/>
      <w:r>
        <w:rPr>
          <w:rFonts w:ascii="Times New Roman" w:hAnsi="Times New Roman" w:cs="Times New Roman"/>
          <w:color w:val="000000" w:themeColor="text1"/>
          <w:sz w:val="24"/>
          <w:szCs w:val="24"/>
        </w:rPr>
        <w:t>изменама</w:t>
      </w:r>
      <w:proofErr w:type="spellEnd"/>
      <w:r>
        <w:rPr>
          <w:rFonts w:ascii="Times New Roman" w:hAnsi="Times New Roman" w:cs="Times New Roman"/>
          <w:color w:val="000000" w:themeColor="text1"/>
          <w:sz w:val="24"/>
          <w:szCs w:val="24"/>
        </w:rPr>
        <w:t xml:space="preserve"> и </w:t>
      </w:r>
      <w:proofErr w:type="spellStart"/>
      <w:r>
        <w:rPr>
          <w:rFonts w:ascii="Times New Roman" w:hAnsi="Times New Roman" w:cs="Times New Roman"/>
          <w:color w:val="000000" w:themeColor="text1"/>
          <w:sz w:val="24"/>
          <w:szCs w:val="24"/>
        </w:rPr>
        <w:t>допунама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З</w:t>
      </w:r>
      <w:r w:rsidRPr="00C77EB3">
        <w:rPr>
          <w:rFonts w:ascii="Times New Roman" w:hAnsi="Times New Roman" w:cs="Times New Roman"/>
          <w:color w:val="000000" w:themeColor="text1"/>
          <w:sz w:val="24"/>
          <w:szCs w:val="24"/>
        </w:rPr>
        <w:t>акона</w:t>
      </w:r>
      <w:proofErr w:type="spellEnd"/>
      <w:r w:rsidRPr="00C77EB3">
        <w:rPr>
          <w:rFonts w:ascii="Times New Roman" w:hAnsi="Times New Roman" w:cs="Times New Roman"/>
          <w:color w:val="000000" w:themeColor="text1"/>
          <w:sz w:val="24"/>
          <w:szCs w:val="24"/>
        </w:rPr>
        <w:t xml:space="preserve"> о </w:t>
      </w:r>
      <w:proofErr w:type="spellStart"/>
      <w:r w:rsidRPr="00C77EB3">
        <w:rPr>
          <w:rFonts w:ascii="Times New Roman" w:hAnsi="Times New Roman" w:cs="Times New Roman"/>
          <w:color w:val="000000" w:themeColor="text1"/>
          <w:sz w:val="24"/>
          <w:szCs w:val="24"/>
        </w:rPr>
        <w:t>електронској</w:t>
      </w:r>
      <w:proofErr w:type="spellEnd"/>
      <w:r w:rsidRPr="00C77EB3">
        <w:rPr>
          <w:rFonts w:ascii="Times New Roman" w:hAnsi="Times New Roman" w:cs="Times New Roman"/>
          <w:color w:val="000000" w:themeColor="text1"/>
          <w:sz w:val="24"/>
          <w:szCs w:val="24"/>
        </w:rPr>
        <w:t xml:space="preserve"> </w:t>
      </w:r>
      <w:proofErr w:type="spellStart"/>
      <w:r w:rsidRPr="00C77EB3">
        <w:rPr>
          <w:rFonts w:ascii="Times New Roman" w:hAnsi="Times New Roman" w:cs="Times New Roman"/>
          <w:color w:val="000000" w:themeColor="text1"/>
          <w:sz w:val="24"/>
          <w:szCs w:val="24"/>
        </w:rPr>
        <w:t>управи</w:t>
      </w:r>
      <w:proofErr w:type="spellEnd"/>
      <w:r>
        <w:rPr>
          <w:rFonts w:ascii="Times New Roman" w:hAnsi="Times New Roman" w:cs="Times New Roman"/>
          <w:sz w:val="24"/>
          <w:szCs w:val="24"/>
          <w:lang w:val="sr-Cyrl-RS"/>
        </w:rPr>
        <w:t xml:space="preserve"> (у даљем тексту: Нацрт закона) извршено је прецизирање појединих израза-појмова одређених у члану 4. Закона и уведени су нови појмови како би се омогућило ефикасније спровођење овог закона. Дефинисан је појам </w:t>
      </w:r>
      <w:r w:rsidRPr="00C47B6B">
        <w:rPr>
          <w:rFonts w:ascii="Times New Roman" w:hAnsi="Times New Roman" w:cs="Times New Roman"/>
          <w:sz w:val="24"/>
          <w:szCs w:val="24"/>
          <w:lang w:val="sr-Cyrl-RS"/>
        </w:rPr>
        <w:t>анонимизације, у циљу заштите података о личности</w:t>
      </w:r>
      <w:r>
        <w:rPr>
          <w:rFonts w:ascii="Times New Roman" w:hAnsi="Times New Roman" w:cs="Times New Roman"/>
          <w:sz w:val="24"/>
          <w:szCs w:val="24"/>
          <w:lang w:val="sr-Cyrl-RS"/>
        </w:rPr>
        <w:t xml:space="preserve">, а у циљу </w:t>
      </w:r>
      <w:r w:rsidRPr="00C47B6B">
        <w:rPr>
          <w:rFonts w:ascii="Times New Roman" w:hAnsi="Times New Roman" w:cs="Times New Roman"/>
          <w:sz w:val="24"/>
          <w:szCs w:val="24"/>
          <w:lang w:val="sr-Cyrl-RS"/>
        </w:rPr>
        <w:t>усклађивања са Директивом (EU) 2019/1024 дефинисани су и појмови</w:t>
      </w:r>
      <w:r>
        <w:rPr>
          <w:rFonts w:ascii="Times New Roman" w:hAnsi="Times New Roman" w:cs="Times New Roman"/>
          <w:sz w:val="24"/>
          <w:szCs w:val="24"/>
          <w:lang w:val="sr-Cyrl-RS"/>
        </w:rPr>
        <w:t xml:space="preserve"> „</w:t>
      </w:r>
      <w:r w:rsidRPr="00C47B6B">
        <w:rPr>
          <w:rFonts w:ascii="Times New Roman" w:hAnsi="Times New Roman" w:cs="Times New Roman"/>
          <w:sz w:val="24"/>
          <w:szCs w:val="24"/>
          <w:lang w:val="sr-Cyrl-RS"/>
        </w:rPr>
        <w:t>динамички подаци“, „истраживачки подаци“ и  „скупови података од посебног значаја за поновну употребу“. Такође је дефинисано шта се подразумева по</w:t>
      </w:r>
      <w:r>
        <w:rPr>
          <w:rFonts w:ascii="Times New Roman" w:hAnsi="Times New Roman" w:cs="Times New Roman"/>
          <w:sz w:val="24"/>
          <w:szCs w:val="24"/>
          <w:lang w:val="sr-Cyrl-RS"/>
        </w:rPr>
        <w:t>д</w:t>
      </w:r>
      <w:r w:rsidRPr="00C47B6B">
        <w:rPr>
          <w:rFonts w:ascii="Times New Roman" w:hAnsi="Times New Roman" w:cs="Times New Roman"/>
          <w:sz w:val="24"/>
          <w:szCs w:val="24"/>
          <w:lang w:val="sr-Cyrl-RS"/>
        </w:rPr>
        <w:t xml:space="preserve"> појмом „</w:t>
      </w:r>
      <w:proofErr w:type="spellStart"/>
      <w:r w:rsidRPr="00C47B6B">
        <w:rPr>
          <w:rFonts w:ascii="Times New Roman" w:hAnsi="Times New Roman" w:cs="Times New Roman"/>
          <w:sz w:val="24"/>
          <w:szCs w:val="24"/>
        </w:rPr>
        <w:t>електронски</w:t>
      </w:r>
      <w:proofErr w:type="spellEnd"/>
      <w:r w:rsidRPr="00C47B6B">
        <w:rPr>
          <w:rFonts w:ascii="Times New Roman" w:hAnsi="Times New Roman" w:cs="Times New Roman"/>
          <w:sz w:val="24"/>
          <w:szCs w:val="24"/>
        </w:rPr>
        <w:t xml:space="preserve"> </w:t>
      </w:r>
      <w:proofErr w:type="spellStart"/>
      <w:r w:rsidRPr="00C47B6B">
        <w:rPr>
          <w:rFonts w:ascii="Times New Roman" w:hAnsi="Times New Roman" w:cs="Times New Roman"/>
          <w:sz w:val="24"/>
          <w:szCs w:val="24"/>
        </w:rPr>
        <w:t>архив</w:t>
      </w:r>
      <w:proofErr w:type="spellEnd"/>
      <w:r w:rsidRPr="00C47B6B">
        <w:rPr>
          <w:rFonts w:ascii="Times New Roman" w:hAnsi="Times New Roman" w:cs="Times New Roman"/>
          <w:sz w:val="24"/>
          <w:szCs w:val="24"/>
        </w:rPr>
        <w:t xml:space="preserve">“, а </w:t>
      </w:r>
      <w:proofErr w:type="spellStart"/>
      <w:r w:rsidRPr="00C47B6B">
        <w:rPr>
          <w:rFonts w:ascii="Times New Roman" w:hAnsi="Times New Roman" w:cs="Times New Roman"/>
          <w:sz w:val="24"/>
          <w:szCs w:val="24"/>
        </w:rPr>
        <w:t>прецизирани</w:t>
      </w:r>
      <w:proofErr w:type="spellEnd"/>
      <w:r w:rsidRPr="00C47B6B">
        <w:rPr>
          <w:rFonts w:ascii="Times New Roman" w:hAnsi="Times New Roman" w:cs="Times New Roman"/>
          <w:sz w:val="24"/>
          <w:szCs w:val="24"/>
        </w:rPr>
        <w:t xml:space="preserve"> </w:t>
      </w:r>
      <w:proofErr w:type="spellStart"/>
      <w:r w:rsidRPr="00C47B6B">
        <w:rPr>
          <w:rFonts w:ascii="Times New Roman" w:hAnsi="Times New Roman" w:cs="Times New Roman"/>
          <w:sz w:val="24"/>
          <w:szCs w:val="24"/>
        </w:rPr>
        <w:t>су</w:t>
      </w:r>
      <w:proofErr w:type="spellEnd"/>
      <w:r w:rsidRPr="00C47B6B">
        <w:rPr>
          <w:rFonts w:ascii="Times New Roman" w:hAnsi="Times New Roman" w:cs="Times New Roman"/>
          <w:sz w:val="24"/>
          <w:szCs w:val="24"/>
        </w:rPr>
        <w:t xml:space="preserve"> и </w:t>
      </w:r>
      <w:proofErr w:type="spellStart"/>
      <w:r w:rsidRPr="00C47B6B">
        <w:rPr>
          <w:rFonts w:ascii="Times New Roman" w:hAnsi="Times New Roman" w:cs="Times New Roman"/>
          <w:sz w:val="24"/>
          <w:szCs w:val="24"/>
        </w:rPr>
        <w:t>неки</w:t>
      </w:r>
      <w:proofErr w:type="spellEnd"/>
      <w:r w:rsidRPr="00C47B6B">
        <w:rPr>
          <w:rFonts w:ascii="Times New Roman" w:hAnsi="Times New Roman" w:cs="Times New Roman"/>
          <w:sz w:val="24"/>
          <w:szCs w:val="24"/>
        </w:rPr>
        <w:t xml:space="preserve"> </w:t>
      </w:r>
      <w:proofErr w:type="spellStart"/>
      <w:r w:rsidRPr="00C47B6B">
        <w:rPr>
          <w:rFonts w:ascii="Times New Roman" w:hAnsi="Times New Roman" w:cs="Times New Roman"/>
          <w:sz w:val="24"/>
          <w:szCs w:val="24"/>
        </w:rPr>
        <w:t>други</w:t>
      </w:r>
      <w:proofErr w:type="spellEnd"/>
      <w:r w:rsidRPr="00C47B6B">
        <w:rPr>
          <w:rFonts w:ascii="Times New Roman" w:hAnsi="Times New Roman" w:cs="Times New Roman"/>
          <w:sz w:val="24"/>
          <w:szCs w:val="24"/>
        </w:rPr>
        <w:t xml:space="preserve"> </w:t>
      </w:r>
      <w:proofErr w:type="spellStart"/>
      <w:r w:rsidRPr="00C47B6B">
        <w:rPr>
          <w:rFonts w:ascii="Times New Roman" w:hAnsi="Times New Roman" w:cs="Times New Roman"/>
          <w:sz w:val="24"/>
          <w:szCs w:val="24"/>
        </w:rPr>
        <w:t>појмови</w:t>
      </w:r>
      <w:proofErr w:type="spellEnd"/>
      <w:r w:rsidRPr="00C47B6B">
        <w:rPr>
          <w:rFonts w:ascii="Times New Roman" w:hAnsi="Times New Roman" w:cs="Times New Roman"/>
          <w:sz w:val="24"/>
          <w:szCs w:val="24"/>
        </w:rPr>
        <w:t xml:space="preserve"> у </w:t>
      </w:r>
      <w:proofErr w:type="spellStart"/>
      <w:r w:rsidRPr="00C47B6B">
        <w:rPr>
          <w:rFonts w:ascii="Times New Roman" w:hAnsi="Times New Roman" w:cs="Times New Roman"/>
          <w:sz w:val="24"/>
          <w:szCs w:val="24"/>
        </w:rPr>
        <w:t>циљу</w:t>
      </w:r>
      <w:proofErr w:type="spellEnd"/>
      <w:r w:rsidRPr="00C47B6B">
        <w:rPr>
          <w:rFonts w:ascii="Times New Roman" w:hAnsi="Times New Roman" w:cs="Times New Roman"/>
          <w:sz w:val="24"/>
          <w:szCs w:val="24"/>
        </w:rPr>
        <w:t xml:space="preserve"> </w:t>
      </w:r>
      <w:proofErr w:type="spellStart"/>
      <w:r w:rsidRPr="00C47B6B">
        <w:rPr>
          <w:rFonts w:ascii="Times New Roman" w:hAnsi="Times New Roman" w:cs="Times New Roman"/>
          <w:sz w:val="24"/>
          <w:szCs w:val="24"/>
        </w:rPr>
        <w:t>бољег</w:t>
      </w:r>
      <w:proofErr w:type="spellEnd"/>
      <w:r w:rsidRPr="00C47B6B">
        <w:rPr>
          <w:rFonts w:ascii="Times New Roman" w:hAnsi="Times New Roman" w:cs="Times New Roman"/>
          <w:sz w:val="24"/>
          <w:szCs w:val="24"/>
        </w:rPr>
        <w:t xml:space="preserve"> </w:t>
      </w:r>
      <w:proofErr w:type="spellStart"/>
      <w:r w:rsidRPr="00C47B6B">
        <w:rPr>
          <w:rFonts w:ascii="Times New Roman" w:hAnsi="Times New Roman" w:cs="Times New Roman"/>
          <w:sz w:val="24"/>
          <w:szCs w:val="24"/>
        </w:rPr>
        <w:t>разумевања</w:t>
      </w:r>
      <w:proofErr w:type="spellEnd"/>
      <w:r w:rsidRPr="00C47B6B">
        <w:rPr>
          <w:rFonts w:ascii="Times New Roman" w:hAnsi="Times New Roman" w:cs="Times New Roman"/>
          <w:sz w:val="24"/>
          <w:szCs w:val="24"/>
        </w:rPr>
        <w:t xml:space="preserve"> </w:t>
      </w:r>
      <w:proofErr w:type="spellStart"/>
      <w:r w:rsidRPr="00C47B6B">
        <w:rPr>
          <w:rFonts w:ascii="Times New Roman" w:hAnsi="Times New Roman" w:cs="Times New Roman"/>
          <w:sz w:val="24"/>
          <w:szCs w:val="24"/>
        </w:rPr>
        <w:t>Закона</w:t>
      </w:r>
      <w:proofErr w:type="spellEnd"/>
      <w:r w:rsidRPr="00C47B6B">
        <w:rPr>
          <w:rFonts w:ascii="Times New Roman" w:hAnsi="Times New Roman" w:cs="Times New Roman"/>
          <w:sz w:val="24"/>
          <w:szCs w:val="24"/>
        </w:rPr>
        <w:t xml:space="preserve">. </w:t>
      </w:r>
      <w:proofErr w:type="spellStart"/>
      <w:r w:rsidRPr="00C47B6B">
        <w:rPr>
          <w:rFonts w:ascii="Times New Roman" w:hAnsi="Times New Roman" w:cs="Times New Roman"/>
          <w:sz w:val="24"/>
          <w:szCs w:val="24"/>
        </w:rPr>
        <w:t>Допуном</w:t>
      </w:r>
      <w:proofErr w:type="spellEnd"/>
      <w:r w:rsidRPr="00C47B6B">
        <w:rPr>
          <w:rFonts w:ascii="Times New Roman" w:hAnsi="Times New Roman" w:cs="Times New Roman"/>
          <w:sz w:val="24"/>
          <w:szCs w:val="24"/>
        </w:rPr>
        <w:t xml:space="preserve"> </w:t>
      </w:r>
      <w:proofErr w:type="spellStart"/>
      <w:r w:rsidRPr="00C47B6B">
        <w:rPr>
          <w:rFonts w:ascii="Times New Roman" w:hAnsi="Times New Roman" w:cs="Times New Roman"/>
          <w:sz w:val="24"/>
          <w:szCs w:val="24"/>
        </w:rPr>
        <w:t>дефиниције</w:t>
      </w:r>
      <w:proofErr w:type="spellEnd"/>
      <w:r w:rsidRPr="00C47B6B">
        <w:rPr>
          <w:rFonts w:ascii="Times New Roman" w:hAnsi="Times New Roman" w:cs="Times New Roman"/>
          <w:sz w:val="24"/>
          <w:szCs w:val="24"/>
        </w:rPr>
        <w:t xml:space="preserve"> „</w:t>
      </w:r>
      <w:proofErr w:type="spellStart"/>
      <w:r w:rsidRPr="00C47B6B">
        <w:rPr>
          <w:rFonts w:ascii="Times New Roman" w:hAnsi="Times New Roman" w:cs="Times New Roman"/>
          <w:sz w:val="24"/>
          <w:szCs w:val="24"/>
        </w:rPr>
        <w:t>јединствени</w:t>
      </w:r>
      <w:proofErr w:type="spellEnd"/>
      <w:r w:rsidRPr="00C47B6B">
        <w:rPr>
          <w:rFonts w:ascii="Times New Roman" w:hAnsi="Times New Roman" w:cs="Times New Roman"/>
          <w:sz w:val="24"/>
          <w:szCs w:val="24"/>
        </w:rPr>
        <w:t xml:space="preserve"> </w:t>
      </w:r>
      <w:proofErr w:type="spellStart"/>
      <w:r w:rsidRPr="00C47B6B">
        <w:rPr>
          <w:rFonts w:ascii="Times New Roman" w:hAnsi="Times New Roman" w:cs="Times New Roman"/>
          <w:sz w:val="24"/>
          <w:szCs w:val="24"/>
        </w:rPr>
        <w:t>електронски</w:t>
      </w:r>
      <w:proofErr w:type="spellEnd"/>
      <w:r w:rsidRPr="00C47B6B">
        <w:rPr>
          <w:rFonts w:ascii="Times New Roman" w:hAnsi="Times New Roman" w:cs="Times New Roman"/>
          <w:sz w:val="24"/>
          <w:szCs w:val="24"/>
        </w:rPr>
        <w:t xml:space="preserve"> </w:t>
      </w:r>
      <w:proofErr w:type="spellStart"/>
      <w:proofErr w:type="gramStart"/>
      <w:r w:rsidRPr="00C47B6B">
        <w:rPr>
          <w:rFonts w:ascii="Times New Roman" w:hAnsi="Times New Roman" w:cs="Times New Roman"/>
          <w:sz w:val="24"/>
          <w:szCs w:val="24"/>
        </w:rPr>
        <w:t>сандучић</w:t>
      </w:r>
      <w:proofErr w:type="spellEnd"/>
      <w:r w:rsidRPr="00C47B6B">
        <w:rPr>
          <w:rFonts w:ascii="Times New Roman" w:hAnsi="Times New Roman" w:cs="Times New Roman"/>
          <w:sz w:val="24"/>
          <w:szCs w:val="24"/>
        </w:rPr>
        <w:t>“</w:t>
      </w:r>
      <w:proofErr w:type="gramEnd"/>
      <w:r>
        <w:rPr>
          <w:rFonts w:ascii="Times New Roman" w:hAnsi="Times New Roman" w:cs="Times New Roman"/>
          <w:sz w:val="24"/>
          <w:szCs w:val="24"/>
          <w:lang w:val="sr-Cyrl-RS"/>
        </w:rPr>
        <w:t>, омогућена је његова употраба и за доставу писмена вам управног поступка, уз сагласност корисника, што олакшава комуникацију корисника електронске управе у бројним ситуацијама (пружаоци комуналних услуга, јавни бележници и др.</w:t>
      </w:r>
    </w:p>
    <w:p w:rsidR="00675556" w:rsidRDefault="00675556" w:rsidP="00675556">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2. Нацрта закона прецизиран је члан 8. Закона у циљу терминолошке доследности и разумљивости. </w:t>
      </w:r>
    </w:p>
    <w:p w:rsidR="00675556" w:rsidRPr="00150CA9" w:rsidRDefault="00675556" w:rsidP="00675556">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3. Нацрта закона допуњен је члан 9. Закона како би се нагласила обавеза да орган </w:t>
      </w:r>
      <w:r w:rsidRPr="00150CA9">
        <w:rPr>
          <w:rFonts w:ascii="Times New Roman" w:hAnsi="Times New Roman" w:cs="Times New Roman"/>
          <w:sz w:val="24"/>
          <w:szCs w:val="24"/>
          <w:lang w:val="sr-Cyrl-RS"/>
        </w:rPr>
        <w:t>дужан да податке размењује у структуираном, дигита</w:t>
      </w:r>
      <w:r>
        <w:rPr>
          <w:rFonts w:ascii="Times New Roman" w:hAnsi="Times New Roman" w:cs="Times New Roman"/>
          <w:sz w:val="24"/>
          <w:szCs w:val="24"/>
          <w:lang w:val="sr-Cyrl-RS"/>
        </w:rPr>
        <w:t>лно предефинисаној форми преко С</w:t>
      </w:r>
      <w:r w:rsidRPr="00150CA9">
        <w:rPr>
          <w:rFonts w:ascii="Times New Roman" w:hAnsi="Times New Roman" w:cs="Times New Roman"/>
          <w:sz w:val="24"/>
          <w:szCs w:val="24"/>
          <w:lang w:val="sr-Cyrl-RS"/>
        </w:rPr>
        <w:t>ервисне магистрале органа, у складу са правилима интеропераб</w:t>
      </w:r>
      <w:r>
        <w:rPr>
          <w:rFonts w:ascii="Times New Roman" w:hAnsi="Times New Roman" w:cs="Times New Roman"/>
          <w:sz w:val="24"/>
          <w:szCs w:val="24"/>
          <w:lang w:val="sr-Cyrl-RS"/>
        </w:rPr>
        <w:t>илности и техничким стандардима, те да одговара за истоветност податка који је изложио на  С</w:t>
      </w:r>
      <w:r w:rsidRPr="00150CA9">
        <w:rPr>
          <w:rFonts w:ascii="Times New Roman" w:hAnsi="Times New Roman" w:cs="Times New Roman"/>
          <w:sz w:val="24"/>
          <w:szCs w:val="24"/>
          <w:lang w:val="sr-Cyrl-RS"/>
        </w:rPr>
        <w:t xml:space="preserve">ервисној магистрали </w:t>
      </w:r>
      <w:r>
        <w:rPr>
          <w:rFonts w:ascii="Times New Roman" w:hAnsi="Times New Roman" w:cs="Times New Roman"/>
          <w:sz w:val="24"/>
          <w:szCs w:val="24"/>
          <w:lang w:val="sr-Cyrl-RS"/>
        </w:rPr>
        <w:t>са податком из евиденције, односно регистара који</w:t>
      </w:r>
      <w:r w:rsidRPr="00150CA9">
        <w:rPr>
          <w:rFonts w:ascii="Times New Roman" w:hAnsi="Times New Roman" w:cs="Times New Roman"/>
          <w:sz w:val="24"/>
          <w:szCs w:val="24"/>
          <w:lang w:val="sr-Cyrl-RS"/>
        </w:rPr>
        <w:t xml:space="preserve"> води.</w:t>
      </w:r>
    </w:p>
    <w:p w:rsidR="00675556" w:rsidRDefault="00675556" w:rsidP="00675556">
      <w:pPr>
        <w:ind w:firstLine="709"/>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 xml:space="preserve">Такође је </w:t>
      </w:r>
      <w:r w:rsidRPr="00EC59D9">
        <w:rPr>
          <w:rFonts w:ascii="Times New Roman" w:hAnsi="Times New Roman" w:cs="Times New Roman"/>
          <w:sz w:val="24"/>
          <w:szCs w:val="24"/>
          <w:lang w:val="sr-Cyrl-RS"/>
        </w:rPr>
        <w:t>пр</w:t>
      </w:r>
      <w:r>
        <w:rPr>
          <w:rFonts w:ascii="Times New Roman" w:hAnsi="Times New Roman" w:cs="Times New Roman"/>
          <w:sz w:val="24"/>
          <w:szCs w:val="24"/>
          <w:lang w:val="sr-Cyrl-RS"/>
        </w:rPr>
        <w:t>описано</w:t>
      </w:r>
      <w:r w:rsidRPr="00EC59D9">
        <w:rPr>
          <w:rFonts w:ascii="Times New Roman" w:hAnsi="Times New Roman" w:cs="Times New Roman"/>
          <w:sz w:val="24"/>
          <w:szCs w:val="24"/>
          <w:lang w:val="sr-Cyrl-RS"/>
        </w:rPr>
        <w:t xml:space="preserve"> </w:t>
      </w:r>
      <w:r w:rsidRPr="008D7B37">
        <w:rPr>
          <w:rFonts w:ascii="Times New Roman" w:hAnsi="Times New Roman" w:cs="Times New Roman"/>
          <w:sz w:val="24"/>
          <w:szCs w:val="24"/>
          <w:lang w:val="sr-Cyrl-RS"/>
        </w:rPr>
        <w:t>је</w:t>
      </w:r>
      <w:r>
        <w:rPr>
          <w:rFonts w:ascii="Times New Roman" w:hAnsi="Times New Roman" w:cs="Times New Roman"/>
          <w:sz w:val="24"/>
          <w:szCs w:val="24"/>
          <w:lang w:val="sr-Cyrl-RS"/>
        </w:rPr>
        <w:t xml:space="preserve"> да је </w:t>
      </w:r>
      <w:r w:rsidRPr="008D7B37">
        <w:rPr>
          <w:rFonts w:ascii="Times New Roman" w:hAnsi="Times New Roman" w:cs="Times New Roman"/>
          <w:sz w:val="24"/>
          <w:szCs w:val="24"/>
          <w:lang w:val="sr-Cyrl-RS"/>
        </w:rPr>
        <w:t>Канцеларија за информационе технологије и електронску управу (у даљем тексту</w:t>
      </w:r>
      <w:r>
        <w:rPr>
          <w:rFonts w:ascii="Times New Roman" w:hAnsi="Times New Roman" w:cs="Times New Roman"/>
          <w:sz w:val="24"/>
          <w:szCs w:val="24"/>
          <w:lang w:val="sr-Cyrl-RS"/>
        </w:rPr>
        <w:t>:</w:t>
      </w:r>
      <w:r w:rsidRPr="008D7B37">
        <w:rPr>
          <w:rFonts w:ascii="Times New Roman" w:hAnsi="Times New Roman" w:cs="Times New Roman"/>
          <w:sz w:val="24"/>
          <w:szCs w:val="24"/>
          <w:lang w:val="sr-Cyrl-RS"/>
        </w:rPr>
        <w:t xml:space="preserve"> </w:t>
      </w:r>
      <w:r w:rsidRPr="00EC59D9">
        <w:rPr>
          <w:rFonts w:ascii="Times New Roman" w:hAnsi="Times New Roman" w:cs="Times New Roman"/>
          <w:sz w:val="24"/>
          <w:szCs w:val="24"/>
          <w:lang w:val="sr-Cyrl-RS"/>
        </w:rPr>
        <w:t>Канцеларије за ИТЕ</w:t>
      </w:r>
      <w:r w:rsidRPr="008D7B37">
        <w:rPr>
          <w:rFonts w:ascii="Times New Roman" w:hAnsi="Times New Roman" w:cs="Times New Roman"/>
          <w:sz w:val="24"/>
          <w:szCs w:val="24"/>
          <w:lang w:val="sr-Cyrl-RS"/>
        </w:rPr>
        <w:t>),</w:t>
      </w:r>
      <w:r w:rsidRPr="00EC59D9">
        <w:rPr>
          <w:rFonts w:ascii="Times New Roman" w:hAnsi="Times New Roman" w:cs="Times New Roman"/>
          <w:sz w:val="24"/>
          <w:szCs w:val="24"/>
          <w:lang w:val="sr-Cyrl-RS"/>
        </w:rPr>
        <w:t xml:space="preserve"> тј.</w:t>
      </w:r>
      <w:r>
        <w:rPr>
          <w:rFonts w:ascii="Times New Roman" w:hAnsi="Times New Roman" w:cs="Times New Roman"/>
          <w:color w:val="000000" w:themeColor="text1"/>
          <w:sz w:val="24"/>
          <w:szCs w:val="24"/>
          <w:lang w:val="sr-Cyrl-RS"/>
        </w:rPr>
        <w:t xml:space="preserve"> орган који управља С</w:t>
      </w:r>
      <w:r>
        <w:rPr>
          <w:rFonts w:ascii="Times New Roman" w:hAnsi="Times New Roman" w:cs="Times New Roman"/>
          <w:color w:val="000000" w:themeColor="text1"/>
          <w:sz w:val="24"/>
          <w:szCs w:val="24"/>
          <w:lang w:val="en-US"/>
        </w:rPr>
        <w:t>e</w:t>
      </w:r>
      <w:r>
        <w:rPr>
          <w:rFonts w:ascii="Times New Roman" w:hAnsi="Times New Roman" w:cs="Times New Roman"/>
          <w:color w:val="000000" w:themeColor="text1"/>
          <w:sz w:val="24"/>
          <w:szCs w:val="24"/>
          <w:lang w:val="sr-Cyrl-RS"/>
        </w:rPr>
        <w:t xml:space="preserve">рвисном магистралом дужан годину дана да чува </w:t>
      </w:r>
      <w:r w:rsidRPr="00C77EB3">
        <w:rPr>
          <w:rFonts w:ascii="Times New Roman" w:hAnsi="Times New Roman" w:cs="Times New Roman"/>
          <w:color w:val="000000" w:themeColor="text1"/>
          <w:sz w:val="24"/>
          <w:szCs w:val="24"/>
          <w:lang w:val="sr-Cyrl-RS"/>
        </w:rPr>
        <w:t>податк</w:t>
      </w:r>
      <w:r>
        <w:rPr>
          <w:rFonts w:ascii="Times New Roman" w:hAnsi="Times New Roman" w:cs="Times New Roman"/>
          <w:color w:val="000000" w:themeColor="text1"/>
          <w:sz w:val="24"/>
          <w:szCs w:val="24"/>
          <w:lang w:val="sr-Cyrl-RS"/>
        </w:rPr>
        <w:t>е о органу који уступа податке,</w:t>
      </w:r>
      <w:r w:rsidRPr="00C77EB3">
        <w:rPr>
          <w:rFonts w:ascii="Times New Roman" w:hAnsi="Times New Roman" w:cs="Times New Roman"/>
          <w:color w:val="000000" w:themeColor="text1"/>
          <w:sz w:val="24"/>
          <w:szCs w:val="24"/>
          <w:lang w:val="sr-Cyrl-RS"/>
        </w:rPr>
        <w:t xml:space="preserve"> ор</w:t>
      </w:r>
      <w:r>
        <w:rPr>
          <w:rFonts w:ascii="Times New Roman" w:hAnsi="Times New Roman" w:cs="Times New Roman"/>
          <w:color w:val="000000" w:themeColor="text1"/>
          <w:sz w:val="24"/>
          <w:szCs w:val="24"/>
          <w:lang w:val="sr-Cyrl-RS"/>
        </w:rPr>
        <w:t xml:space="preserve">гану који преузима податке и </w:t>
      </w:r>
      <w:r w:rsidRPr="00C77EB3">
        <w:rPr>
          <w:rFonts w:ascii="Times New Roman" w:hAnsi="Times New Roman" w:cs="Times New Roman"/>
          <w:color w:val="000000" w:themeColor="text1"/>
          <w:sz w:val="24"/>
          <w:szCs w:val="24"/>
          <w:lang w:val="sr-Cyrl-RS"/>
        </w:rPr>
        <w:t>веб сервису</w:t>
      </w:r>
      <w:r>
        <w:rPr>
          <w:rFonts w:ascii="Times New Roman" w:hAnsi="Times New Roman" w:cs="Times New Roman"/>
          <w:color w:val="000000" w:themeColor="text1"/>
          <w:sz w:val="24"/>
          <w:szCs w:val="24"/>
          <w:lang w:val="sr-Cyrl-RS"/>
        </w:rPr>
        <w:t xml:space="preserve"> (</w:t>
      </w:r>
      <w:r w:rsidRPr="00C77EB3">
        <w:rPr>
          <w:rFonts w:ascii="Times New Roman" w:hAnsi="Times New Roman" w:cs="Times New Roman"/>
          <w:color w:val="000000" w:themeColor="text1"/>
          <w:sz w:val="24"/>
          <w:szCs w:val="24"/>
          <w:lang w:val="sr-Cyrl-RS"/>
        </w:rPr>
        <w:t xml:space="preserve">начин аутентикације, веб адресу </w:t>
      </w:r>
      <w:r>
        <w:rPr>
          <w:rFonts w:ascii="Times New Roman" w:hAnsi="Times New Roman" w:cs="Times New Roman"/>
          <w:color w:val="000000" w:themeColor="text1"/>
          <w:sz w:val="24"/>
          <w:szCs w:val="24"/>
          <w:lang w:val="sr-Cyrl-RS"/>
        </w:rPr>
        <w:t>на којој је изложен сервис</w:t>
      </w:r>
      <w:r w:rsidRPr="00C77EB3">
        <w:rPr>
          <w:rFonts w:ascii="Times New Roman" w:hAnsi="Times New Roman" w:cs="Times New Roman"/>
          <w:color w:val="000000" w:themeColor="text1"/>
          <w:sz w:val="24"/>
          <w:szCs w:val="24"/>
          <w:lang w:val="sr-Cyrl-RS"/>
        </w:rPr>
        <w:t>, време позивања и време одговора веб сервиса</w:t>
      </w:r>
      <w:r>
        <w:rPr>
          <w:rFonts w:ascii="Times New Roman" w:hAnsi="Times New Roman" w:cs="Times New Roman"/>
          <w:color w:val="000000" w:themeColor="text1"/>
          <w:sz w:val="24"/>
          <w:szCs w:val="24"/>
          <w:lang w:val="sr-Cyrl-RS"/>
        </w:rPr>
        <w:t xml:space="preserve"> и др.), све у циљу надзора ради спречавања злоупотребе и правне сигурности у судским поступцима.</w:t>
      </w:r>
    </w:p>
    <w:p w:rsidR="00675556" w:rsidRDefault="00675556" w:rsidP="00675556">
      <w:pPr>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4. Нацрта закона прецизиране су одредбе члана 10. Закона, како би било јасно да су сви којима је законом поверено вођење регистара и евиденција дужни да исте успоставе и воде електронски. Важећа формулација је била нејасна, па је могла да се тумачи да је само оне регистре и евиденције које води електронски, орган дужан да води у складу са овим законом.</w:t>
      </w:r>
    </w:p>
    <w:p w:rsidR="00675556" w:rsidRDefault="00675556" w:rsidP="00675556">
      <w:pPr>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Такође, прецизирано је који су органи дужни да </w:t>
      </w:r>
      <w:r w:rsidRPr="00912495">
        <w:rPr>
          <w:rFonts w:ascii="Times New Roman" w:hAnsi="Times New Roman" w:cs="Times New Roman"/>
          <w:sz w:val="24"/>
          <w:szCs w:val="24"/>
          <w:lang w:val="sr-Cyrl-RS"/>
        </w:rPr>
        <w:t>омогуће преузимање података преко Сервисне магистрале органа и из којих регистара, односно евиденција</w:t>
      </w:r>
      <w:r>
        <w:rPr>
          <w:rFonts w:ascii="Times New Roman" w:hAnsi="Times New Roman" w:cs="Times New Roman"/>
          <w:sz w:val="24"/>
          <w:szCs w:val="24"/>
          <w:lang w:val="sr-Cyrl-RS"/>
        </w:rPr>
        <w:t xml:space="preserve"> (нпр. </w:t>
      </w:r>
      <w:r w:rsidRPr="00912495">
        <w:rPr>
          <w:rFonts w:ascii="Times New Roman" w:hAnsi="Times New Roman" w:cs="Times New Roman"/>
          <w:sz w:val="24"/>
          <w:szCs w:val="24"/>
          <w:lang w:val="sr-Cyrl-RS"/>
        </w:rPr>
        <w:t xml:space="preserve">података о </w:t>
      </w:r>
      <w:r w:rsidRPr="00912495">
        <w:rPr>
          <w:rFonts w:ascii="Times New Roman" w:hAnsi="Times New Roman" w:cs="Times New Roman"/>
          <w:sz w:val="24"/>
          <w:szCs w:val="24"/>
          <w:lang w:val="sr-Cyrl-RS"/>
        </w:rPr>
        <w:lastRenderedPageBreak/>
        <w:t>физичким лицима из ц</w:t>
      </w:r>
      <w:r>
        <w:rPr>
          <w:rFonts w:ascii="Times New Roman" w:hAnsi="Times New Roman" w:cs="Times New Roman"/>
          <w:sz w:val="24"/>
          <w:szCs w:val="24"/>
          <w:lang w:val="sr-Cyrl-RS"/>
        </w:rPr>
        <w:t xml:space="preserve">ентралног регистра становништва, </w:t>
      </w:r>
      <w:r w:rsidRPr="00912495">
        <w:rPr>
          <w:rFonts w:ascii="Times New Roman" w:hAnsi="Times New Roman" w:cs="Times New Roman"/>
          <w:sz w:val="24"/>
          <w:szCs w:val="24"/>
          <w:lang w:val="sr-Cyrl-RS"/>
        </w:rPr>
        <w:t>података о правним лицима и предузетницима из регис</w:t>
      </w:r>
      <w:r>
        <w:rPr>
          <w:rFonts w:ascii="Times New Roman" w:hAnsi="Times New Roman" w:cs="Times New Roman"/>
          <w:sz w:val="24"/>
          <w:szCs w:val="24"/>
          <w:lang w:val="sr-Cyrl-RS"/>
        </w:rPr>
        <w:t xml:space="preserve">тра привредних субјеката, </w:t>
      </w:r>
      <w:r w:rsidRPr="00912495">
        <w:rPr>
          <w:rFonts w:ascii="Times New Roman" w:hAnsi="Times New Roman" w:cs="Times New Roman"/>
          <w:sz w:val="24"/>
          <w:szCs w:val="24"/>
          <w:lang w:val="sr-Cyrl-RS"/>
        </w:rPr>
        <w:t>податак</w:t>
      </w:r>
      <w:r>
        <w:rPr>
          <w:rFonts w:ascii="Times New Roman" w:hAnsi="Times New Roman" w:cs="Times New Roman"/>
          <w:sz w:val="24"/>
          <w:szCs w:val="24"/>
          <w:lang w:val="sr-Cyrl-RS"/>
        </w:rPr>
        <w:t xml:space="preserve">а о органима из каталога органа, </w:t>
      </w:r>
      <w:r w:rsidRPr="00912495">
        <w:rPr>
          <w:rFonts w:ascii="Times New Roman" w:hAnsi="Times New Roman" w:cs="Times New Roman"/>
          <w:sz w:val="24"/>
          <w:szCs w:val="24"/>
          <w:lang w:val="sr-Cyrl-RS"/>
        </w:rPr>
        <w:t xml:space="preserve">података о непокретностима из </w:t>
      </w:r>
      <w:r>
        <w:rPr>
          <w:rFonts w:ascii="Times New Roman" w:hAnsi="Times New Roman" w:cs="Times New Roman"/>
          <w:sz w:val="24"/>
          <w:szCs w:val="24"/>
          <w:lang w:val="sr-Cyrl-RS"/>
        </w:rPr>
        <w:t xml:space="preserve">регистра катастра непокретности, </w:t>
      </w:r>
      <w:r w:rsidRPr="00912495">
        <w:rPr>
          <w:rFonts w:ascii="Times New Roman" w:hAnsi="Times New Roman" w:cs="Times New Roman"/>
          <w:sz w:val="24"/>
          <w:szCs w:val="24"/>
          <w:lang w:val="sr-Cyrl-RS"/>
        </w:rPr>
        <w:t>адресни</w:t>
      </w:r>
      <w:r>
        <w:rPr>
          <w:rFonts w:ascii="Times New Roman" w:hAnsi="Times New Roman" w:cs="Times New Roman"/>
          <w:sz w:val="24"/>
          <w:szCs w:val="24"/>
          <w:lang w:val="sr-Cyrl-RS"/>
        </w:rPr>
        <w:t xml:space="preserve">х података из адресног регистра и др.). </w:t>
      </w:r>
    </w:p>
    <w:p w:rsidR="00675556" w:rsidRDefault="00675556" w:rsidP="00675556">
      <w:pPr>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5. Нацрта закона допуњен је списак јединствених индентификатора у члану 11. Закона, евиденцијским бројем странаца и личним здравственим бројем. Такође је прецизирано да десет година траје раније прописана обавеза свих органа да чувају податке о приступу </w:t>
      </w:r>
      <w:r w:rsidRPr="006F603A">
        <w:rPr>
          <w:rFonts w:ascii="Times New Roman" w:hAnsi="Times New Roman" w:cs="Times New Roman"/>
          <w:sz w:val="24"/>
          <w:szCs w:val="24"/>
          <w:lang w:val="sr-Cyrl-RS"/>
        </w:rPr>
        <w:t xml:space="preserve">и увиду у електронске </w:t>
      </w:r>
      <w:r>
        <w:rPr>
          <w:rFonts w:ascii="Times New Roman" w:hAnsi="Times New Roman" w:cs="Times New Roman"/>
          <w:sz w:val="24"/>
          <w:szCs w:val="24"/>
          <w:lang w:val="sr-Cyrl-RS"/>
        </w:rPr>
        <w:t xml:space="preserve">регистре које воде, тј. електронске </w:t>
      </w:r>
      <w:r w:rsidRPr="006F603A">
        <w:rPr>
          <w:rFonts w:ascii="Times New Roman" w:hAnsi="Times New Roman" w:cs="Times New Roman"/>
          <w:sz w:val="24"/>
          <w:szCs w:val="24"/>
          <w:lang w:val="sr-Cyrl-RS"/>
        </w:rPr>
        <w:t>документе и податке у поступцима које воде</w:t>
      </w:r>
      <w:r>
        <w:rPr>
          <w:rFonts w:ascii="Times New Roman" w:hAnsi="Times New Roman" w:cs="Times New Roman"/>
          <w:sz w:val="24"/>
          <w:szCs w:val="24"/>
          <w:lang w:val="sr-Cyrl-RS"/>
        </w:rPr>
        <w:t>.</w:t>
      </w:r>
    </w:p>
    <w:p w:rsidR="00675556" w:rsidRDefault="00675556" w:rsidP="00675556">
      <w:pPr>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6. Нацрта закона брисана је одредба из члана 12. Закона која је прописивала надлежност за прописивање </w:t>
      </w:r>
      <w:r w:rsidRPr="00B747EB">
        <w:rPr>
          <w:rFonts w:ascii="Times New Roman" w:hAnsi="Times New Roman" w:cs="Times New Roman"/>
          <w:sz w:val="24"/>
          <w:szCs w:val="24"/>
          <w:lang w:val="sr-Cyrl-RS"/>
        </w:rPr>
        <w:t>ближих услова и начина издавања дозвола за изношење података и електронских докумената из Републике Србије, с обзи</w:t>
      </w:r>
      <w:r>
        <w:rPr>
          <w:rFonts w:ascii="Times New Roman" w:hAnsi="Times New Roman" w:cs="Times New Roman"/>
          <w:sz w:val="24"/>
          <w:szCs w:val="24"/>
          <w:lang w:val="sr-Cyrl-RS"/>
        </w:rPr>
        <w:t>р</w:t>
      </w:r>
      <w:r w:rsidRPr="00B747EB">
        <w:rPr>
          <w:rFonts w:ascii="Times New Roman" w:hAnsi="Times New Roman" w:cs="Times New Roman"/>
          <w:sz w:val="24"/>
          <w:szCs w:val="24"/>
          <w:lang w:val="sr-Cyrl-RS"/>
        </w:rPr>
        <w:t>ом да је то предмет посебних закона.</w:t>
      </w:r>
    </w:p>
    <w:p w:rsidR="00675556" w:rsidRDefault="00675556" w:rsidP="00675556">
      <w:pPr>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7. Нацрта закона додаје се нови члан 14а Закона који уређује </w:t>
      </w:r>
      <w:r w:rsidRPr="00B747EB">
        <w:rPr>
          <w:rFonts w:ascii="Times New Roman" w:hAnsi="Times New Roman" w:cs="Times New Roman"/>
          <w:sz w:val="24"/>
          <w:szCs w:val="24"/>
          <w:lang w:val="sr-Cyrl-RS"/>
        </w:rPr>
        <w:t>систем за електронску идентификацију</w:t>
      </w:r>
      <w:r>
        <w:rPr>
          <w:rFonts w:ascii="Times New Roman" w:hAnsi="Times New Roman" w:cs="Times New Roman"/>
          <w:sz w:val="24"/>
          <w:szCs w:val="24"/>
          <w:lang w:val="sr-Cyrl-RS"/>
        </w:rPr>
        <w:t xml:space="preserve"> </w:t>
      </w:r>
      <w:r w:rsidRPr="00942465">
        <w:rPr>
          <w:rFonts w:ascii="Times New Roman" w:hAnsi="Times New Roman" w:cs="Times New Roman"/>
          <w:sz w:val="24"/>
          <w:szCs w:val="24"/>
          <w:lang w:val="sr-Cyrl-RS"/>
        </w:rPr>
        <w:t xml:space="preserve">корисника високог нивоа поузданости. Прописано је да ће корисник софтверских решења у систему електронске идентификације моћи самостално да креира податке за активацију средства електронске идентификације на мобилном уређају, као и </w:t>
      </w:r>
      <w:r>
        <w:rPr>
          <w:rFonts w:ascii="Times New Roman" w:hAnsi="Times New Roman" w:cs="Times New Roman"/>
          <w:sz w:val="24"/>
          <w:szCs w:val="24"/>
          <w:lang w:val="sr-Cyrl-RS"/>
        </w:rPr>
        <w:t xml:space="preserve">да </w:t>
      </w:r>
      <w:r w:rsidRPr="00942465">
        <w:rPr>
          <w:rFonts w:ascii="Times New Roman" w:hAnsi="Times New Roman" w:cs="Times New Roman"/>
          <w:sz w:val="24"/>
          <w:szCs w:val="24"/>
          <w:lang w:val="sr-Cyrl-RS"/>
        </w:rPr>
        <w:t>извршити опозив и обнову тог средства ако се пријави на портал ЕИД шемом електронске идентификације високог нивоа поузданости.</w:t>
      </w:r>
      <w:r>
        <w:rPr>
          <w:rFonts w:ascii="Times New Roman" w:hAnsi="Times New Roman" w:cs="Times New Roman"/>
          <w:sz w:val="24"/>
          <w:szCs w:val="24"/>
          <w:lang w:val="sr-Cyrl-RS"/>
        </w:rPr>
        <w:t xml:space="preserve"> Ово решење би требало значајно да олакша корисницима приступ услугама електронске управе.</w:t>
      </w:r>
    </w:p>
    <w:p w:rsidR="00675556" w:rsidRDefault="00675556" w:rsidP="00675556">
      <w:pPr>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 додаје се и нови члан 14б Закона који прописује право физичких и правних лица да користе</w:t>
      </w:r>
      <w:r w:rsidRPr="00942465">
        <w:rPr>
          <w:rFonts w:ascii="Times New Roman" w:hAnsi="Times New Roman" w:cs="Times New Roman"/>
          <w:sz w:val="24"/>
          <w:szCs w:val="24"/>
          <w:lang w:val="sr-Cyrl-RS"/>
        </w:rPr>
        <w:t xml:space="preserve"> услуге елек</w:t>
      </w:r>
      <w:r>
        <w:rPr>
          <w:rFonts w:ascii="Times New Roman" w:hAnsi="Times New Roman" w:cs="Times New Roman"/>
          <w:sz w:val="24"/>
          <w:szCs w:val="24"/>
          <w:lang w:val="sr-Cyrl-RS"/>
        </w:rPr>
        <w:t>тронске управе, путем портала еУ</w:t>
      </w:r>
      <w:r w:rsidRPr="00942465">
        <w:rPr>
          <w:rFonts w:ascii="Times New Roman" w:hAnsi="Times New Roman" w:cs="Times New Roman"/>
          <w:sz w:val="24"/>
          <w:szCs w:val="24"/>
          <w:lang w:val="sr-Cyrl-RS"/>
        </w:rPr>
        <w:t xml:space="preserve">права, након </w:t>
      </w:r>
      <w:r>
        <w:rPr>
          <w:rFonts w:ascii="Times New Roman" w:hAnsi="Times New Roman" w:cs="Times New Roman"/>
          <w:sz w:val="24"/>
          <w:szCs w:val="24"/>
          <w:lang w:val="sr-Cyrl-RS"/>
        </w:rPr>
        <w:t xml:space="preserve">што се региструју као корисници електронске управе. Ово право је било прописано и иницијалном верзијом Закона, али је предложена одредба јаснија и прецизнија. Прописани су обавезни подаци које садржи кориснички налог, у зависности од тога да ли је корисник физичко лице, правно лице или орган. Такође је остављена могућност да се </w:t>
      </w:r>
      <w:r w:rsidRPr="00CF58EF">
        <w:rPr>
          <w:rFonts w:ascii="Times New Roman" w:hAnsi="Times New Roman" w:cs="Times New Roman"/>
          <w:sz w:val="24"/>
          <w:szCs w:val="24"/>
          <w:lang w:val="sr-Cyrl-RS"/>
        </w:rPr>
        <w:t>корисник услуга електронске управе региструје и путем другог портала преко портала ЕИД, у складу са законом.</w:t>
      </w:r>
    </w:p>
    <w:p w:rsidR="00675556" w:rsidRDefault="00675556" w:rsidP="00675556">
      <w:pPr>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8. Нацрта закона прецизиран је члан 15. Закона, који уређује ј</w:t>
      </w:r>
      <w:r w:rsidRPr="00CF58EF">
        <w:rPr>
          <w:rFonts w:ascii="Times New Roman" w:hAnsi="Times New Roman" w:cs="Times New Roman"/>
          <w:sz w:val="24"/>
          <w:szCs w:val="24"/>
          <w:lang w:val="sr-Cyrl-RS"/>
        </w:rPr>
        <w:t>единствени електронски сандучић</w:t>
      </w:r>
      <w:r>
        <w:rPr>
          <w:rFonts w:ascii="Times New Roman" w:hAnsi="Times New Roman" w:cs="Times New Roman"/>
          <w:sz w:val="24"/>
          <w:szCs w:val="24"/>
          <w:lang w:val="sr-Cyrl-RS"/>
        </w:rPr>
        <w:t>, тако да јасније прописује право и обавезу корисника електронске управе да му достава буде вршена тај сандучић, али и обавезу свих органа да свим регистрованим корисницима доставу врше исти</w:t>
      </w:r>
      <w:r w:rsidRPr="00CF58EF">
        <w:rPr>
          <w:rFonts w:ascii="Times New Roman" w:hAnsi="Times New Roman" w:cs="Times New Roman"/>
          <w:sz w:val="24"/>
          <w:szCs w:val="24"/>
          <w:lang w:val="sr-Cyrl-RS"/>
        </w:rPr>
        <w:t>, осим ако посебним законом није другачије уређено.</w:t>
      </w:r>
      <w:r>
        <w:rPr>
          <w:rFonts w:ascii="Times New Roman" w:hAnsi="Times New Roman" w:cs="Times New Roman"/>
          <w:sz w:val="24"/>
          <w:szCs w:val="24"/>
          <w:lang w:val="sr-Cyrl-RS"/>
        </w:rPr>
        <w:t xml:space="preserve"> Овакво прецизирање одредбе повећава правну сигурност у погледу доставе, а нарочито у погледу рокова доставе, од којих се рачунају рокови извршности и права на подношење правних лекова у управним поступцима.</w:t>
      </w:r>
    </w:p>
    <w:p w:rsidR="00675556" w:rsidRDefault="00675556" w:rsidP="00675556">
      <w:pPr>
        <w:pStyle w:val="basic-paragraph"/>
        <w:shd w:val="clear" w:color="auto" w:fill="FFFFFF"/>
        <w:spacing w:before="0" w:beforeAutospacing="0" w:after="0" w:afterAutospacing="0"/>
        <w:ind w:firstLine="709"/>
        <w:jc w:val="both"/>
        <w:rPr>
          <w:color w:val="000000" w:themeColor="text1"/>
          <w:lang w:val="sr-Cyrl-CS"/>
        </w:rPr>
      </w:pPr>
      <w:r>
        <w:rPr>
          <w:lang w:val="sr-Cyrl-RS"/>
        </w:rPr>
        <w:t xml:space="preserve">Чланом 9. Нацрта закона прецизиран је члан 16. Закона, који уређује начин остваривања права на електронску управу, тачније ко је обавезан да успостави електронске сервисе за остварење тог права. По том решењу је </w:t>
      </w:r>
      <w:r>
        <w:rPr>
          <w:color w:val="000000" w:themeColor="text1"/>
          <w:lang w:val="sr-Cyrl-CS"/>
        </w:rPr>
        <w:t>Канцеларија за ИТЕ</w:t>
      </w:r>
      <w:r>
        <w:rPr>
          <w:lang w:val="sr-Cyrl-RS"/>
        </w:rPr>
        <w:t xml:space="preserve"> дужна да обезбеди </w:t>
      </w:r>
      <w:r w:rsidRPr="001C6995">
        <w:rPr>
          <w:lang w:val="sr-Cyrl-RS"/>
        </w:rPr>
        <w:t>софтверска решења за</w:t>
      </w:r>
      <w:r>
        <w:rPr>
          <w:lang w:val="sr-Cyrl-RS"/>
        </w:rPr>
        <w:t xml:space="preserve"> електронску</w:t>
      </w:r>
      <w:r w:rsidRPr="001C6995">
        <w:rPr>
          <w:lang w:val="sr-Cyrl-RS"/>
        </w:rPr>
        <w:t xml:space="preserve"> писарницу и е</w:t>
      </w:r>
      <w:r>
        <w:rPr>
          <w:lang w:val="sr-Cyrl-RS"/>
        </w:rPr>
        <w:t xml:space="preserve">лектронски </w:t>
      </w:r>
      <w:r w:rsidRPr="001C6995">
        <w:rPr>
          <w:lang w:val="sr-Cyrl-RS"/>
        </w:rPr>
        <w:t>архив</w:t>
      </w:r>
      <w:r>
        <w:rPr>
          <w:lang w:val="sr-Cyrl-RS"/>
        </w:rPr>
        <w:t xml:space="preserve">, док су сви органи дужни да те заједничке сервисе користе, </w:t>
      </w:r>
      <w:r w:rsidRPr="00C77EB3">
        <w:rPr>
          <w:color w:val="000000" w:themeColor="text1"/>
          <w:lang w:val="sr-Cyrl-CS"/>
        </w:rPr>
        <w:t>осим ако посебним законом није другачије уређено</w:t>
      </w:r>
      <w:r>
        <w:rPr>
          <w:color w:val="000000" w:themeColor="text1"/>
          <w:lang w:val="sr-Cyrl-CS"/>
        </w:rPr>
        <w:t xml:space="preserve"> (вођење поступака пред Пореском управом, Службама катастра, Агенцијом за привредне регистре и сл)</w:t>
      </w:r>
      <w:r w:rsidRPr="00C77EB3">
        <w:rPr>
          <w:color w:val="000000" w:themeColor="text1"/>
          <w:lang w:val="sr-Cyrl-CS"/>
        </w:rPr>
        <w:t>.</w:t>
      </w:r>
      <w:r>
        <w:rPr>
          <w:color w:val="000000" w:themeColor="text1"/>
          <w:lang w:val="sr-Cyrl-CS"/>
        </w:rPr>
        <w:t xml:space="preserve"> С друге стране, прописано је да су сви </w:t>
      </w:r>
      <w:r w:rsidRPr="00C77EB3">
        <w:rPr>
          <w:color w:val="000000" w:themeColor="text1"/>
          <w:lang w:val="sr-Cyrl-CS"/>
        </w:rPr>
        <w:t>орган</w:t>
      </w:r>
      <w:r>
        <w:rPr>
          <w:color w:val="000000" w:themeColor="text1"/>
          <w:lang w:val="sr-Cyrl-CS"/>
        </w:rPr>
        <w:t>и</w:t>
      </w:r>
      <w:r w:rsidRPr="00C77EB3">
        <w:rPr>
          <w:color w:val="000000" w:themeColor="text1"/>
          <w:lang w:val="sr-Cyrl-CS"/>
        </w:rPr>
        <w:t xml:space="preserve"> </w:t>
      </w:r>
      <w:r>
        <w:rPr>
          <w:color w:val="000000" w:themeColor="text1"/>
          <w:lang w:val="sr-Cyrl-CS"/>
        </w:rPr>
        <w:t>дуж</w:t>
      </w:r>
      <w:r w:rsidRPr="00C77EB3">
        <w:rPr>
          <w:color w:val="000000" w:themeColor="text1"/>
          <w:lang w:val="sr-Cyrl-CS"/>
        </w:rPr>
        <w:t>н</w:t>
      </w:r>
      <w:r>
        <w:rPr>
          <w:color w:val="000000" w:themeColor="text1"/>
          <w:lang w:val="sr-Cyrl-CS"/>
        </w:rPr>
        <w:t>и</w:t>
      </w:r>
      <w:r w:rsidRPr="00C77EB3">
        <w:rPr>
          <w:color w:val="000000" w:themeColor="text1"/>
          <w:lang w:val="sr-Cyrl-CS"/>
        </w:rPr>
        <w:t xml:space="preserve"> да</w:t>
      </w:r>
      <w:r>
        <w:rPr>
          <w:color w:val="000000" w:themeColor="text1"/>
          <w:lang w:val="sr-Cyrl-CS"/>
        </w:rPr>
        <w:t xml:space="preserve"> своја софтверска решења, </w:t>
      </w:r>
      <w:r w:rsidRPr="00C77EB3">
        <w:rPr>
          <w:color w:val="000000" w:themeColor="text1"/>
          <w:lang w:val="sr-Cyrl-CS"/>
        </w:rPr>
        <w:t>које омогућава</w:t>
      </w:r>
      <w:r>
        <w:rPr>
          <w:color w:val="000000" w:themeColor="text1"/>
          <w:lang w:val="sr-Cyrl-CS"/>
        </w:rPr>
        <w:t>ју</w:t>
      </w:r>
      <w:r w:rsidRPr="00C77EB3">
        <w:rPr>
          <w:color w:val="000000" w:themeColor="text1"/>
          <w:lang w:val="sr-Cyrl-CS"/>
        </w:rPr>
        <w:t xml:space="preserve"> коришћење услуга електронске управе</w:t>
      </w:r>
      <w:r>
        <w:rPr>
          <w:color w:val="000000" w:themeColor="text1"/>
          <w:lang w:val="sr-Cyrl-CS"/>
        </w:rPr>
        <w:t>, успоставе</w:t>
      </w:r>
      <w:r w:rsidRPr="00C77EB3">
        <w:rPr>
          <w:color w:val="000000" w:themeColor="text1"/>
          <w:lang w:val="sr-Cyrl-CS"/>
        </w:rPr>
        <w:t xml:space="preserve"> на државном клауду </w:t>
      </w:r>
      <w:r>
        <w:rPr>
          <w:color w:val="000000" w:themeColor="text1"/>
          <w:lang w:val="sr-Cyrl-CS"/>
        </w:rPr>
        <w:t>Канцеларије за ИТЕ</w:t>
      </w:r>
      <w:r w:rsidRPr="00C77EB3">
        <w:rPr>
          <w:color w:val="000000" w:themeColor="text1"/>
          <w:lang w:val="sr-Cyrl-CS"/>
        </w:rPr>
        <w:t xml:space="preserve"> </w:t>
      </w:r>
      <w:r>
        <w:rPr>
          <w:color w:val="000000" w:themeColor="text1"/>
          <w:lang w:val="sr-Cyrl-CS"/>
        </w:rPr>
        <w:t xml:space="preserve">или на </w:t>
      </w:r>
      <w:r w:rsidRPr="00C77EB3">
        <w:rPr>
          <w:color w:val="000000" w:themeColor="text1"/>
          <w:lang w:val="sr-Cyrl-CS"/>
        </w:rPr>
        <w:t>сопственој клауд инфраструктури</w:t>
      </w:r>
      <w:r>
        <w:rPr>
          <w:color w:val="000000" w:themeColor="text1"/>
          <w:lang w:val="sr-Cyrl-CS"/>
        </w:rPr>
        <w:t>, која се налази на територији Пепублике С</w:t>
      </w:r>
      <w:r w:rsidRPr="00C77EB3">
        <w:rPr>
          <w:color w:val="000000" w:themeColor="text1"/>
          <w:lang w:val="sr-Cyrl-CS"/>
        </w:rPr>
        <w:t>рбије</w:t>
      </w:r>
      <w:r>
        <w:rPr>
          <w:color w:val="000000" w:themeColor="text1"/>
          <w:lang w:val="sr-Cyrl-CS"/>
        </w:rPr>
        <w:t>. Ови заједнички сервиси значајно појефтињују пословање органа, јер је обавеза Канцеларије за ИТЕ</w:t>
      </w:r>
      <w:r w:rsidRPr="00C77EB3">
        <w:rPr>
          <w:color w:val="000000" w:themeColor="text1"/>
          <w:lang w:val="sr-Cyrl-CS"/>
        </w:rPr>
        <w:t xml:space="preserve"> да обезбеди неопходне лиценце за софтверс</w:t>
      </w:r>
      <w:r>
        <w:rPr>
          <w:color w:val="000000" w:themeColor="text1"/>
          <w:lang w:val="sr-Cyrl-CS"/>
        </w:rPr>
        <w:t>ка решења које успоставља.</w:t>
      </w:r>
    </w:p>
    <w:p w:rsidR="00675556" w:rsidRPr="00673E41" w:rsidRDefault="00675556" w:rsidP="00675556">
      <w:pPr>
        <w:pStyle w:val="basic-paragraph"/>
        <w:shd w:val="clear" w:color="auto" w:fill="FFFFFF"/>
        <w:spacing w:before="0" w:beforeAutospacing="0" w:after="0" w:afterAutospacing="0"/>
        <w:ind w:firstLine="709"/>
        <w:jc w:val="both"/>
        <w:rPr>
          <w:color w:val="000000" w:themeColor="text1"/>
          <w:lang w:val="sr-Cyrl-CS"/>
        </w:rPr>
      </w:pPr>
      <w:r>
        <w:rPr>
          <w:color w:val="000000" w:themeColor="text1"/>
          <w:lang w:val="sr-Cyrl-CS"/>
        </w:rPr>
        <w:lastRenderedPageBreak/>
        <w:t xml:space="preserve">Прописано да </w:t>
      </w:r>
      <w:r w:rsidRPr="00C77EB3">
        <w:rPr>
          <w:color w:val="000000" w:themeColor="text1"/>
          <w:lang w:val="sr-Cyrl-CS"/>
        </w:rPr>
        <w:t xml:space="preserve">орган може користити </w:t>
      </w:r>
      <w:r w:rsidRPr="00C77EB3">
        <w:rPr>
          <w:color w:val="000000" w:themeColor="text1"/>
          <w:lang w:val="sr-Cyrl-RS"/>
        </w:rPr>
        <w:t xml:space="preserve">софтверско решење или протокол заснован на технологији дистрибуиране базе података којим се, у целини или делимично, омогућава </w:t>
      </w:r>
      <w:r>
        <w:rPr>
          <w:color w:val="000000" w:themeColor="text1"/>
          <w:lang w:val="sr-Cyrl-RS"/>
        </w:rPr>
        <w:t xml:space="preserve">аутоматизовано </w:t>
      </w:r>
      <w:r w:rsidRPr="00C77EB3">
        <w:rPr>
          <w:color w:val="000000" w:themeColor="text1"/>
          <w:lang w:val="sr-Cyrl-RS"/>
        </w:rPr>
        <w:t>извршавање, контролисање, односно документовање правно релевантних догађаја и радњи закључивањем уговора у електронском облику, уз сагласност свих уговорних страна</w:t>
      </w:r>
      <w:r>
        <w:rPr>
          <w:color w:val="000000" w:themeColor="text1"/>
          <w:lang w:val="sr-Cyrl-RS"/>
        </w:rPr>
        <w:t>, у циљу обезбеђивања правне сигурности, у складу са законом.</w:t>
      </w:r>
    </w:p>
    <w:p w:rsidR="00675556" w:rsidRDefault="00675556" w:rsidP="00675556">
      <w:pPr>
        <w:pStyle w:val="basic-paragraph"/>
        <w:shd w:val="clear" w:color="auto" w:fill="FFFFFF"/>
        <w:spacing w:before="0" w:beforeAutospacing="0" w:after="0" w:afterAutospacing="0"/>
        <w:ind w:firstLine="709"/>
        <w:jc w:val="both"/>
        <w:rPr>
          <w:color w:val="000000" w:themeColor="text1"/>
          <w:lang w:val="sr-Cyrl-CS"/>
        </w:rPr>
      </w:pPr>
      <w:r>
        <w:rPr>
          <w:color w:val="000000" w:themeColor="text1"/>
          <w:lang w:val="sr-Cyrl-CS"/>
        </w:rPr>
        <w:t>Овим чланом је прописана обавеза Канцеларије за ИТЕ</w:t>
      </w:r>
      <w:r w:rsidRPr="00C77EB3">
        <w:rPr>
          <w:color w:val="000000" w:themeColor="text1"/>
          <w:lang w:val="sr-Cyrl-CS"/>
        </w:rPr>
        <w:t xml:space="preserve">  да успостави софтверско решење за комуникацију и однос са корисницима ради ефикаснијег пр</w:t>
      </w:r>
      <w:r>
        <w:rPr>
          <w:color w:val="000000" w:themeColor="text1"/>
          <w:lang w:val="sr-Cyrl-CS"/>
        </w:rPr>
        <w:t>ужања услуга електронске управе, у складу са законом.</w:t>
      </w:r>
    </w:p>
    <w:p w:rsidR="00675556" w:rsidRDefault="00675556" w:rsidP="00675556">
      <w:pPr>
        <w:pStyle w:val="basic-paragraph"/>
        <w:shd w:val="clear" w:color="auto" w:fill="FFFFFF"/>
        <w:spacing w:before="0" w:beforeAutospacing="0" w:after="0" w:afterAutospacing="0"/>
        <w:ind w:firstLine="709"/>
        <w:jc w:val="both"/>
        <w:rPr>
          <w:color w:val="000000" w:themeColor="text1"/>
          <w:lang w:val="sr-Cyrl-CS"/>
        </w:rPr>
      </w:pPr>
      <w:r>
        <w:rPr>
          <w:color w:val="000000" w:themeColor="text1"/>
          <w:lang w:val="sr-Cyrl-CS"/>
        </w:rPr>
        <w:t>Канцеларији за ИТЕ</w:t>
      </w:r>
      <w:r w:rsidRPr="00C77EB3">
        <w:rPr>
          <w:color w:val="000000" w:themeColor="text1"/>
          <w:lang w:val="sr-Cyrl-CS"/>
        </w:rPr>
        <w:t xml:space="preserve"> </w:t>
      </w:r>
      <w:r>
        <w:rPr>
          <w:color w:val="000000" w:themeColor="text1"/>
          <w:lang w:val="sr-Cyrl-CS"/>
        </w:rPr>
        <w:t xml:space="preserve">је овим чланом поверена надлежност да </w:t>
      </w:r>
      <w:r w:rsidRPr="00C77EB3">
        <w:rPr>
          <w:color w:val="000000" w:themeColor="text1"/>
          <w:lang w:val="sr-Cyrl-CS"/>
        </w:rPr>
        <w:t xml:space="preserve">успоставља и води </w:t>
      </w:r>
      <w:r>
        <w:rPr>
          <w:color w:val="000000" w:themeColor="text1"/>
          <w:lang w:val="sr-Cyrl-CS"/>
        </w:rPr>
        <w:t xml:space="preserve">националну </w:t>
      </w:r>
      <w:r w:rsidRPr="00C77EB3">
        <w:rPr>
          <w:color w:val="000000" w:themeColor="text1"/>
          <w:lang w:val="sr-Cyrl-CS"/>
        </w:rPr>
        <w:t xml:space="preserve">платформу за развој и </w:t>
      </w:r>
      <w:r w:rsidRPr="00EC59D9">
        <w:rPr>
          <w:color w:val="000000" w:themeColor="text1"/>
          <w:lang w:val="sr-Cyrl-CS"/>
        </w:rPr>
        <w:t xml:space="preserve">управљање електронским услугама на одређеној територији – паметни град, у циљу побољшања ефикасности, одрживости и квалитета урбаног живота. </w:t>
      </w:r>
      <w:r>
        <w:rPr>
          <w:color w:val="000000" w:themeColor="text1"/>
          <w:lang w:val="sr-Cyrl-CS"/>
        </w:rPr>
        <w:t xml:space="preserve">Овим чланом је прописана налдежност Владе да </w:t>
      </w:r>
      <w:r w:rsidRPr="00C77EB3">
        <w:rPr>
          <w:color w:val="000000" w:themeColor="text1"/>
          <w:lang w:val="sr-Cyrl-CS"/>
        </w:rPr>
        <w:t xml:space="preserve">ближе </w:t>
      </w:r>
      <w:r>
        <w:rPr>
          <w:color w:val="000000" w:themeColor="text1"/>
          <w:lang w:val="sr-Cyrl-CS"/>
        </w:rPr>
        <w:t xml:space="preserve">уреди </w:t>
      </w:r>
      <w:r w:rsidRPr="00C77EB3">
        <w:rPr>
          <w:color w:val="000000" w:themeColor="text1"/>
          <w:lang w:val="sr-Cyrl-CS"/>
        </w:rPr>
        <w:t xml:space="preserve">критеријуме и техничке стандарде, као и начин коришћења </w:t>
      </w:r>
      <w:r>
        <w:rPr>
          <w:color w:val="000000" w:themeColor="text1"/>
          <w:lang w:val="sr-Cyrl-CS"/>
        </w:rPr>
        <w:t xml:space="preserve">те </w:t>
      </w:r>
      <w:r w:rsidRPr="00C77EB3">
        <w:rPr>
          <w:color w:val="000000" w:themeColor="text1"/>
          <w:lang w:val="sr-Cyrl-CS"/>
        </w:rPr>
        <w:t>платформе.</w:t>
      </w:r>
      <w:r>
        <w:rPr>
          <w:color w:val="000000" w:themeColor="text1"/>
          <w:lang w:val="sr-Cyrl-CS"/>
        </w:rPr>
        <w:t xml:space="preserve"> </w:t>
      </w:r>
      <w:r w:rsidRPr="00EC59D9">
        <w:rPr>
          <w:color w:val="000000" w:themeColor="text1"/>
          <w:lang w:val="sr-Cyrl-CS"/>
        </w:rPr>
        <w:t>С друге стране, органима је препуштено да</w:t>
      </w:r>
      <w:r>
        <w:rPr>
          <w:color w:val="000000" w:themeColor="text1"/>
          <w:lang w:val="sr-Cyrl-CS"/>
        </w:rPr>
        <w:t>, у оквиру свог делокруга, обезбеђују</w:t>
      </w:r>
      <w:r w:rsidRPr="00C77EB3">
        <w:rPr>
          <w:color w:val="000000" w:themeColor="text1"/>
          <w:lang w:val="sr-Cyrl-CS"/>
        </w:rPr>
        <w:t xml:space="preserve"> софтверско решење за развој и управљање електронским услугама на одређеној територији користећи националну платформу или на други начин.</w:t>
      </w:r>
      <w:r>
        <w:rPr>
          <w:color w:val="000000" w:themeColor="text1"/>
          <w:lang w:val="sr-Cyrl-CS"/>
        </w:rPr>
        <w:t xml:space="preserve"> На овај начин се стварају предуслови за развој тзв. „паметних сервиса“, у складу са потребама локалних самоуправа, као и управљача специфичних територијалних целина као што су нпр. паркови природе, п</w:t>
      </w:r>
      <w:r w:rsidRPr="00EC59D9">
        <w:rPr>
          <w:color w:val="000000" w:themeColor="text1"/>
          <w:lang w:val="sr-Cyrl-CS"/>
        </w:rPr>
        <w:t>росторно културно-историјска целина, аргеолошкох налазишта и знаменитих места,</w:t>
      </w:r>
      <w:r>
        <w:rPr>
          <w:color w:val="000000" w:themeColor="text1"/>
          <w:lang w:val="sr-Cyrl-CS"/>
        </w:rPr>
        <w:t xml:space="preserve"> а и у складу са </w:t>
      </w:r>
      <w:r w:rsidRPr="00EC59D9">
        <w:rPr>
          <w:color w:val="000000" w:themeColor="text1"/>
          <w:lang w:val="sr-Cyrl-CS"/>
        </w:rPr>
        <w:t xml:space="preserve">потребама правних лица у вези са садржајима и услугама које </w:t>
      </w:r>
      <w:r>
        <w:rPr>
          <w:color w:val="000000" w:themeColor="text1"/>
          <w:lang w:val="sr-Cyrl-CS"/>
        </w:rPr>
        <w:t>су од значаја за урбани живот</w:t>
      </w:r>
      <w:r w:rsidRPr="00EC59D9">
        <w:rPr>
          <w:color w:val="000000" w:themeColor="text1"/>
          <w:lang w:val="sr-Cyrl-CS"/>
        </w:rPr>
        <w:t xml:space="preserve"> грађан</w:t>
      </w:r>
      <w:r>
        <w:rPr>
          <w:color w:val="000000" w:themeColor="text1"/>
          <w:lang w:val="sr-Cyrl-CS"/>
        </w:rPr>
        <w:t>а</w:t>
      </w:r>
      <w:r w:rsidRPr="00EC59D9">
        <w:rPr>
          <w:color w:val="000000" w:themeColor="text1"/>
          <w:lang w:val="sr-Cyrl-CS"/>
        </w:rPr>
        <w:t>.</w:t>
      </w:r>
      <w:r>
        <w:rPr>
          <w:color w:val="000000" w:themeColor="text1"/>
          <w:lang w:val="sr-Cyrl-CS"/>
        </w:rPr>
        <w:t xml:space="preserve"> </w:t>
      </w:r>
    </w:p>
    <w:p w:rsidR="00675556" w:rsidRDefault="00675556" w:rsidP="00675556">
      <w:pPr>
        <w:pStyle w:val="basic-paragraph"/>
        <w:shd w:val="clear" w:color="auto" w:fill="FFFFFF"/>
        <w:spacing w:before="0" w:beforeAutospacing="0" w:after="0" w:afterAutospacing="0"/>
        <w:ind w:firstLine="709"/>
        <w:jc w:val="both"/>
        <w:rPr>
          <w:lang w:val="sr-Cyrl-RS"/>
        </w:rPr>
      </w:pPr>
      <w:r>
        <w:rPr>
          <w:lang w:val="sr-Cyrl-RS"/>
        </w:rPr>
        <w:t xml:space="preserve">Чланом 10. Нацрта закона прецизиран је члан 17. Закона у погледу начина на који се </w:t>
      </w:r>
      <w:r>
        <w:rPr>
          <w:color w:val="000000" w:themeColor="text1"/>
        </w:rPr>
        <w:t>евиден</w:t>
      </w:r>
      <w:r>
        <w:rPr>
          <w:color w:val="000000" w:themeColor="text1"/>
          <w:lang w:val="sr-Cyrl-RS"/>
        </w:rPr>
        <w:t>тирају</w:t>
      </w:r>
      <w:r>
        <w:rPr>
          <w:color w:val="000000" w:themeColor="text1"/>
        </w:rPr>
        <w:t xml:space="preserve"> корисни</w:t>
      </w:r>
      <w:r>
        <w:rPr>
          <w:color w:val="000000" w:themeColor="text1"/>
          <w:lang w:val="sr-Cyrl-RS"/>
        </w:rPr>
        <w:t>ци</w:t>
      </w:r>
      <w:r w:rsidRPr="00C77EB3">
        <w:rPr>
          <w:color w:val="000000" w:themeColor="text1"/>
        </w:rPr>
        <w:t xml:space="preserve"> услуга електронске управе</w:t>
      </w:r>
      <w:r>
        <w:rPr>
          <w:color w:val="000000" w:themeColor="text1"/>
          <w:lang w:val="sr-Cyrl-RS"/>
        </w:rPr>
        <w:t xml:space="preserve"> и њихови захтеви, када те услуге користе преко </w:t>
      </w:r>
      <w:r>
        <w:rPr>
          <w:color w:val="000000" w:themeColor="text1"/>
        </w:rPr>
        <w:t>Портал</w:t>
      </w:r>
      <w:r>
        <w:rPr>
          <w:color w:val="000000" w:themeColor="text1"/>
          <w:lang w:val="sr-Cyrl-RS"/>
        </w:rPr>
        <w:t>а</w:t>
      </w:r>
      <w:r w:rsidRPr="00C77EB3">
        <w:rPr>
          <w:color w:val="000000" w:themeColor="text1"/>
        </w:rPr>
        <w:t xml:space="preserve"> еУправа</w:t>
      </w:r>
      <w:r>
        <w:rPr>
          <w:color w:val="000000" w:themeColor="text1"/>
          <w:lang w:val="sr-Cyrl-RS"/>
        </w:rPr>
        <w:t xml:space="preserve">. Прописан је да се ти подаци чувају </w:t>
      </w:r>
      <w:r w:rsidRPr="00590D5E">
        <w:rPr>
          <w:lang w:val="sr-Cyrl-RS"/>
        </w:rPr>
        <w:t xml:space="preserve">десет година од дана коначног статуса услуге електронске управе која је пружена. </w:t>
      </w:r>
    </w:p>
    <w:p w:rsidR="00675556" w:rsidRDefault="00675556" w:rsidP="00675556">
      <w:pPr>
        <w:pStyle w:val="basic-paragraph"/>
        <w:shd w:val="clear" w:color="auto" w:fill="FFFFFF"/>
        <w:spacing w:before="0" w:beforeAutospacing="0" w:after="0" w:afterAutospacing="0"/>
        <w:ind w:firstLine="709"/>
        <w:jc w:val="both"/>
        <w:rPr>
          <w:rFonts w:eastAsia="Verdana"/>
          <w:color w:val="000000" w:themeColor="text1"/>
          <w:lang w:val="sr-Cyrl-RS"/>
        </w:rPr>
      </w:pPr>
      <w:r>
        <w:rPr>
          <w:lang w:val="sr-Cyrl-RS"/>
        </w:rPr>
        <w:t xml:space="preserve">Чланом 11. Нацрта закона измењен је члан 23. Закона тако да буде јасно на који начин </w:t>
      </w:r>
      <w:r>
        <w:rPr>
          <w:rFonts w:eastAsia="Verdana"/>
          <w:color w:val="000000" w:themeColor="text1"/>
          <w:lang w:val="sr-Cyrl-RS"/>
        </w:rPr>
        <w:t>к</w:t>
      </w:r>
      <w:r w:rsidRPr="00C77EB3">
        <w:rPr>
          <w:rFonts w:eastAsia="Verdana"/>
          <w:color w:val="000000" w:themeColor="text1"/>
        </w:rPr>
        <w:t>орисник услуга електронске управе преко Портала еУправа остварује своја права и испуњава обавезе</w:t>
      </w:r>
      <w:r>
        <w:rPr>
          <w:rFonts w:eastAsia="Verdana"/>
          <w:color w:val="000000" w:themeColor="text1"/>
          <w:lang w:val="sr-Cyrl-RS"/>
        </w:rPr>
        <w:t xml:space="preserve">. Јасно је прописано право корисника електронске управе да своје </w:t>
      </w:r>
      <w:r>
        <w:rPr>
          <w:rFonts w:eastAsia="Verdana"/>
          <w:color w:val="000000" w:themeColor="text1"/>
        </w:rPr>
        <w:t>прав</w:t>
      </w:r>
      <w:r>
        <w:rPr>
          <w:rFonts w:eastAsia="Verdana"/>
          <w:color w:val="000000" w:themeColor="text1"/>
          <w:lang w:val="sr-Cyrl-RS"/>
        </w:rPr>
        <w:t>о на електронску управу оствари</w:t>
      </w:r>
      <w:r w:rsidRPr="007D47D5">
        <w:rPr>
          <w:rFonts w:eastAsia="Verdana"/>
          <w:color w:val="000000" w:themeColor="text1"/>
        </w:rPr>
        <w:t xml:space="preserve"> </w:t>
      </w:r>
      <w:r>
        <w:rPr>
          <w:rFonts w:eastAsia="Verdana"/>
          <w:color w:val="000000" w:themeColor="text1"/>
        </w:rPr>
        <w:t>путем услуге е</w:t>
      </w:r>
      <w:r>
        <w:rPr>
          <w:rFonts w:eastAsia="Verdana"/>
          <w:color w:val="000000" w:themeColor="text1"/>
          <w:lang w:val="sr-Cyrl-RS"/>
        </w:rPr>
        <w:t>П</w:t>
      </w:r>
      <w:r w:rsidRPr="007D47D5">
        <w:rPr>
          <w:rFonts w:eastAsia="Verdana"/>
          <w:color w:val="000000" w:themeColor="text1"/>
        </w:rPr>
        <w:t>исарница у управним и вануправним стварима</w:t>
      </w:r>
      <w:r>
        <w:rPr>
          <w:rFonts w:eastAsia="Verdana"/>
          <w:color w:val="000000" w:themeColor="text1"/>
          <w:lang w:val="sr-Cyrl-RS"/>
        </w:rPr>
        <w:t>,</w:t>
      </w:r>
      <w:r w:rsidRPr="007D47D5">
        <w:rPr>
          <w:rFonts w:eastAsia="Verdana"/>
          <w:color w:val="000000" w:themeColor="text1"/>
        </w:rPr>
        <w:t xml:space="preserve"> </w:t>
      </w:r>
      <w:r>
        <w:rPr>
          <w:rFonts w:eastAsia="Verdana"/>
          <w:color w:val="000000" w:themeColor="text1"/>
          <w:lang w:val="sr-Cyrl-RS"/>
        </w:rPr>
        <w:t xml:space="preserve">увек </w:t>
      </w:r>
      <w:r w:rsidRPr="007D47D5">
        <w:rPr>
          <w:rFonts w:eastAsia="Verdana"/>
          <w:color w:val="000000" w:themeColor="text1"/>
        </w:rPr>
        <w:t>када орган није успоставио посебну услугу електронске управе.</w:t>
      </w:r>
      <w:r>
        <w:rPr>
          <w:rFonts w:eastAsia="Verdana"/>
          <w:color w:val="000000" w:themeColor="text1"/>
          <w:lang w:val="sr-Cyrl-RS"/>
        </w:rPr>
        <w:t xml:space="preserve"> На тај начин ће се обезбедити грађанима једнако право на електронску управу, без обзира на развијеност еклектронских сервиса у локалној самоуправи у којој живи или привремено борави. Такође, имајући у виду да сви управни поступци не могу бити покривени посебним електронским сервисима, нужно је омогућити грађанима електронско поступње и у преосталим поступцима, а то је могуће само кроз еПисарницу.</w:t>
      </w:r>
    </w:p>
    <w:p w:rsidR="00675556" w:rsidRDefault="00675556" w:rsidP="00675556">
      <w:pPr>
        <w:pStyle w:val="basic-paragraph"/>
        <w:shd w:val="clear" w:color="auto" w:fill="FFFFFF"/>
        <w:spacing w:before="0" w:beforeAutospacing="0" w:after="0" w:afterAutospacing="0"/>
        <w:ind w:firstLine="709"/>
        <w:jc w:val="both"/>
        <w:rPr>
          <w:color w:val="000000" w:themeColor="text1"/>
          <w:lang w:val="sr-Cyrl-RS"/>
        </w:rPr>
      </w:pPr>
      <w:r>
        <w:rPr>
          <w:rFonts w:eastAsia="Verdana"/>
          <w:color w:val="000000" w:themeColor="text1"/>
          <w:lang w:val="sr-Cyrl-RS"/>
        </w:rPr>
        <w:t>Чланом 12. Нацрта закона је у потпуности измењен члан 25. Закона који уређује п</w:t>
      </w:r>
      <w:r w:rsidRPr="00C77EB3">
        <w:rPr>
          <w:bCs/>
          <w:color w:val="000000" w:themeColor="text1"/>
          <w:lang w:val="sr-Cyrl-RS"/>
        </w:rPr>
        <w:t>раво на поновну употребу података</w:t>
      </w:r>
      <w:r>
        <w:rPr>
          <w:bCs/>
          <w:color w:val="000000" w:themeColor="text1"/>
          <w:lang w:val="sr-Cyrl-RS"/>
        </w:rPr>
        <w:t xml:space="preserve">, тако да те одредбе буду усклађене са </w:t>
      </w:r>
      <w:r w:rsidRPr="004B46EA">
        <w:rPr>
          <w:lang w:val="sr-Cyrl-CS"/>
        </w:rPr>
        <w:t>Директивом (EU) 2019/1024</w:t>
      </w:r>
      <w:r>
        <w:rPr>
          <w:lang w:val="sr-Cyrl-CS"/>
        </w:rPr>
        <w:t xml:space="preserve">. Прописано је да свако има </w:t>
      </w:r>
      <w:r w:rsidRPr="00C77EB3">
        <w:rPr>
          <w:color w:val="000000" w:themeColor="text1"/>
          <w:lang w:val="sr-Cyrl-CS"/>
        </w:rPr>
        <w:t>право на поновну употребу података насталих у раду органа приликом вршења јавних овлашћења у комер</w:t>
      </w:r>
      <w:r>
        <w:rPr>
          <w:color w:val="000000" w:themeColor="text1"/>
          <w:lang w:val="sr-Cyrl-CS"/>
        </w:rPr>
        <w:t>цијалне или некомерцијалне сврхе,</w:t>
      </w:r>
      <w:r w:rsidRPr="00C77EB3">
        <w:rPr>
          <w:color w:val="000000" w:themeColor="text1"/>
          <w:lang w:val="sr-Cyrl-CS"/>
        </w:rPr>
        <w:t xml:space="preserve"> под истим условима.</w:t>
      </w:r>
      <w:r>
        <w:rPr>
          <w:color w:val="000000" w:themeColor="text1"/>
          <w:lang w:val="sr-Cyrl-CS"/>
        </w:rPr>
        <w:t xml:space="preserve"> Набројани су изузеци од права на поновну употребу података, тако да буду прецизни и да онемогућавају широко тумачење (подаци </w:t>
      </w:r>
      <w:r w:rsidRPr="004A3EB2">
        <w:rPr>
          <w:color w:val="000000" w:themeColor="text1"/>
          <w:lang w:val="sr-Cyrl-CS"/>
        </w:rPr>
        <w:t>изван делокруга послова које обавља</w:t>
      </w:r>
      <w:r>
        <w:rPr>
          <w:color w:val="000000" w:themeColor="text1"/>
          <w:lang w:val="sr-Cyrl-CS"/>
        </w:rPr>
        <w:t xml:space="preserve"> орган коме се траже, </w:t>
      </w:r>
      <w:r w:rsidRPr="00C77EB3">
        <w:rPr>
          <w:color w:val="000000" w:themeColor="text1"/>
          <w:lang w:val="sr-Cyrl-CS"/>
        </w:rPr>
        <w:t>изван јавних овлашћења,</w:t>
      </w:r>
      <w:r>
        <w:rPr>
          <w:color w:val="000000" w:themeColor="text1"/>
          <w:lang w:val="sr-Cyrl-CS"/>
        </w:rPr>
        <w:t xml:space="preserve"> подаци на којима постоји </w:t>
      </w:r>
      <w:r w:rsidRPr="004A3EB2">
        <w:rPr>
          <w:color w:val="000000" w:themeColor="text1"/>
          <w:lang w:val="sr-Cyrl-CS"/>
        </w:rPr>
        <w:t>право ин</w:t>
      </w:r>
      <w:r>
        <w:rPr>
          <w:color w:val="000000" w:themeColor="text1"/>
          <w:lang w:val="sr-Cyrl-CS"/>
        </w:rPr>
        <w:t>телектуалне својине трећег лица, подаци</w:t>
      </w:r>
      <w:r w:rsidRPr="004A3EB2">
        <w:rPr>
          <w:color w:val="000000" w:themeColor="text1"/>
          <w:lang w:val="sr-Cyrl-CS"/>
        </w:rPr>
        <w:t xml:space="preserve"> којима је приступ ограничен у складу са прописима који се односе на националну и јавну безбедност</w:t>
      </w:r>
      <w:r w:rsidRPr="004A3EB2">
        <w:rPr>
          <w:color w:val="000000" w:themeColor="text1"/>
        </w:rPr>
        <w:t xml:space="preserve">, </w:t>
      </w:r>
      <w:r w:rsidRPr="004A3EB2">
        <w:rPr>
          <w:color w:val="000000" w:themeColor="text1"/>
          <w:lang w:val="sr-Cyrl-CS"/>
        </w:rPr>
        <w:t>одбрану, статистич</w:t>
      </w:r>
      <w:r>
        <w:rPr>
          <w:color w:val="000000" w:themeColor="text1"/>
          <w:lang w:val="sr-Cyrl-CS"/>
        </w:rPr>
        <w:t xml:space="preserve">ку поверљивост и пословну тајну и др.) Прописана је и обавеза </w:t>
      </w:r>
      <w:r w:rsidRPr="00C77EB3">
        <w:rPr>
          <w:color w:val="000000" w:themeColor="text1"/>
          <w:lang w:val="sr-Cyrl-RS"/>
        </w:rPr>
        <w:t>орган</w:t>
      </w:r>
      <w:r>
        <w:rPr>
          <w:color w:val="000000" w:themeColor="text1"/>
          <w:lang w:val="sr-Cyrl-RS"/>
        </w:rPr>
        <w:t xml:space="preserve">а </w:t>
      </w:r>
      <w:r w:rsidRPr="00C77EB3">
        <w:rPr>
          <w:color w:val="000000" w:themeColor="text1"/>
          <w:lang w:val="sr-Cyrl-RS"/>
        </w:rPr>
        <w:t xml:space="preserve">да одреди лице за поновну употребу и отварање података и да податке о том лицу објави на веб презентацији </w:t>
      </w:r>
      <w:r w:rsidRPr="00C77EB3">
        <w:rPr>
          <w:color w:val="000000" w:themeColor="text1"/>
          <w:lang w:val="sr-Cyrl-RS"/>
        </w:rPr>
        <w:lastRenderedPageBreak/>
        <w:t>органа</w:t>
      </w:r>
      <w:r>
        <w:rPr>
          <w:color w:val="000000" w:themeColor="text1"/>
          <w:lang w:val="sr-Cyrl-RS"/>
        </w:rPr>
        <w:t>, како би се знало од кога се ти подаци траже и ко је прекршајно одговоран за евентуално ускраћивање тих права</w:t>
      </w:r>
      <w:r w:rsidRPr="00C77EB3">
        <w:rPr>
          <w:color w:val="000000" w:themeColor="text1"/>
          <w:lang w:val="sr-Cyrl-RS"/>
        </w:rPr>
        <w:t>.</w:t>
      </w:r>
    </w:p>
    <w:p w:rsidR="00675556" w:rsidRDefault="00675556" w:rsidP="00675556">
      <w:pPr>
        <w:pStyle w:val="basic-paragraph"/>
        <w:shd w:val="clear" w:color="auto" w:fill="FFFFFF"/>
        <w:tabs>
          <w:tab w:val="left" w:pos="3828"/>
        </w:tabs>
        <w:spacing w:before="0" w:beforeAutospacing="0" w:after="0" w:afterAutospacing="0"/>
        <w:ind w:firstLine="709"/>
        <w:jc w:val="both"/>
        <w:rPr>
          <w:lang w:val="sr-Cyrl-CS"/>
        </w:rPr>
      </w:pPr>
      <w:r>
        <w:rPr>
          <w:rFonts w:eastAsia="Verdana"/>
          <w:color w:val="000000" w:themeColor="text1"/>
          <w:lang w:val="sr-Cyrl-RS"/>
        </w:rPr>
        <w:t>Чланом 13. Нацрта закона је измењен члан 26. Закона који уређује услове</w:t>
      </w:r>
      <w:r>
        <w:rPr>
          <w:bCs/>
          <w:color w:val="000000" w:themeColor="text1"/>
          <w:lang w:val="sr-Cyrl-RS"/>
        </w:rPr>
        <w:t xml:space="preserve"> з</w:t>
      </w:r>
      <w:r w:rsidRPr="00C77EB3">
        <w:rPr>
          <w:bCs/>
          <w:color w:val="000000" w:themeColor="text1"/>
          <w:lang w:val="sr-Cyrl-RS"/>
        </w:rPr>
        <w:t>а поновну употребу података</w:t>
      </w:r>
      <w:r>
        <w:rPr>
          <w:bCs/>
          <w:color w:val="000000" w:themeColor="text1"/>
          <w:lang w:val="sr-Cyrl-RS"/>
        </w:rPr>
        <w:t>.  Прописано је да</w:t>
      </w:r>
      <w:r>
        <w:rPr>
          <w:color w:val="000000" w:themeColor="text1"/>
          <w:lang w:val="sr-Cyrl-RS"/>
        </w:rPr>
        <w:t xml:space="preserve"> </w:t>
      </w:r>
      <w:r w:rsidRPr="00C77EB3">
        <w:rPr>
          <w:color w:val="000000" w:themeColor="text1"/>
        </w:rPr>
        <w:t>орган омогућава поновну употребу података у комерцијалне или некомерцијалне сврхе</w:t>
      </w:r>
      <w:r>
        <w:rPr>
          <w:color w:val="000000" w:themeColor="text1"/>
          <w:lang w:val="sr-Cyrl-RS"/>
        </w:rPr>
        <w:t xml:space="preserve">, </w:t>
      </w:r>
      <w:r w:rsidRPr="00C77EB3">
        <w:rPr>
          <w:color w:val="000000" w:themeColor="text1"/>
        </w:rPr>
        <w:t>у машински читљивом облику и отвореном облику у складу са слободном лиценцом, осим ако посебним законом није другачије утврђено.</w:t>
      </w:r>
      <w:r>
        <w:rPr>
          <w:color w:val="000000" w:themeColor="text1"/>
          <w:lang w:val="sr-Cyrl-RS"/>
        </w:rPr>
        <w:t xml:space="preserve"> Прописано је шта слободна лиценца омогућава кориснику, те да се </w:t>
      </w:r>
      <w:r w:rsidRPr="00C77EB3">
        <w:rPr>
          <w:color w:val="000000" w:themeColor="text1"/>
          <w:lang w:val="sr-Cyrl-RS"/>
        </w:rPr>
        <w:t>тек</w:t>
      </w:r>
      <w:r>
        <w:rPr>
          <w:color w:val="000000" w:themeColor="text1"/>
          <w:lang w:val="sr-Cyrl-RS"/>
        </w:rPr>
        <w:t>ст слободне лиценце објављује</w:t>
      </w:r>
      <w:r w:rsidRPr="00C77EB3">
        <w:rPr>
          <w:color w:val="000000" w:themeColor="text1"/>
          <w:lang w:val="sr-Cyrl-RS"/>
        </w:rPr>
        <w:t xml:space="preserve"> и на порталу отворених података у електронском и машински читљивом облику.</w:t>
      </w:r>
      <w:r>
        <w:rPr>
          <w:color w:val="000000" w:themeColor="text1"/>
          <w:lang w:val="sr-Cyrl-RS"/>
        </w:rPr>
        <w:t xml:space="preserve"> Прописан је и изузетак од тог правила, по коме орган </w:t>
      </w:r>
      <w:r w:rsidRPr="00C77EB3">
        <w:rPr>
          <w:color w:val="000000" w:themeColor="text1"/>
          <w:lang w:val="sr-Cyrl-CS"/>
        </w:rPr>
        <w:t>може доделити искључиво право на поновну употребу подата</w:t>
      </w:r>
      <w:r>
        <w:rPr>
          <w:color w:val="000000" w:themeColor="text1"/>
          <w:lang w:val="sr-Cyrl-CS"/>
        </w:rPr>
        <w:t xml:space="preserve">ка, са ограниченим роком, трећем лицу </w:t>
      </w:r>
      <w:r w:rsidRPr="004405C7">
        <w:rPr>
          <w:color w:val="000000" w:themeColor="text1"/>
          <w:lang w:val="sr-Cyrl-CS"/>
        </w:rPr>
        <w:t>ако је то неопходно за пр</w:t>
      </w:r>
      <w:r>
        <w:rPr>
          <w:color w:val="000000" w:themeColor="text1"/>
          <w:lang w:val="sr-Cyrl-CS"/>
        </w:rPr>
        <w:t xml:space="preserve">ужање услуга у јавном интересу или се </w:t>
      </w:r>
      <w:r w:rsidRPr="004405C7">
        <w:rPr>
          <w:color w:val="000000" w:themeColor="text1"/>
          <w:lang w:val="sr-Cyrl-CS"/>
        </w:rPr>
        <w:t>односи на</w:t>
      </w:r>
      <w:r>
        <w:rPr>
          <w:color w:val="000000" w:themeColor="text1"/>
          <w:lang w:val="sr-Cyrl-CS"/>
        </w:rPr>
        <w:t xml:space="preserve"> дигитализацију културних добара, те да су </w:t>
      </w:r>
      <w:r w:rsidRPr="00C77EB3">
        <w:rPr>
          <w:color w:val="000000" w:themeColor="text1"/>
          <w:lang w:val="sr-Cyrl-CS"/>
        </w:rPr>
        <w:t>услови доделе и н</w:t>
      </w:r>
      <w:r>
        <w:rPr>
          <w:color w:val="000000" w:themeColor="text1"/>
          <w:lang w:val="sr-Cyrl-CS"/>
        </w:rPr>
        <w:t xml:space="preserve">ачин коришћења искључивог права морају бити </w:t>
      </w:r>
      <w:r w:rsidRPr="00C77EB3">
        <w:rPr>
          <w:color w:val="000000" w:themeColor="text1"/>
          <w:lang w:val="sr-Cyrl-CS"/>
        </w:rPr>
        <w:t>транспарентни и јавно објављени на веб презентацији органа.</w:t>
      </w:r>
      <w:r>
        <w:rPr>
          <w:color w:val="000000" w:themeColor="text1"/>
          <w:lang w:val="sr-Cyrl-CS"/>
        </w:rPr>
        <w:t xml:space="preserve"> П</w:t>
      </w:r>
      <w:r>
        <w:rPr>
          <w:color w:val="000000" w:themeColor="text1"/>
          <w:lang w:val="sr-Cyrl-RS"/>
        </w:rPr>
        <w:t xml:space="preserve">рописано је да када је </w:t>
      </w:r>
      <w:r w:rsidRPr="00C77EB3">
        <w:rPr>
          <w:color w:val="000000" w:themeColor="text1"/>
        </w:rPr>
        <w:t xml:space="preserve">поновна употреба </w:t>
      </w:r>
      <w:r w:rsidRPr="00C77EB3">
        <w:rPr>
          <w:color w:val="000000" w:themeColor="text1"/>
          <w:lang w:val="sr-Cyrl-RS"/>
        </w:rPr>
        <w:t xml:space="preserve">података </w:t>
      </w:r>
      <w:r w:rsidRPr="00C77EB3">
        <w:rPr>
          <w:color w:val="000000" w:themeColor="text1"/>
        </w:rPr>
        <w:t>услов</w:t>
      </w:r>
      <w:r w:rsidRPr="00C77EB3">
        <w:rPr>
          <w:color w:val="000000" w:themeColor="text1"/>
          <w:lang w:val="sr-Cyrl-RS"/>
        </w:rPr>
        <w:t>љена</w:t>
      </w:r>
      <w:r w:rsidRPr="00C77EB3">
        <w:rPr>
          <w:color w:val="000000" w:themeColor="text1"/>
        </w:rPr>
        <w:t>, ти услови</w:t>
      </w:r>
      <w:r w:rsidRPr="00C77EB3">
        <w:rPr>
          <w:color w:val="000000" w:themeColor="text1"/>
          <w:lang w:val="sr-Cyrl-RS"/>
        </w:rPr>
        <w:t xml:space="preserve"> ће бити </w:t>
      </w:r>
      <w:r w:rsidRPr="00C77EB3">
        <w:rPr>
          <w:color w:val="000000" w:themeColor="text1"/>
        </w:rPr>
        <w:t>пропорционални, недискриминаторни и оправдани јавн</w:t>
      </w:r>
      <w:r w:rsidRPr="00C77EB3">
        <w:rPr>
          <w:color w:val="000000" w:themeColor="text1"/>
          <w:lang w:val="sr-Cyrl-RS"/>
        </w:rPr>
        <w:t>им</w:t>
      </w:r>
      <w:r w:rsidRPr="00C77EB3">
        <w:rPr>
          <w:color w:val="000000" w:themeColor="text1"/>
        </w:rPr>
        <w:t xml:space="preserve"> интерес</w:t>
      </w:r>
      <w:r w:rsidRPr="00C77EB3">
        <w:rPr>
          <w:color w:val="000000" w:themeColor="text1"/>
          <w:lang w:val="sr-Cyrl-RS"/>
        </w:rPr>
        <w:t xml:space="preserve">ом и </w:t>
      </w:r>
      <w:r w:rsidRPr="00C77EB3">
        <w:rPr>
          <w:color w:val="000000" w:themeColor="text1"/>
        </w:rPr>
        <w:t xml:space="preserve">неће </w:t>
      </w:r>
      <w:r w:rsidRPr="00C77EB3">
        <w:rPr>
          <w:color w:val="000000" w:themeColor="text1"/>
          <w:lang w:val="sr-Cyrl-RS"/>
        </w:rPr>
        <w:t>неосновано</w:t>
      </w:r>
      <w:r w:rsidRPr="00C77EB3">
        <w:rPr>
          <w:color w:val="000000" w:themeColor="text1"/>
        </w:rPr>
        <w:t xml:space="preserve"> ограничавати </w:t>
      </w:r>
      <w:r w:rsidRPr="00C77EB3">
        <w:rPr>
          <w:color w:val="000000" w:themeColor="text1"/>
          <w:lang w:val="sr-Cyrl-RS"/>
        </w:rPr>
        <w:t>могућност и начин њихове</w:t>
      </w:r>
      <w:r w:rsidRPr="00C77EB3">
        <w:rPr>
          <w:color w:val="000000" w:themeColor="text1"/>
        </w:rPr>
        <w:t xml:space="preserve"> поновне употребе</w:t>
      </w:r>
      <w:r w:rsidRPr="00C77EB3">
        <w:rPr>
          <w:color w:val="000000" w:themeColor="text1"/>
          <w:lang w:val="sr-Cyrl-RS"/>
        </w:rPr>
        <w:t>, нити ће</w:t>
      </w:r>
      <w:r w:rsidRPr="00C77EB3">
        <w:rPr>
          <w:color w:val="000000" w:themeColor="text1"/>
        </w:rPr>
        <w:t xml:space="preserve"> огранич</w:t>
      </w:r>
      <w:r w:rsidRPr="00C77EB3">
        <w:rPr>
          <w:color w:val="000000" w:themeColor="text1"/>
          <w:lang w:val="sr-Cyrl-RS"/>
        </w:rPr>
        <w:t>авати</w:t>
      </w:r>
      <w:r w:rsidRPr="00C77EB3">
        <w:rPr>
          <w:color w:val="000000" w:themeColor="text1"/>
        </w:rPr>
        <w:t xml:space="preserve"> конкуренциј</w:t>
      </w:r>
      <w:r w:rsidRPr="00C77EB3">
        <w:rPr>
          <w:color w:val="000000" w:themeColor="text1"/>
          <w:lang w:val="sr-Cyrl-RS"/>
        </w:rPr>
        <w:t>у</w:t>
      </w:r>
      <w:r w:rsidRPr="00C77EB3">
        <w:rPr>
          <w:color w:val="000000" w:themeColor="text1"/>
        </w:rPr>
        <w:t>.</w:t>
      </w:r>
      <w:r>
        <w:rPr>
          <w:color w:val="000000" w:themeColor="text1"/>
          <w:lang w:val="sr-Cyrl-RS"/>
        </w:rPr>
        <w:t xml:space="preserve"> Сва права и ограничења су прописана у складу са </w:t>
      </w:r>
      <w:r w:rsidRPr="004B46EA">
        <w:rPr>
          <w:lang w:val="sr-Cyrl-CS"/>
        </w:rPr>
        <w:t>Директивом (EU) 2019/1024</w:t>
      </w:r>
      <w:r>
        <w:rPr>
          <w:lang w:val="sr-Cyrl-CS"/>
        </w:rPr>
        <w:t>.</w:t>
      </w:r>
    </w:p>
    <w:p w:rsidR="00675556" w:rsidRPr="00D01858" w:rsidRDefault="00675556" w:rsidP="00675556">
      <w:pPr>
        <w:pStyle w:val="basic-paragraph"/>
        <w:shd w:val="clear" w:color="auto" w:fill="FFFFFF"/>
        <w:tabs>
          <w:tab w:val="left" w:pos="3828"/>
        </w:tabs>
        <w:spacing w:before="0" w:beforeAutospacing="0" w:after="0" w:afterAutospacing="0"/>
        <w:ind w:firstLine="709"/>
        <w:jc w:val="both"/>
        <w:rPr>
          <w:bCs/>
          <w:color w:val="000000" w:themeColor="text1"/>
          <w:lang w:val="sr-Cyrl-RS"/>
        </w:rPr>
      </w:pPr>
      <w:r>
        <w:rPr>
          <w:lang w:val="sr-Cyrl-CS"/>
        </w:rPr>
        <w:t>Чланом 14. Нацрта закона се додаје нови члан 26А, који уређује п</w:t>
      </w:r>
      <w:r w:rsidRPr="00C77EB3">
        <w:rPr>
          <w:bCs/>
          <w:color w:val="000000" w:themeColor="text1"/>
          <w:lang w:val="sr-Cyrl-RS"/>
        </w:rPr>
        <w:t>оступак остваривања права на поновну употребу</w:t>
      </w:r>
      <w:r>
        <w:rPr>
          <w:bCs/>
          <w:color w:val="000000" w:themeColor="text1"/>
          <w:lang w:val="sr-Cyrl-RS"/>
        </w:rPr>
        <w:t xml:space="preserve"> података. Прописано је да се у поступању по захтеву примењује </w:t>
      </w:r>
      <w:r w:rsidRPr="00C77EB3">
        <w:rPr>
          <w:color w:val="000000" w:themeColor="text1"/>
          <w:lang w:val="sr-Cyrl-CS"/>
        </w:rPr>
        <w:t>закона којим се уређује управни поступак.</w:t>
      </w:r>
      <w:r>
        <w:rPr>
          <w:color w:val="000000" w:themeColor="text1"/>
          <w:lang w:val="sr-Cyrl-CS"/>
        </w:rPr>
        <w:t xml:space="preserve"> Такође је прописани да</w:t>
      </w:r>
      <w:r w:rsidRPr="00C77EB3">
        <w:rPr>
          <w:color w:val="000000" w:themeColor="text1"/>
          <w:lang w:val="sr-Cyrl-CS"/>
        </w:rPr>
        <w:t xml:space="preserve"> орган нема обавезу да податке изради, прилагоди, односно издвоји ако то захтева несразмеран утрошак времена или средстава, </w:t>
      </w:r>
      <w:r w:rsidRPr="00C77EB3">
        <w:rPr>
          <w:color w:val="000000" w:themeColor="text1"/>
          <w:lang w:val="sr-Cyrl-RS"/>
        </w:rPr>
        <w:t>нити је дужан да настави ажурирање, надограђивање или чување тих података.</w:t>
      </w:r>
    </w:p>
    <w:p w:rsidR="00675556" w:rsidRDefault="00675556" w:rsidP="00675556">
      <w:pPr>
        <w:ind w:firstLine="709"/>
        <w:jc w:val="both"/>
        <w:rPr>
          <w:rFonts w:ascii="Times New Roman" w:hAnsi="Times New Roman" w:cs="Times New Roman"/>
          <w:color w:val="000000" w:themeColor="text1"/>
          <w:sz w:val="24"/>
          <w:szCs w:val="24"/>
        </w:rPr>
      </w:pPr>
      <w:r w:rsidRPr="00D01858">
        <w:rPr>
          <w:rFonts w:ascii="Times New Roman" w:hAnsi="Times New Roman" w:cs="Times New Roman"/>
          <w:sz w:val="24"/>
          <w:szCs w:val="24"/>
          <w:lang w:val="sr-Cyrl-RS"/>
        </w:rPr>
        <w:t>Имајући у виду значај доступности података, прописано је да о</w:t>
      </w:r>
      <w:proofErr w:type="spellStart"/>
      <w:r w:rsidRPr="00D01858">
        <w:rPr>
          <w:rFonts w:ascii="Times New Roman" w:hAnsi="Times New Roman" w:cs="Times New Roman"/>
          <w:sz w:val="24"/>
          <w:szCs w:val="24"/>
        </w:rPr>
        <w:t>рган</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не</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наплаћује</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накнаду</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за</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поновну</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употребу</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података</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осим</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ако</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то</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посебним</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законом</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није</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другачије</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утврђено</w:t>
      </w:r>
      <w:proofErr w:type="spellEnd"/>
      <w:r w:rsidRPr="00D01858">
        <w:rPr>
          <w:rFonts w:ascii="Times New Roman" w:hAnsi="Times New Roman" w:cs="Times New Roman"/>
          <w:sz w:val="24"/>
          <w:szCs w:val="24"/>
        </w:rPr>
        <w:t xml:space="preserve">, у </w:t>
      </w:r>
      <w:proofErr w:type="spellStart"/>
      <w:r w:rsidRPr="00D01858">
        <w:rPr>
          <w:rFonts w:ascii="Times New Roman" w:hAnsi="Times New Roman" w:cs="Times New Roman"/>
          <w:sz w:val="24"/>
          <w:szCs w:val="24"/>
        </w:rPr>
        <w:t>складу</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са</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прописима</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којима</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се</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уређују</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sz w:val="24"/>
          <w:szCs w:val="24"/>
        </w:rPr>
        <w:t>накнаде</w:t>
      </w:r>
      <w:proofErr w:type="spellEnd"/>
      <w:r w:rsidRPr="00D01858">
        <w:rPr>
          <w:rFonts w:ascii="Times New Roman" w:hAnsi="Times New Roman" w:cs="Times New Roman"/>
          <w:sz w:val="24"/>
          <w:szCs w:val="24"/>
        </w:rPr>
        <w:t xml:space="preserve">. </w:t>
      </w:r>
      <w:proofErr w:type="spellStart"/>
      <w:r w:rsidRPr="00D01858">
        <w:rPr>
          <w:rFonts w:ascii="Times New Roman" w:hAnsi="Times New Roman" w:cs="Times New Roman"/>
          <w:color w:val="000000" w:themeColor="text1"/>
          <w:sz w:val="24"/>
          <w:szCs w:val="24"/>
        </w:rPr>
        <w:t>Орган</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је</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тада</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дужан</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да</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на</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својој</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веб</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презентацији</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објави</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износе</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накнада</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за</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поновну</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употребу</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као</w:t>
      </w:r>
      <w:proofErr w:type="spellEnd"/>
      <w:r w:rsidRPr="00D01858">
        <w:rPr>
          <w:rFonts w:ascii="Times New Roman" w:hAnsi="Times New Roman" w:cs="Times New Roman"/>
          <w:color w:val="000000" w:themeColor="text1"/>
          <w:sz w:val="24"/>
          <w:szCs w:val="24"/>
        </w:rPr>
        <w:t xml:space="preserve"> и </w:t>
      </w:r>
      <w:proofErr w:type="spellStart"/>
      <w:r w:rsidRPr="00D01858">
        <w:rPr>
          <w:rFonts w:ascii="Times New Roman" w:hAnsi="Times New Roman" w:cs="Times New Roman"/>
          <w:color w:val="000000" w:themeColor="text1"/>
          <w:sz w:val="24"/>
          <w:szCs w:val="24"/>
        </w:rPr>
        <w:t>критеријуме</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који</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се</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користе</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за</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израчунавање</w:t>
      </w:r>
      <w:proofErr w:type="spellEnd"/>
      <w:r w:rsidRPr="00D01858">
        <w:rPr>
          <w:rFonts w:ascii="Times New Roman" w:hAnsi="Times New Roman" w:cs="Times New Roman"/>
          <w:color w:val="000000" w:themeColor="text1"/>
          <w:sz w:val="24"/>
          <w:szCs w:val="24"/>
        </w:rPr>
        <w:t xml:space="preserve"> </w:t>
      </w:r>
      <w:proofErr w:type="spellStart"/>
      <w:r w:rsidRPr="00D01858">
        <w:rPr>
          <w:rFonts w:ascii="Times New Roman" w:hAnsi="Times New Roman" w:cs="Times New Roman"/>
          <w:color w:val="000000" w:themeColor="text1"/>
          <w:sz w:val="24"/>
          <w:szCs w:val="24"/>
        </w:rPr>
        <w:t>накнаде</w:t>
      </w:r>
      <w:proofErr w:type="spellEnd"/>
      <w:r w:rsidRPr="00C77EB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sr-Cyrl-RS"/>
        </w:rPr>
        <w:t xml:space="preserve"> У складу са </w:t>
      </w:r>
      <w:proofErr w:type="spellStart"/>
      <w:r w:rsidRPr="004B46EA">
        <w:rPr>
          <w:rFonts w:ascii="Times New Roman" w:hAnsi="Times New Roman" w:cs="Times New Roman"/>
          <w:sz w:val="24"/>
          <w:szCs w:val="24"/>
        </w:rPr>
        <w:t>Директивом</w:t>
      </w:r>
      <w:proofErr w:type="spellEnd"/>
      <w:r w:rsidRPr="004B46EA">
        <w:rPr>
          <w:rFonts w:ascii="Times New Roman" w:hAnsi="Times New Roman" w:cs="Times New Roman"/>
          <w:sz w:val="24"/>
          <w:szCs w:val="24"/>
        </w:rPr>
        <w:t xml:space="preserve"> (EU) 2019/1024</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прописано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r w:rsidRPr="00C77EB3">
        <w:rPr>
          <w:rFonts w:ascii="Times New Roman" w:hAnsi="Times New Roman" w:cs="Times New Roman"/>
          <w:color w:val="000000" w:themeColor="text1"/>
          <w:sz w:val="24"/>
          <w:szCs w:val="24"/>
          <w:lang w:val="sr-Cyrl-RS"/>
        </w:rPr>
        <w:t>јавно предузеће које поседује скупове података од посебног значаја за поновну употребу може да наплати накнаду за поновну употребу тих скупова података ако би бесплатна доступност тих података довела до нарушавања конкуренције на релевантном тржишту.</w:t>
      </w:r>
      <w:r>
        <w:rPr>
          <w:rFonts w:ascii="Times New Roman" w:hAnsi="Times New Roman" w:cs="Times New Roman"/>
          <w:color w:val="000000" w:themeColor="text1"/>
          <w:sz w:val="24"/>
          <w:szCs w:val="24"/>
          <w:lang w:val="sr-Cyrl-RS"/>
        </w:rPr>
        <w:t xml:space="preserve"> Пропоисано је и да је о</w:t>
      </w:r>
      <w:r w:rsidRPr="00C77EB3">
        <w:rPr>
          <w:rFonts w:ascii="Times New Roman" w:eastAsia="Times New Roman" w:hAnsi="Times New Roman" w:cs="Times New Roman"/>
          <w:color w:val="000000" w:themeColor="text1"/>
          <w:sz w:val="24"/>
          <w:szCs w:val="24"/>
          <w:lang w:val="ru-RU" w:eastAsia="sr-Latn-RS"/>
        </w:rPr>
        <w:t xml:space="preserve">рган </w:t>
      </w:r>
      <w:r>
        <w:rPr>
          <w:rFonts w:ascii="Times New Roman" w:eastAsia="Times New Roman" w:hAnsi="Times New Roman" w:cs="Times New Roman"/>
          <w:color w:val="000000" w:themeColor="text1"/>
          <w:sz w:val="24"/>
          <w:szCs w:val="24"/>
          <w:lang w:val="ru-RU" w:eastAsia="sr-Latn-RS"/>
        </w:rPr>
        <w:t xml:space="preserve">који </w:t>
      </w:r>
      <w:r w:rsidRPr="00C77EB3">
        <w:rPr>
          <w:rFonts w:ascii="Times New Roman" w:eastAsia="Times New Roman" w:hAnsi="Times New Roman" w:cs="Times New Roman"/>
          <w:color w:val="000000" w:themeColor="text1"/>
          <w:sz w:val="24"/>
          <w:szCs w:val="24"/>
          <w:lang w:val="ru-RU" w:eastAsia="sr-Latn-RS"/>
        </w:rPr>
        <w:t>располаже подацима који су настали у вршењу јавних овлашпћења, а користи их у својим комер</w:t>
      </w:r>
      <w:r>
        <w:rPr>
          <w:rFonts w:ascii="Times New Roman" w:eastAsia="Times New Roman" w:hAnsi="Times New Roman" w:cs="Times New Roman"/>
          <w:color w:val="000000" w:themeColor="text1"/>
          <w:sz w:val="24"/>
          <w:szCs w:val="24"/>
          <w:lang w:val="ru-RU" w:eastAsia="sr-Latn-RS"/>
        </w:rPr>
        <w:t xml:space="preserve">цијалним активностима, дужан </w:t>
      </w:r>
      <w:r w:rsidRPr="00C77EB3">
        <w:rPr>
          <w:rFonts w:ascii="Times New Roman" w:eastAsia="Times New Roman" w:hAnsi="Times New Roman" w:cs="Times New Roman"/>
          <w:color w:val="000000" w:themeColor="text1"/>
          <w:sz w:val="24"/>
          <w:szCs w:val="24"/>
          <w:lang w:val="ru-RU" w:eastAsia="sr-Latn-RS"/>
        </w:rPr>
        <w:t>да плати накнаду за преузимање тих подат</w:t>
      </w:r>
      <w:r w:rsidRPr="00C77EB3">
        <w:rPr>
          <w:rFonts w:ascii="Times New Roman" w:eastAsia="Times New Roman" w:hAnsi="Times New Roman" w:cs="Times New Roman"/>
          <w:color w:val="000000" w:themeColor="text1"/>
          <w:sz w:val="24"/>
          <w:szCs w:val="24"/>
          <w:lang w:val="sr-Latn-RS" w:eastAsia="sr-Latn-RS"/>
        </w:rPr>
        <w:t>a</w:t>
      </w:r>
      <w:r w:rsidRPr="00C77EB3">
        <w:rPr>
          <w:rFonts w:ascii="Times New Roman" w:eastAsia="Times New Roman" w:hAnsi="Times New Roman" w:cs="Times New Roman"/>
          <w:color w:val="000000" w:themeColor="text1"/>
          <w:sz w:val="24"/>
          <w:szCs w:val="24"/>
          <w:lang w:val="ru-RU" w:eastAsia="sr-Latn-RS"/>
        </w:rPr>
        <w:t>к</w:t>
      </w:r>
      <w:r w:rsidRPr="00C77EB3">
        <w:rPr>
          <w:rFonts w:ascii="Times New Roman" w:eastAsia="Times New Roman" w:hAnsi="Times New Roman" w:cs="Times New Roman"/>
          <w:color w:val="000000" w:themeColor="text1"/>
          <w:sz w:val="24"/>
          <w:szCs w:val="24"/>
          <w:lang w:val="sr-Latn-RS" w:eastAsia="sr-Latn-RS"/>
        </w:rPr>
        <w:t>a</w:t>
      </w:r>
      <w:r>
        <w:rPr>
          <w:rFonts w:ascii="Times New Roman" w:eastAsia="Times New Roman" w:hAnsi="Times New Roman" w:cs="Times New Roman"/>
          <w:color w:val="000000" w:themeColor="text1"/>
          <w:sz w:val="24"/>
          <w:szCs w:val="24"/>
          <w:lang w:val="sr-Cyrl-RS" w:eastAsia="sr-Latn-RS"/>
        </w:rPr>
        <w:t>,</w:t>
      </w:r>
      <w:r w:rsidRPr="00C77EB3">
        <w:rPr>
          <w:rFonts w:ascii="Times New Roman" w:eastAsia="Times New Roman" w:hAnsi="Times New Roman" w:cs="Times New Roman"/>
          <w:color w:val="000000" w:themeColor="text1"/>
          <w:sz w:val="24"/>
          <w:szCs w:val="24"/>
          <w:lang w:val="sr-Cyrl-RS" w:eastAsia="sr-Latn-RS"/>
        </w:rPr>
        <w:t xml:space="preserve"> ако је </w:t>
      </w:r>
      <w:r>
        <w:rPr>
          <w:rFonts w:ascii="Times New Roman" w:eastAsia="Times New Roman" w:hAnsi="Times New Roman" w:cs="Times New Roman"/>
          <w:color w:val="000000" w:themeColor="text1"/>
          <w:sz w:val="24"/>
          <w:szCs w:val="24"/>
          <w:lang w:val="sr-Cyrl-RS" w:eastAsia="sr-Latn-RS"/>
        </w:rPr>
        <w:t>наплаћује трећи лицима</w:t>
      </w:r>
      <w:r w:rsidRPr="00C77EB3">
        <w:rPr>
          <w:rFonts w:ascii="Times New Roman" w:eastAsia="Times New Roman" w:hAnsi="Times New Roman" w:cs="Times New Roman"/>
          <w:color w:val="000000" w:themeColor="text1"/>
          <w:sz w:val="24"/>
          <w:szCs w:val="24"/>
          <w:lang w:val="ru-RU" w:eastAsia="sr-Latn-RS"/>
        </w:rPr>
        <w:t>, осим ако посебним законом није другачије уређено.</w:t>
      </w:r>
      <w:r>
        <w:rPr>
          <w:rFonts w:ascii="Times New Roman" w:hAnsi="Times New Roman" w:cs="Times New Roman"/>
          <w:color w:val="000000" w:themeColor="text1"/>
          <w:sz w:val="24"/>
          <w:szCs w:val="24"/>
          <w:lang w:val="sr-Cyrl-RS"/>
        </w:rPr>
        <w:t xml:space="preserve"> Како би се ови изузеци свели на минималну меру, прописано је и да Влада утврђује л</w:t>
      </w:r>
      <w:proofErr w:type="spellStart"/>
      <w:r w:rsidRPr="00C77EB3">
        <w:rPr>
          <w:rFonts w:ascii="Times New Roman" w:hAnsi="Times New Roman" w:cs="Times New Roman"/>
          <w:color w:val="000000" w:themeColor="text1"/>
          <w:sz w:val="24"/>
          <w:szCs w:val="24"/>
        </w:rPr>
        <w:t>исту</w:t>
      </w:r>
      <w:proofErr w:type="spellEnd"/>
      <w:r w:rsidRPr="00C77EB3">
        <w:rPr>
          <w:rFonts w:ascii="Times New Roman" w:hAnsi="Times New Roman" w:cs="Times New Roman"/>
          <w:color w:val="000000" w:themeColor="text1"/>
          <w:sz w:val="24"/>
          <w:szCs w:val="24"/>
        </w:rPr>
        <w:t xml:space="preserve"> </w:t>
      </w:r>
      <w:proofErr w:type="spellStart"/>
      <w:r w:rsidRPr="00C77EB3">
        <w:rPr>
          <w:rFonts w:ascii="Times New Roman" w:hAnsi="Times New Roman" w:cs="Times New Roman"/>
          <w:color w:val="000000" w:themeColor="text1"/>
          <w:sz w:val="24"/>
          <w:szCs w:val="24"/>
        </w:rPr>
        <w:t>органа</w:t>
      </w:r>
      <w:proofErr w:type="spellEnd"/>
      <w:r w:rsidRPr="00C77EB3">
        <w:rPr>
          <w:rFonts w:ascii="Times New Roman" w:hAnsi="Times New Roman" w:cs="Times New Roman"/>
          <w:color w:val="000000" w:themeColor="text1"/>
          <w:sz w:val="24"/>
          <w:szCs w:val="24"/>
        </w:rPr>
        <w:t xml:space="preserve"> </w:t>
      </w:r>
      <w:proofErr w:type="spellStart"/>
      <w:r w:rsidRPr="00C77EB3">
        <w:rPr>
          <w:rFonts w:ascii="Times New Roman" w:hAnsi="Times New Roman" w:cs="Times New Roman"/>
          <w:color w:val="000000" w:themeColor="text1"/>
          <w:sz w:val="24"/>
          <w:szCs w:val="24"/>
        </w:rPr>
        <w:t>који</w:t>
      </w:r>
      <w:proofErr w:type="spellEnd"/>
      <w:r w:rsidRPr="00C77EB3">
        <w:rPr>
          <w:rFonts w:ascii="Times New Roman" w:hAnsi="Times New Roman" w:cs="Times New Roman"/>
          <w:color w:val="000000" w:themeColor="text1"/>
          <w:sz w:val="24"/>
          <w:szCs w:val="24"/>
        </w:rPr>
        <w:t xml:space="preserve"> у </w:t>
      </w:r>
      <w:proofErr w:type="spellStart"/>
      <w:r w:rsidRPr="00C77EB3">
        <w:rPr>
          <w:rFonts w:ascii="Times New Roman" w:hAnsi="Times New Roman" w:cs="Times New Roman"/>
          <w:color w:val="000000" w:themeColor="text1"/>
          <w:sz w:val="24"/>
          <w:szCs w:val="24"/>
        </w:rPr>
        <w:t>складу</w:t>
      </w:r>
      <w:proofErr w:type="spellEnd"/>
      <w:r w:rsidRPr="00C77EB3">
        <w:rPr>
          <w:rFonts w:ascii="Times New Roman" w:hAnsi="Times New Roman" w:cs="Times New Roman"/>
          <w:color w:val="000000" w:themeColor="text1"/>
          <w:sz w:val="24"/>
          <w:szCs w:val="24"/>
        </w:rPr>
        <w:t xml:space="preserve"> </w:t>
      </w:r>
      <w:proofErr w:type="spellStart"/>
      <w:r w:rsidRPr="00C77EB3">
        <w:rPr>
          <w:rFonts w:ascii="Times New Roman" w:hAnsi="Times New Roman" w:cs="Times New Roman"/>
          <w:color w:val="000000" w:themeColor="text1"/>
          <w:sz w:val="24"/>
          <w:szCs w:val="24"/>
        </w:rPr>
        <w:t>са</w:t>
      </w:r>
      <w:proofErr w:type="spellEnd"/>
      <w:r w:rsidRPr="00C77EB3">
        <w:rPr>
          <w:rFonts w:ascii="Times New Roman" w:hAnsi="Times New Roman" w:cs="Times New Roman"/>
          <w:color w:val="000000" w:themeColor="text1"/>
          <w:sz w:val="24"/>
          <w:szCs w:val="24"/>
        </w:rPr>
        <w:t xml:space="preserve"> </w:t>
      </w:r>
      <w:proofErr w:type="spellStart"/>
      <w:r w:rsidRPr="00C77EB3">
        <w:rPr>
          <w:rFonts w:ascii="Times New Roman" w:hAnsi="Times New Roman" w:cs="Times New Roman"/>
          <w:color w:val="000000" w:themeColor="text1"/>
          <w:sz w:val="24"/>
          <w:szCs w:val="24"/>
        </w:rPr>
        <w:t>посебним</w:t>
      </w:r>
      <w:proofErr w:type="spellEnd"/>
      <w:r w:rsidRPr="00C77EB3">
        <w:rPr>
          <w:rFonts w:ascii="Times New Roman" w:hAnsi="Times New Roman" w:cs="Times New Roman"/>
          <w:color w:val="000000" w:themeColor="text1"/>
          <w:sz w:val="24"/>
          <w:szCs w:val="24"/>
        </w:rPr>
        <w:t xml:space="preserve"> </w:t>
      </w:r>
      <w:proofErr w:type="spellStart"/>
      <w:r w:rsidRPr="00C77EB3">
        <w:rPr>
          <w:rFonts w:ascii="Times New Roman" w:hAnsi="Times New Roman" w:cs="Times New Roman"/>
          <w:color w:val="000000" w:themeColor="text1"/>
          <w:sz w:val="24"/>
          <w:szCs w:val="24"/>
        </w:rPr>
        <w:t>законом</w:t>
      </w:r>
      <w:proofErr w:type="spellEnd"/>
      <w:r w:rsidRPr="00C77EB3">
        <w:rPr>
          <w:rFonts w:ascii="Times New Roman" w:hAnsi="Times New Roman" w:cs="Times New Roman"/>
          <w:color w:val="000000" w:themeColor="text1"/>
          <w:sz w:val="24"/>
          <w:szCs w:val="24"/>
        </w:rPr>
        <w:t xml:space="preserve"> </w:t>
      </w:r>
      <w:proofErr w:type="spellStart"/>
      <w:r w:rsidRPr="00C77EB3">
        <w:rPr>
          <w:rFonts w:ascii="Times New Roman" w:hAnsi="Times New Roman" w:cs="Times New Roman"/>
          <w:color w:val="000000" w:themeColor="text1"/>
          <w:sz w:val="24"/>
          <w:szCs w:val="24"/>
        </w:rPr>
        <w:t>нап</w:t>
      </w:r>
      <w:r>
        <w:rPr>
          <w:rFonts w:ascii="Times New Roman" w:hAnsi="Times New Roman" w:cs="Times New Roman"/>
          <w:color w:val="000000" w:themeColor="text1"/>
          <w:sz w:val="24"/>
          <w:szCs w:val="24"/>
        </w:rPr>
        <w:t>лаћују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поновну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употребу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података</w:t>
      </w:r>
      <w:proofErr w:type="spellEnd"/>
      <w:r w:rsidRPr="00C77EB3">
        <w:rPr>
          <w:rFonts w:ascii="Times New Roman" w:hAnsi="Times New Roman" w:cs="Times New Roman"/>
          <w:color w:val="000000" w:themeColor="text1"/>
          <w:sz w:val="24"/>
          <w:szCs w:val="24"/>
        </w:rPr>
        <w:t>.</w:t>
      </w:r>
    </w:p>
    <w:p w:rsidR="00675556" w:rsidRDefault="00675556" w:rsidP="00675556">
      <w:pPr>
        <w:ind w:firstLine="709"/>
        <w:jc w:val="both"/>
        <w:rPr>
          <w:rFonts w:ascii="Times New Roman" w:eastAsia="Times New Roman" w:hAnsi="Times New Roman" w:cs="Times New Roman"/>
          <w:color w:val="000000" w:themeColor="text1"/>
          <w:sz w:val="24"/>
          <w:szCs w:val="24"/>
          <w:lang w:val="ru-RU" w:eastAsia="sr-Latn-RS"/>
        </w:rPr>
      </w:pPr>
      <w:r>
        <w:rPr>
          <w:rFonts w:ascii="Times New Roman" w:eastAsia="Times New Roman" w:hAnsi="Times New Roman" w:cs="Times New Roman"/>
          <w:color w:val="000000" w:themeColor="text1"/>
          <w:sz w:val="24"/>
          <w:szCs w:val="24"/>
          <w:lang w:val="ru-RU" w:eastAsia="sr-Latn-RS"/>
        </w:rPr>
        <w:t>Чланом 15</w:t>
      </w:r>
      <w:r w:rsidRPr="00D01858">
        <w:rPr>
          <w:rFonts w:ascii="Times New Roman" w:eastAsia="Times New Roman" w:hAnsi="Times New Roman" w:cs="Times New Roman"/>
          <w:color w:val="000000" w:themeColor="text1"/>
          <w:sz w:val="24"/>
          <w:szCs w:val="24"/>
          <w:lang w:val="ru-RU" w:eastAsia="sr-Latn-RS"/>
        </w:rPr>
        <w:t xml:space="preserve">. Нацрта закона </w:t>
      </w:r>
      <w:r>
        <w:rPr>
          <w:rFonts w:ascii="Times New Roman" w:eastAsia="Times New Roman" w:hAnsi="Times New Roman" w:cs="Times New Roman"/>
          <w:color w:val="000000" w:themeColor="text1"/>
          <w:sz w:val="24"/>
          <w:szCs w:val="24"/>
          <w:lang w:val="ru-RU" w:eastAsia="sr-Latn-RS"/>
        </w:rPr>
        <w:t xml:space="preserve">се члан 27. Закона који уређује </w:t>
      </w:r>
      <w:r w:rsidRPr="00D01858">
        <w:rPr>
          <w:rFonts w:ascii="Times New Roman" w:eastAsia="Times New Roman" w:hAnsi="Times New Roman" w:cs="Times New Roman"/>
          <w:color w:val="000000" w:themeColor="text1"/>
          <w:sz w:val="24"/>
          <w:szCs w:val="24"/>
          <w:lang w:val="ru-RU" w:eastAsia="sr-Latn-RS"/>
        </w:rPr>
        <w:t>Портал отворених</w:t>
      </w:r>
      <w:r>
        <w:rPr>
          <w:rFonts w:ascii="Times New Roman" w:eastAsia="Times New Roman" w:hAnsi="Times New Roman" w:cs="Times New Roman"/>
          <w:color w:val="000000" w:themeColor="text1"/>
          <w:sz w:val="24"/>
          <w:szCs w:val="24"/>
          <w:lang w:val="ru-RU" w:eastAsia="sr-Latn-RS"/>
        </w:rPr>
        <w:t xml:space="preserve"> података</w:t>
      </w:r>
      <w:r w:rsidRPr="00D01858">
        <w:rPr>
          <w:rFonts w:ascii="Times New Roman" w:eastAsia="Times New Roman" w:hAnsi="Times New Roman" w:cs="Times New Roman"/>
          <w:color w:val="000000" w:themeColor="text1"/>
          <w:sz w:val="24"/>
          <w:szCs w:val="24"/>
          <w:lang w:val="ru-RU" w:eastAsia="sr-Latn-RS"/>
        </w:rPr>
        <w:t xml:space="preserve"> </w:t>
      </w:r>
      <w:r>
        <w:rPr>
          <w:rFonts w:ascii="Times New Roman" w:eastAsia="Times New Roman" w:hAnsi="Times New Roman" w:cs="Times New Roman"/>
          <w:color w:val="000000" w:themeColor="text1"/>
          <w:sz w:val="24"/>
          <w:szCs w:val="24"/>
          <w:lang w:val="ru-RU" w:eastAsia="sr-Latn-RS"/>
        </w:rPr>
        <w:t>усклађује са осталим предложеним изменама и прецизније се дефинишу овлашћења за доношење подзаконског акта који уређује успостављање</w:t>
      </w:r>
      <w:r w:rsidRPr="00D01858">
        <w:rPr>
          <w:rFonts w:ascii="Times New Roman" w:eastAsia="Times New Roman" w:hAnsi="Times New Roman" w:cs="Times New Roman"/>
          <w:color w:val="000000" w:themeColor="text1"/>
          <w:sz w:val="24"/>
          <w:szCs w:val="24"/>
          <w:lang w:val="ru-RU" w:eastAsia="sr-Latn-RS"/>
        </w:rPr>
        <w:t xml:space="preserve"> и начину рада портала, укључујући организационе и техничке стандарде, стандарде за повезивање са тим порталом.</w:t>
      </w:r>
    </w:p>
    <w:p w:rsidR="00675556" w:rsidRDefault="00675556" w:rsidP="00675556">
      <w:pPr>
        <w:ind w:firstLine="709"/>
        <w:jc w:val="both"/>
        <w:rPr>
          <w:rFonts w:ascii="Times New Roman" w:eastAsia="Times New Roman" w:hAnsi="Times New Roman" w:cs="Times New Roman"/>
          <w:color w:val="000000" w:themeColor="text1"/>
          <w:sz w:val="24"/>
          <w:szCs w:val="24"/>
          <w:lang w:val="ru-RU" w:eastAsia="sr-Latn-RS"/>
        </w:rPr>
      </w:pPr>
      <w:r w:rsidRPr="00D01858">
        <w:rPr>
          <w:rFonts w:ascii="Times New Roman" w:eastAsia="Times New Roman" w:hAnsi="Times New Roman" w:cs="Times New Roman"/>
          <w:color w:val="000000" w:themeColor="text1"/>
          <w:sz w:val="24"/>
          <w:szCs w:val="24"/>
          <w:lang w:val="ru-RU" w:eastAsia="sr-Latn-RS"/>
        </w:rPr>
        <w:t>Члано</w:t>
      </w:r>
      <w:r>
        <w:rPr>
          <w:rFonts w:ascii="Times New Roman" w:eastAsia="Times New Roman" w:hAnsi="Times New Roman" w:cs="Times New Roman"/>
          <w:color w:val="000000" w:themeColor="text1"/>
          <w:sz w:val="24"/>
          <w:szCs w:val="24"/>
          <w:lang w:val="ru-RU" w:eastAsia="sr-Latn-RS"/>
        </w:rPr>
        <w:t>м 16</w:t>
      </w:r>
      <w:r w:rsidRPr="00D01858">
        <w:rPr>
          <w:rFonts w:ascii="Times New Roman" w:eastAsia="Times New Roman" w:hAnsi="Times New Roman" w:cs="Times New Roman"/>
          <w:color w:val="000000" w:themeColor="text1"/>
          <w:sz w:val="24"/>
          <w:szCs w:val="24"/>
          <w:lang w:val="ru-RU" w:eastAsia="sr-Latn-RS"/>
        </w:rPr>
        <w:t xml:space="preserve">. Нацрта закона </w:t>
      </w:r>
      <w:r>
        <w:rPr>
          <w:rFonts w:ascii="Times New Roman" w:eastAsia="Times New Roman" w:hAnsi="Times New Roman" w:cs="Times New Roman"/>
          <w:color w:val="000000" w:themeColor="text1"/>
          <w:sz w:val="24"/>
          <w:szCs w:val="24"/>
          <w:lang w:val="ru-RU" w:eastAsia="sr-Latn-RS"/>
        </w:rPr>
        <w:t>додаје се нови члан 27а Закона, који уређује динамичке податке</w:t>
      </w:r>
      <w:r w:rsidRPr="00D01858">
        <w:rPr>
          <w:rFonts w:ascii="Times New Roman" w:eastAsia="Times New Roman" w:hAnsi="Times New Roman" w:cs="Times New Roman"/>
          <w:color w:val="000000" w:themeColor="text1"/>
          <w:sz w:val="24"/>
          <w:szCs w:val="24"/>
          <w:lang w:val="ru-RU" w:eastAsia="sr-Latn-RS"/>
        </w:rPr>
        <w:t xml:space="preserve"> за поновну употребу</w:t>
      </w:r>
      <w:r>
        <w:rPr>
          <w:rFonts w:ascii="Times New Roman" w:eastAsia="Times New Roman" w:hAnsi="Times New Roman" w:cs="Times New Roman"/>
          <w:color w:val="000000" w:themeColor="text1"/>
          <w:sz w:val="24"/>
          <w:szCs w:val="24"/>
          <w:lang w:val="ru-RU" w:eastAsia="sr-Latn-RS"/>
        </w:rPr>
        <w:t xml:space="preserve">. Прописано је да је </w:t>
      </w:r>
      <w:r w:rsidRPr="00D01858">
        <w:rPr>
          <w:rFonts w:ascii="Times New Roman" w:eastAsia="Times New Roman" w:hAnsi="Times New Roman" w:cs="Times New Roman"/>
          <w:color w:val="000000" w:themeColor="text1"/>
          <w:sz w:val="24"/>
          <w:szCs w:val="24"/>
          <w:lang w:val="ru-RU" w:eastAsia="sr-Latn-RS"/>
        </w:rPr>
        <w:t>орган</w:t>
      </w:r>
      <w:r>
        <w:rPr>
          <w:rFonts w:ascii="Times New Roman" w:eastAsia="Times New Roman" w:hAnsi="Times New Roman" w:cs="Times New Roman"/>
          <w:color w:val="000000" w:themeColor="text1"/>
          <w:sz w:val="24"/>
          <w:szCs w:val="24"/>
          <w:lang w:val="ru-RU" w:eastAsia="sr-Latn-RS"/>
        </w:rPr>
        <w:t>, ако</w:t>
      </w:r>
      <w:r w:rsidRPr="00D01858">
        <w:rPr>
          <w:rFonts w:ascii="Times New Roman" w:eastAsia="Times New Roman" w:hAnsi="Times New Roman" w:cs="Times New Roman"/>
          <w:color w:val="000000" w:themeColor="text1"/>
          <w:sz w:val="24"/>
          <w:szCs w:val="24"/>
          <w:lang w:val="ru-RU" w:eastAsia="sr-Latn-RS"/>
        </w:rPr>
        <w:t xml:space="preserve"> објављује динамичке податке за поновну употребу</w:t>
      </w:r>
      <w:r>
        <w:rPr>
          <w:rFonts w:ascii="Times New Roman" w:eastAsia="Times New Roman" w:hAnsi="Times New Roman" w:cs="Times New Roman"/>
          <w:color w:val="000000" w:themeColor="text1"/>
          <w:sz w:val="24"/>
          <w:szCs w:val="24"/>
          <w:lang w:val="ru-RU" w:eastAsia="sr-Latn-RS"/>
        </w:rPr>
        <w:t xml:space="preserve">, дужан </w:t>
      </w:r>
      <w:r w:rsidRPr="00D01858">
        <w:rPr>
          <w:rFonts w:ascii="Times New Roman" w:eastAsia="Times New Roman" w:hAnsi="Times New Roman" w:cs="Times New Roman"/>
          <w:color w:val="000000" w:themeColor="text1"/>
          <w:sz w:val="24"/>
          <w:szCs w:val="24"/>
          <w:lang w:val="ru-RU" w:eastAsia="sr-Latn-RS"/>
        </w:rPr>
        <w:t>да их објави најраније када је то могуће</w:t>
      </w:r>
      <w:r>
        <w:rPr>
          <w:rFonts w:ascii="Times New Roman" w:eastAsia="Times New Roman" w:hAnsi="Times New Roman" w:cs="Times New Roman"/>
          <w:color w:val="000000" w:themeColor="text1"/>
          <w:sz w:val="24"/>
          <w:szCs w:val="24"/>
          <w:lang w:val="ru-RU" w:eastAsia="sr-Latn-RS"/>
        </w:rPr>
        <w:t>,</w:t>
      </w:r>
      <w:r w:rsidRPr="00D01858">
        <w:rPr>
          <w:rFonts w:ascii="Times New Roman" w:eastAsia="Times New Roman" w:hAnsi="Times New Roman" w:cs="Times New Roman"/>
          <w:color w:val="000000" w:themeColor="text1"/>
          <w:sz w:val="24"/>
          <w:szCs w:val="24"/>
          <w:lang w:val="ru-RU" w:eastAsia="sr-Latn-RS"/>
        </w:rPr>
        <w:t xml:space="preserve"> након прикупљања путем аплика</w:t>
      </w:r>
      <w:r>
        <w:rPr>
          <w:rFonts w:ascii="Times New Roman" w:eastAsia="Times New Roman" w:hAnsi="Times New Roman" w:cs="Times New Roman"/>
          <w:color w:val="000000" w:themeColor="text1"/>
          <w:sz w:val="24"/>
          <w:szCs w:val="24"/>
          <w:lang w:val="ru-RU" w:eastAsia="sr-Latn-RS"/>
        </w:rPr>
        <w:t>тивног програмског интерфејса и</w:t>
      </w:r>
      <w:r w:rsidRPr="00D01858">
        <w:rPr>
          <w:rFonts w:ascii="Times New Roman" w:eastAsia="Times New Roman" w:hAnsi="Times New Roman" w:cs="Times New Roman"/>
          <w:color w:val="000000" w:themeColor="text1"/>
          <w:sz w:val="24"/>
          <w:szCs w:val="24"/>
          <w:lang w:val="ru-RU" w:eastAsia="sr-Latn-RS"/>
        </w:rPr>
        <w:t xml:space="preserve"> када је мо</w:t>
      </w:r>
      <w:r>
        <w:rPr>
          <w:rFonts w:ascii="Times New Roman" w:eastAsia="Times New Roman" w:hAnsi="Times New Roman" w:cs="Times New Roman"/>
          <w:color w:val="000000" w:themeColor="text1"/>
          <w:sz w:val="24"/>
          <w:szCs w:val="24"/>
          <w:lang w:val="ru-RU" w:eastAsia="sr-Latn-RS"/>
        </w:rPr>
        <w:t xml:space="preserve">гуће, путем масовног преузимања, те да </w:t>
      </w:r>
      <w:r>
        <w:rPr>
          <w:rFonts w:ascii="Times New Roman" w:eastAsia="Times New Roman" w:hAnsi="Times New Roman" w:cs="Times New Roman"/>
          <w:color w:val="000000" w:themeColor="text1"/>
          <w:sz w:val="24"/>
          <w:szCs w:val="24"/>
          <w:lang w:val="ru-RU" w:eastAsia="sr-Latn-RS"/>
        </w:rPr>
        <w:lastRenderedPageBreak/>
        <w:t xml:space="preserve">ако </w:t>
      </w:r>
      <w:r w:rsidRPr="00D01858">
        <w:rPr>
          <w:rFonts w:ascii="Times New Roman" w:eastAsia="Times New Roman" w:hAnsi="Times New Roman" w:cs="Times New Roman"/>
          <w:color w:val="000000" w:themeColor="text1"/>
          <w:sz w:val="24"/>
          <w:szCs w:val="24"/>
          <w:lang w:val="ru-RU" w:eastAsia="sr-Latn-RS"/>
        </w:rPr>
        <w:t xml:space="preserve">објављивање </w:t>
      </w:r>
      <w:r>
        <w:rPr>
          <w:rFonts w:ascii="Times New Roman" w:eastAsia="Times New Roman" w:hAnsi="Times New Roman" w:cs="Times New Roman"/>
          <w:color w:val="000000" w:themeColor="text1"/>
          <w:sz w:val="24"/>
          <w:szCs w:val="24"/>
          <w:lang w:val="ru-RU" w:eastAsia="sr-Latn-RS"/>
        </w:rPr>
        <w:t xml:space="preserve">динамичких </w:t>
      </w:r>
      <w:r w:rsidRPr="00D01858">
        <w:rPr>
          <w:rFonts w:ascii="Times New Roman" w:eastAsia="Times New Roman" w:hAnsi="Times New Roman" w:cs="Times New Roman"/>
          <w:color w:val="000000" w:themeColor="text1"/>
          <w:sz w:val="24"/>
          <w:szCs w:val="24"/>
          <w:lang w:val="ru-RU" w:eastAsia="sr-Latn-RS"/>
        </w:rPr>
        <w:t xml:space="preserve">података </w:t>
      </w:r>
      <w:r>
        <w:rPr>
          <w:rFonts w:ascii="Times New Roman" w:eastAsia="Times New Roman" w:hAnsi="Times New Roman" w:cs="Times New Roman"/>
          <w:color w:val="000000" w:themeColor="text1"/>
          <w:sz w:val="24"/>
          <w:szCs w:val="24"/>
          <w:lang w:val="ru-RU" w:eastAsia="sr-Latn-RS"/>
        </w:rPr>
        <w:t>за њега</w:t>
      </w:r>
      <w:r w:rsidRPr="00D01858">
        <w:rPr>
          <w:rFonts w:ascii="Times New Roman" w:eastAsia="Times New Roman" w:hAnsi="Times New Roman" w:cs="Times New Roman"/>
          <w:color w:val="000000" w:themeColor="text1"/>
          <w:sz w:val="24"/>
          <w:szCs w:val="24"/>
          <w:lang w:val="ru-RU" w:eastAsia="sr-Latn-RS"/>
        </w:rPr>
        <w:t xml:space="preserve"> представља несразмерно финансијско и техничко оптерећење, орган може да те податке објави одложено или са привременим техничким ограничењима</w:t>
      </w:r>
      <w:r>
        <w:rPr>
          <w:rFonts w:ascii="Times New Roman" w:eastAsia="Times New Roman" w:hAnsi="Times New Roman" w:cs="Times New Roman"/>
          <w:color w:val="000000" w:themeColor="text1"/>
          <w:sz w:val="24"/>
          <w:szCs w:val="24"/>
          <w:lang w:val="ru-RU" w:eastAsia="sr-Latn-RS"/>
        </w:rPr>
        <w:t>, али</w:t>
      </w:r>
      <w:r w:rsidRPr="00D01858">
        <w:rPr>
          <w:rFonts w:ascii="Times New Roman" w:eastAsia="Times New Roman" w:hAnsi="Times New Roman" w:cs="Times New Roman"/>
          <w:color w:val="000000" w:themeColor="text1"/>
          <w:sz w:val="24"/>
          <w:szCs w:val="24"/>
          <w:lang w:val="ru-RU" w:eastAsia="sr-Latn-RS"/>
        </w:rPr>
        <w:t xml:space="preserve"> тако да се не умањи њиховa економска или друштвена вредност.</w:t>
      </w:r>
      <w:r w:rsidRPr="00644C6D">
        <w:rPr>
          <w:rFonts w:ascii="Times New Roman" w:eastAsia="Times New Roman" w:hAnsi="Times New Roman" w:cs="Times New Roman"/>
          <w:color w:val="000000" w:themeColor="text1"/>
          <w:sz w:val="24"/>
          <w:szCs w:val="24"/>
          <w:lang w:val="ru-RU" w:eastAsia="sr-Latn-RS"/>
        </w:rPr>
        <w:t xml:space="preserve"> </w:t>
      </w:r>
    </w:p>
    <w:p w:rsidR="00675556" w:rsidRDefault="00675556" w:rsidP="00675556">
      <w:pPr>
        <w:ind w:firstLine="709"/>
        <w:jc w:val="both"/>
        <w:rPr>
          <w:rFonts w:ascii="Times New Roman" w:eastAsia="Times New Roman" w:hAnsi="Times New Roman" w:cs="Times New Roman"/>
          <w:color w:val="000000" w:themeColor="text1"/>
          <w:sz w:val="24"/>
          <w:szCs w:val="24"/>
          <w:lang w:val="ru-RU" w:eastAsia="sr-Latn-RS"/>
        </w:rPr>
      </w:pPr>
      <w:r>
        <w:rPr>
          <w:rFonts w:ascii="Times New Roman" w:eastAsia="Times New Roman" w:hAnsi="Times New Roman" w:cs="Times New Roman"/>
          <w:color w:val="000000" w:themeColor="text1"/>
          <w:sz w:val="24"/>
          <w:szCs w:val="24"/>
          <w:lang w:val="ru-RU" w:eastAsia="sr-Latn-RS"/>
        </w:rPr>
        <w:t>Такође, додаје се нови члан 27б Закона, који уређује скупове</w:t>
      </w:r>
      <w:r w:rsidRPr="00D01858">
        <w:rPr>
          <w:rFonts w:ascii="Times New Roman" w:eastAsia="Times New Roman" w:hAnsi="Times New Roman" w:cs="Times New Roman"/>
          <w:color w:val="000000" w:themeColor="text1"/>
          <w:sz w:val="24"/>
          <w:szCs w:val="24"/>
          <w:lang w:val="ru-RU" w:eastAsia="sr-Latn-RS"/>
        </w:rPr>
        <w:t xml:space="preserve"> података од посебног значаја за поновну употребу</w:t>
      </w:r>
      <w:r>
        <w:rPr>
          <w:rFonts w:ascii="Times New Roman" w:eastAsia="Times New Roman" w:hAnsi="Times New Roman" w:cs="Times New Roman"/>
          <w:color w:val="000000" w:themeColor="text1"/>
          <w:sz w:val="24"/>
          <w:szCs w:val="24"/>
          <w:lang w:val="ru-RU" w:eastAsia="sr-Latn-RS"/>
        </w:rPr>
        <w:t xml:space="preserve">, који </w:t>
      </w:r>
      <w:r w:rsidRPr="00D01858">
        <w:rPr>
          <w:rFonts w:ascii="Times New Roman" w:eastAsia="Times New Roman" w:hAnsi="Times New Roman" w:cs="Times New Roman"/>
          <w:color w:val="000000" w:themeColor="text1"/>
          <w:sz w:val="24"/>
          <w:szCs w:val="24"/>
          <w:lang w:val="ru-RU" w:eastAsia="sr-Latn-RS"/>
        </w:rPr>
        <w:t>укључују геопросторне, метеоролошке, статистичке податке, као и податке о заштити животне средине, привредним друштвима и мобилности.</w:t>
      </w:r>
      <w:r>
        <w:rPr>
          <w:rFonts w:ascii="Times New Roman" w:eastAsia="Times New Roman" w:hAnsi="Times New Roman" w:cs="Times New Roman"/>
          <w:color w:val="000000" w:themeColor="text1"/>
          <w:sz w:val="24"/>
          <w:szCs w:val="24"/>
          <w:lang w:val="ru-RU" w:eastAsia="sr-Latn-RS"/>
        </w:rPr>
        <w:t xml:space="preserve"> Прописано је да су ти подаци доступни без накнаде, у машински читљивом облику, путем мрежних сервиса, као и </w:t>
      </w:r>
      <w:r w:rsidRPr="00644C6D">
        <w:rPr>
          <w:rFonts w:ascii="Times New Roman" w:eastAsia="Times New Roman" w:hAnsi="Times New Roman" w:cs="Times New Roman"/>
          <w:color w:val="000000" w:themeColor="text1"/>
          <w:sz w:val="24"/>
          <w:szCs w:val="24"/>
          <w:lang w:val="ru-RU" w:eastAsia="sr-Latn-RS"/>
        </w:rPr>
        <w:t xml:space="preserve">за масовно преузимање, када је </w:t>
      </w:r>
      <w:r>
        <w:rPr>
          <w:rFonts w:ascii="Times New Roman" w:eastAsia="Times New Roman" w:hAnsi="Times New Roman" w:cs="Times New Roman"/>
          <w:color w:val="000000" w:themeColor="text1"/>
          <w:sz w:val="24"/>
          <w:szCs w:val="24"/>
          <w:lang w:val="ru-RU" w:eastAsia="sr-Latn-RS"/>
        </w:rPr>
        <w:t xml:space="preserve">то </w:t>
      </w:r>
      <w:r w:rsidRPr="00644C6D">
        <w:rPr>
          <w:rFonts w:ascii="Times New Roman" w:eastAsia="Times New Roman" w:hAnsi="Times New Roman" w:cs="Times New Roman"/>
          <w:color w:val="000000" w:themeColor="text1"/>
          <w:sz w:val="24"/>
          <w:szCs w:val="24"/>
          <w:lang w:val="ru-RU" w:eastAsia="sr-Latn-RS"/>
        </w:rPr>
        <w:t>применљиво.</w:t>
      </w:r>
    </w:p>
    <w:p w:rsidR="00675556" w:rsidRDefault="00675556" w:rsidP="00675556">
      <w:pPr>
        <w:ind w:firstLine="709"/>
        <w:jc w:val="both"/>
        <w:rPr>
          <w:rFonts w:ascii="Times New Roman" w:eastAsia="Verdana" w:hAnsi="Times New Roman" w:cs="Times New Roman"/>
          <w:color w:val="000000" w:themeColor="text1"/>
          <w:sz w:val="24"/>
          <w:szCs w:val="24"/>
        </w:rPr>
      </w:pPr>
      <w:r w:rsidRPr="00D01858">
        <w:rPr>
          <w:rFonts w:ascii="Times New Roman" w:eastAsia="Times New Roman" w:hAnsi="Times New Roman" w:cs="Times New Roman"/>
          <w:color w:val="000000" w:themeColor="text1"/>
          <w:sz w:val="24"/>
          <w:szCs w:val="24"/>
          <w:lang w:val="ru-RU" w:eastAsia="sr-Latn-RS"/>
        </w:rPr>
        <w:t>Члано</w:t>
      </w:r>
      <w:r>
        <w:rPr>
          <w:rFonts w:ascii="Times New Roman" w:eastAsia="Times New Roman" w:hAnsi="Times New Roman" w:cs="Times New Roman"/>
          <w:color w:val="000000" w:themeColor="text1"/>
          <w:sz w:val="24"/>
          <w:szCs w:val="24"/>
          <w:lang w:val="ru-RU" w:eastAsia="sr-Latn-RS"/>
        </w:rPr>
        <w:t>м 17</w:t>
      </w:r>
      <w:r w:rsidRPr="00D01858">
        <w:rPr>
          <w:rFonts w:ascii="Times New Roman" w:eastAsia="Times New Roman" w:hAnsi="Times New Roman" w:cs="Times New Roman"/>
          <w:color w:val="000000" w:themeColor="text1"/>
          <w:sz w:val="24"/>
          <w:szCs w:val="24"/>
          <w:lang w:val="ru-RU" w:eastAsia="sr-Latn-RS"/>
        </w:rPr>
        <w:t xml:space="preserve">. Нацрта закона </w:t>
      </w:r>
      <w:r>
        <w:rPr>
          <w:rFonts w:ascii="Times New Roman" w:eastAsia="Times New Roman" w:hAnsi="Times New Roman" w:cs="Times New Roman"/>
          <w:color w:val="000000" w:themeColor="text1"/>
          <w:sz w:val="24"/>
          <w:szCs w:val="24"/>
          <w:lang w:val="ru-RU" w:eastAsia="sr-Latn-RS"/>
        </w:rPr>
        <w:t xml:space="preserve">измењен је члан 38. Закона, који уређује електронски поднесак, у циљу прецизирање обавезне садржине тог поднеска, а у циљу прецизне идентификације странке у поступку. Врло је значајна новина која омогућује потписивање поднеска без квалификованог електронског сертификата. Наиме, прописује се да </w:t>
      </w:r>
      <w:proofErr w:type="spellStart"/>
      <w:r w:rsidRPr="00C77EB3">
        <w:rPr>
          <w:rFonts w:ascii="Times New Roman" w:eastAsia="Verdana" w:hAnsi="Times New Roman" w:cs="Times New Roman"/>
          <w:color w:val="000000" w:themeColor="text1"/>
          <w:sz w:val="24"/>
          <w:szCs w:val="24"/>
        </w:rPr>
        <w:t>регистрован</w:t>
      </w:r>
      <w:proofErr w:type="spellEnd"/>
      <w:r w:rsidRPr="00C77EB3">
        <w:rPr>
          <w:rFonts w:ascii="Times New Roman" w:eastAsia="Verdana" w:hAnsi="Times New Roman" w:cs="Times New Roman"/>
          <w:color w:val="000000" w:themeColor="text1"/>
          <w:sz w:val="24"/>
          <w:szCs w:val="24"/>
          <w:lang w:val="sr-Cyrl-RS"/>
        </w:rPr>
        <w:t>а</w:t>
      </w:r>
      <w:r w:rsidRPr="00C77EB3">
        <w:rPr>
          <w:rFonts w:ascii="Times New Roman" w:eastAsia="Verdana" w:hAnsi="Times New Roman" w:cs="Times New Roman"/>
          <w:color w:val="000000" w:themeColor="text1"/>
          <w:sz w:val="24"/>
          <w:szCs w:val="24"/>
        </w:rPr>
        <w:t xml:space="preserve"> </w:t>
      </w:r>
      <w:proofErr w:type="spellStart"/>
      <w:r w:rsidRPr="00C77EB3">
        <w:rPr>
          <w:rFonts w:ascii="Times New Roman" w:eastAsia="Verdana" w:hAnsi="Times New Roman" w:cs="Times New Roman"/>
          <w:color w:val="000000" w:themeColor="text1"/>
          <w:sz w:val="24"/>
          <w:szCs w:val="24"/>
        </w:rPr>
        <w:t>шем</w:t>
      </w:r>
      <w:proofErr w:type="spellEnd"/>
      <w:r w:rsidRPr="00C77EB3">
        <w:rPr>
          <w:rFonts w:ascii="Times New Roman" w:eastAsia="Verdana" w:hAnsi="Times New Roman" w:cs="Times New Roman"/>
          <w:color w:val="000000" w:themeColor="text1"/>
          <w:sz w:val="24"/>
          <w:szCs w:val="24"/>
          <w:lang w:val="sr-Cyrl-RS"/>
        </w:rPr>
        <w:t>а</w:t>
      </w:r>
      <w:r w:rsidRPr="00C77EB3">
        <w:rPr>
          <w:rFonts w:ascii="Times New Roman" w:eastAsia="Verdana" w:hAnsi="Times New Roman" w:cs="Times New Roman"/>
          <w:color w:val="000000" w:themeColor="text1"/>
          <w:sz w:val="24"/>
          <w:szCs w:val="24"/>
        </w:rPr>
        <w:t xml:space="preserve"> </w:t>
      </w:r>
      <w:proofErr w:type="spellStart"/>
      <w:r w:rsidRPr="00C77EB3">
        <w:rPr>
          <w:rFonts w:ascii="Times New Roman" w:eastAsia="Verdana" w:hAnsi="Times New Roman" w:cs="Times New Roman"/>
          <w:color w:val="000000" w:themeColor="text1"/>
          <w:sz w:val="24"/>
          <w:szCs w:val="24"/>
        </w:rPr>
        <w:t>електронске</w:t>
      </w:r>
      <w:proofErr w:type="spellEnd"/>
      <w:r w:rsidRPr="00C77EB3">
        <w:rPr>
          <w:rFonts w:ascii="Times New Roman" w:eastAsia="Verdana" w:hAnsi="Times New Roman" w:cs="Times New Roman"/>
          <w:color w:val="000000" w:themeColor="text1"/>
          <w:sz w:val="24"/>
          <w:szCs w:val="24"/>
        </w:rPr>
        <w:t xml:space="preserve"> </w:t>
      </w:r>
      <w:proofErr w:type="spellStart"/>
      <w:r w:rsidRPr="00C77EB3">
        <w:rPr>
          <w:rFonts w:ascii="Times New Roman" w:eastAsia="Verdana" w:hAnsi="Times New Roman" w:cs="Times New Roman"/>
          <w:color w:val="000000" w:themeColor="text1"/>
          <w:sz w:val="24"/>
          <w:szCs w:val="24"/>
        </w:rPr>
        <w:t>идентификације</w:t>
      </w:r>
      <w:proofErr w:type="spellEnd"/>
      <w:r w:rsidRPr="00C77EB3">
        <w:rPr>
          <w:rFonts w:ascii="Times New Roman" w:eastAsia="Verdana" w:hAnsi="Times New Roman" w:cs="Times New Roman"/>
          <w:color w:val="000000" w:themeColor="text1"/>
          <w:sz w:val="24"/>
          <w:szCs w:val="24"/>
        </w:rPr>
        <w:t xml:space="preserve"> </w:t>
      </w:r>
      <w:proofErr w:type="spellStart"/>
      <w:r w:rsidRPr="00C77EB3">
        <w:rPr>
          <w:rFonts w:ascii="Times New Roman" w:eastAsia="Verdana" w:hAnsi="Times New Roman" w:cs="Times New Roman"/>
          <w:color w:val="000000" w:themeColor="text1"/>
          <w:sz w:val="24"/>
          <w:szCs w:val="24"/>
        </w:rPr>
        <w:t>високог</w:t>
      </w:r>
      <w:proofErr w:type="spellEnd"/>
      <w:r w:rsidRPr="00C77EB3">
        <w:rPr>
          <w:rFonts w:ascii="Times New Roman" w:eastAsia="Verdana" w:hAnsi="Times New Roman" w:cs="Times New Roman"/>
          <w:color w:val="000000" w:themeColor="text1"/>
          <w:sz w:val="24"/>
          <w:szCs w:val="24"/>
        </w:rPr>
        <w:t xml:space="preserve"> </w:t>
      </w:r>
      <w:proofErr w:type="spellStart"/>
      <w:r w:rsidRPr="00C77EB3">
        <w:rPr>
          <w:rFonts w:ascii="Times New Roman" w:eastAsia="Verdana" w:hAnsi="Times New Roman" w:cs="Times New Roman"/>
          <w:color w:val="000000" w:themeColor="text1"/>
          <w:sz w:val="24"/>
          <w:szCs w:val="24"/>
        </w:rPr>
        <w:t>нивоа</w:t>
      </w:r>
      <w:proofErr w:type="spellEnd"/>
      <w:r w:rsidRPr="00C77EB3">
        <w:rPr>
          <w:rFonts w:ascii="Times New Roman" w:eastAsia="Verdana" w:hAnsi="Times New Roman" w:cs="Times New Roman"/>
          <w:color w:val="000000" w:themeColor="text1"/>
          <w:sz w:val="24"/>
          <w:szCs w:val="24"/>
        </w:rPr>
        <w:t xml:space="preserve"> </w:t>
      </w:r>
      <w:proofErr w:type="spellStart"/>
      <w:r w:rsidRPr="00C77EB3">
        <w:rPr>
          <w:rFonts w:ascii="Times New Roman" w:eastAsia="Verdana" w:hAnsi="Times New Roman" w:cs="Times New Roman"/>
          <w:color w:val="000000" w:themeColor="text1"/>
          <w:sz w:val="24"/>
          <w:szCs w:val="24"/>
        </w:rPr>
        <w:t>поузданости</w:t>
      </w:r>
      <w:proofErr w:type="spellEnd"/>
      <w:r w:rsidRPr="00C77EB3">
        <w:rPr>
          <w:rFonts w:ascii="Times New Roman" w:eastAsia="Verdana" w:hAnsi="Times New Roman" w:cs="Times New Roman"/>
          <w:color w:val="000000" w:themeColor="text1"/>
          <w:sz w:val="24"/>
          <w:szCs w:val="24"/>
          <w:lang w:val="sr-Cyrl-RS"/>
        </w:rPr>
        <w:t>, којом се корисни</w:t>
      </w:r>
      <w:r>
        <w:rPr>
          <w:rFonts w:ascii="Times New Roman" w:eastAsia="Verdana" w:hAnsi="Times New Roman" w:cs="Times New Roman"/>
          <w:color w:val="000000" w:themeColor="text1"/>
          <w:sz w:val="24"/>
          <w:szCs w:val="24"/>
          <w:lang w:val="sr-Cyrl-RS"/>
        </w:rPr>
        <w:t>к услуга пријављује на портал еУ</w:t>
      </w:r>
      <w:r w:rsidRPr="00C77EB3">
        <w:rPr>
          <w:rFonts w:ascii="Times New Roman" w:eastAsia="Verdana" w:hAnsi="Times New Roman" w:cs="Times New Roman"/>
          <w:color w:val="000000" w:themeColor="text1"/>
          <w:sz w:val="24"/>
          <w:szCs w:val="24"/>
          <w:lang w:val="sr-Cyrl-RS"/>
        </w:rPr>
        <w:t>права</w:t>
      </w:r>
      <w:r>
        <w:rPr>
          <w:rFonts w:ascii="Times New Roman" w:eastAsia="Verdana" w:hAnsi="Times New Roman" w:cs="Times New Roman"/>
          <w:color w:val="000000" w:themeColor="text1"/>
          <w:sz w:val="24"/>
          <w:szCs w:val="24"/>
          <w:lang w:val="sr-Cyrl-RS"/>
        </w:rPr>
        <w:t>,</w:t>
      </w:r>
      <w:r w:rsidRPr="00C77EB3">
        <w:rPr>
          <w:rFonts w:ascii="Times New Roman" w:eastAsia="Verdana" w:hAnsi="Times New Roman" w:cs="Times New Roman"/>
          <w:color w:val="000000" w:themeColor="text1"/>
          <w:sz w:val="24"/>
          <w:szCs w:val="24"/>
          <w:lang w:val="sr-Cyrl-RS"/>
        </w:rPr>
        <w:t xml:space="preserve"> замењује </w:t>
      </w:r>
      <w:r>
        <w:rPr>
          <w:rFonts w:ascii="Times New Roman" w:eastAsia="Verdana" w:hAnsi="Times New Roman" w:cs="Times New Roman"/>
          <w:color w:val="000000" w:themeColor="text1"/>
          <w:sz w:val="24"/>
          <w:szCs w:val="24"/>
          <w:lang w:val="sr-Cyrl-RS"/>
        </w:rPr>
        <w:t xml:space="preserve">квалификовани </w:t>
      </w:r>
      <w:r w:rsidRPr="00C77EB3">
        <w:rPr>
          <w:rFonts w:ascii="Times New Roman" w:eastAsia="Verdana" w:hAnsi="Times New Roman" w:cs="Times New Roman"/>
          <w:color w:val="000000" w:themeColor="text1"/>
          <w:sz w:val="24"/>
          <w:szCs w:val="24"/>
          <w:lang w:val="sr-Cyrl-RS"/>
        </w:rPr>
        <w:t>електронски потпис подносиоца, осим ако посебним законом није другачије прописа</w:t>
      </w:r>
      <w:r>
        <w:rPr>
          <w:rFonts w:ascii="Times New Roman" w:eastAsia="Verdana" w:hAnsi="Times New Roman" w:cs="Times New Roman"/>
          <w:color w:val="000000" w:themeColor="text1"/>
          <w:sz w:val="24"/>
          <w:szCs w:val="24"/>
          <w:lang w:val="sr-Cyrl-RS"/>
        </w:rPr>
        <w:t>но</w:t>
      </w:r>
      <w:r w:rsidRPr="00C77EB3">
        <w:rPr>
          <w:rFonts w:ascii="Times New Roman" w:eastAsia="Verdana" w:hAnsi="Times New Roman" w:cs="Times New Roman"/>
          <w:color w:val="000000" w:themeColor="text1"/>
          <w:sz w:val="24"/>
          <w:szCs w:val="24"/>
        </w:rPr>
        <w:t>.</w:t>
      </w:r>
    </w:p>
    <w:p w:rsidR="00675556" w:rsidRDefault="00675556" w:rsidP="00675556">
      <w:pPr>
        <w:pStyle w:val="bold"/>
        <w:shd w:val="clear" w:color="auto" w:fill="FFFFFF"/>
        <w:spacing w:before="0" w:beforeAutospacing="0" w:after="0" w:afterAutospacing="0"/>
        <w:ind w:firstLine="709"/>
        <w:jc w:val="both"/>
        <w:rPr>
          <w:rFonts w:eastAsia="Verdana"/>
          <w:color w:val="000000" w:themeColor="text1"/>
          <w:lang w:val="sr-Cyrl-RS"/>
        </w:rPr>
      </w:pPr>
      <w:r>
        <w:rPr>
          <w:rFonts w:eastAsia="Verdana"/>
          <w:color w:val="000000" w:themeColor="text1"/>
          <w:lang w:val="sr-Cyrl-RS"/>
        </w:rPr>
        <w:t xml:space="preserve">Чланом 18. Нацрта закона је додат нови члан 39А Закона који уређује акт органа. Одредба је усклађен са законом који уређује електронски документ, тако што је прописано да </w:t>
      </w:r>
      <w:r w:rsidRPr="00C77EB3">
        <w:rPr>
          <w:rFonts w:eastAsia="Verdana"/>
          <w:color w:val="000000" w:themeColor="text1"/>
          <w:lang w:val="sr-Latn-BA"/>
        </w:rPr>
        <w:t>акт органа</w:t>
      </w:r>
      <w:r w:rsidRPr="00C77EB3">
        <w:rPr>
          <w:rFonts w:eastAsia="Verdana"/>
          <w:color w:val="000000" w:themeColor="text1"/>
          <w:lang w:val="sr-Cyrl-RS"/>
        </w:rPr>
        <w:t>,</w:t>
      </w:r>
      <w:r w:rsidRPr="00C77EB3">
        <w:rPr>
          <w:rFonts w:eastAsia="Verdana"/>
          <w:color w:val="000000" w:themeColor="text1"/>
          <w:lang w:val="sr-Latn-BA"/>
        </w:rPr>
        <w:t xml:space="preserve"> </w:t>
      </w:r>
      <w:r w:rsidRPr="00C77EB3">
        <w:rPr>
          <w:rFonts w:eastAsia="Verdana"/>
          <w:color w:val="000000" w:themeColor="text1"/>
          <w:lang w:val="sr-Cyrl-RS"/>
        </w:rPr>
        <w:t xml:space="preserve">као и други електронски документ </w:t>
      </w:r>
      <w:r w:rsidRPr="00C77EB3">
        <w:rPr>
          <w:rFonts w:eastAsia="Verdana"/>
          <w:color w:val="000000" w:themeColor="text1"/>
          <w:lang w:val="sr-Latn-BA"/>
        </w:rPr>
        <w:t xml:space="preserve">који </w:t>
      </w:r>
      <w:r w:rsidRPr="00C77EB3">
        <w:rPr>
          <w:rFonts w:eastAsia="Verdana"/>
          <w:color w:val="000000" w:themeColor="text1"/>
          <w:lang w:val="sr-Cyrl-RS"/>
        </w:rPr>
        <w:t>орган</w:t>
      </w:r>
      <w:r w:rsidRPr="00C77EB3">
        <w:rPr>
          <w:rFonts w:eastAsia="Verdana"/>
          <w:color w:val="000000" w:themeColor="text1"/>
          <w:lang w:val="sr-Latn-BA"/>
        </w:rPr>
        <w:t xml:space="preserve"> доноси у вршењу јавних овлашћења</w:t>
      </w:r>
      <w:r w:rsidRPr="00C77EB3">
        <w:rPr>
          <w:rFonts w:eastAsia="Verdana"/>
          <w:color w:val="000000" w:themeColor="text1"/>
          <w:lang w:val="sr-Cyrl-RS"/>
        </w:rPr>
        <w:t>,</w:t>
      </w:r>
      <w:r w:rsidRPr="00C77EB3">
        <w:rPr>
          <w:rFonts w:eastAsia="Verdana"/>
          <w:color w:val="000000" w:themeColor="text1"/>
          <w:lang w:val="sr-Latn-BA"/>
        </w:rPr>
        <w:t xml:space="preserve"> уместо потписа службеног лица и печата</w:t>
      </w:r>
      <w:r w:rsidRPr="00C77EB3">
        <w:rPr>
          <w:rFonts w:eastAsia="Verdana"/>
          <w:color w:val="000000" w:themeColor="text1"/>
          <w:lang w:val="sr-Cyrl-RS"/>
        </w:rPr>
        <w:t xml:space="preserve">, </w:t>
      </w:r>
      <w:r w:rsidRPr="00C77EB3">
        <w:rPr>
          <w:rFonts w:eastAsia="Verdana"/>
          <w:color w:val="000000" w:themeColor="text1"/>
          <w:lang w:val="sr-Latn-BA"/>
        </w:rPr>
        <w:t xml:space="preserve">садржи квалификовани електронски печат тог органа </w:t>
      </w:r>
      <w:r w:rsidRPr="00C77EB3">
        <w:rPr>
          <w:rFonts w:eastAsia="Verdana"/>
          <w:color w:val="000000" w:themeColor="text1"/>
          <w:lang w:val="sr-Cyrl-RS"/>
        </w:rPr>
        <w:t>и/</w:t>
      </w:r>
      <w:r w:rsidRPr="00C77EB3">
        <w:rPr>
          <w:rFonts w:eastAsia="Verdana"/>
          <w:color w:val="000000" w:themeColor="text1"/>
          <w:lang w:val="sr-Latn-BA"/>
        </w:rPr>
        <w:t>или квалификовани еле</w:t>
      </w:r>
      <w:r>
        <w:rPr>
          <w:rFonts w:eastAsia="Verdana"/>
          <w:color w:val="000000" w:themeColor="text1"/>
          <w:lang w:val="sr-Latn-BA"/>
        </w:rPr>
        <w:t>ктронски потпис овлашћеног лица</w:t>
      </w:r>
      <w:r>
        <w:rPr>
          <w:rFonts w:eastAsia="Verdana"/>
          <w:color w:val="000000" w:themeColor="text1"/>
          <w:lang w:val="sr-Cyrl-RS"/>
        </w:rPr>
        <w:t xml:space="preserve">, те да </w:t>
      </w:r>
      <w:r w:rsidRPr="00C77EB3">
        <w:rPr>
          <w:rFonts w:eastAsia="Verdana"/>
          <w:color w:val="000000" w:themeColor="text1"/>
          <w:lang w:val="sr-Cyrl-RS"/>
        </w:rPr>
        <w:t xml:space="preserve">изузетно не мора садржати </w:t>
      </w:r>
      <w:r w:rsidRPr="00C77EB3">
        <w:rPr>
          <w:rFonts w:eastAsia="Verdana"/>
          <w:color w:val="000000" w:themeColor="text1"/>
          <w:lang w:val="sr-Latn-BA"/>
        </w:rPr>
        <w:t>квалификовани електронски печат тог органа или квалификовани електронски потпис овлашћеног лица</w:t>
      </w:r>
      <w:r>
        <w:rPr>
          <w:rFonts w:eastAsia="Verdana"/>
          <w:color w:val="000000" w:themeColor="text1"/>
          <w:lang w:val="sr-Cyrl-RS"/>
        </w:rPr>
        <w:t>,</w:t>
      </w:r>
      <w:r w:rsidRPr="00C77EB3">
        <w:rPr>
          <w:rFonts w:eastAsia="Verdana"/>
          <w:color w:val="000000" w:themeColor="text1"/>
          <w:lang w:val="sr-Cyrl-RS"/>
        </w:rPr>
        <w:t xml:space="preserve"> ако је обезбеђен интегритет података у софтверском решењу путем кога се креира и доставља акт.</w:t>
      </w:r>
    </w:p>
    <w:p w:rsidR="00675556" w:rsidRDefault="00675556" w:rsidP="00675556">
      <w:pPr>
        <w:pStyle w:val="bold"/>
        <w:shd w:val="clear" w:color="auto" w:fill="FFFFFF"/>
        <w:spacing w:before="0" w:beforeAutospacing="0" w:after="0" w:afterAutospacing="0"/>
        <w:ind w:firstLine="709"/>
        <w:jc w:val="both"/>
        <w:rPr>
          <w:rFonts w:eastAsia="Verdana"/>
          <w:color w:val="000000" w:themeColor="text1"/>
          <w:lang w:val="sr-Cyrl-RS"/>
        </w:rPr>
      </w:pPr>
      <w:r>
        <w:rPr>
          <w:rFonts w:eastAsia="Verdana"/>
          <w:color w:val="000000" w:themeColor="text1"/>
          <w:lang w:val="sr-Cyrl-RS"/>
        </w:rPr>
        <w:t>Чланом 19. Нацрта закона је допуњен члан 40. Закона тако што је у складу са законом који уређује електронски документ прописан начин на који се електронски документ може превести у папирни облик и доставити странци, те да се поред доставе у јединствени електронски сандучић електронска достава може вршити и на други начин прописан законом. На тај начин је Закон усклађен са бројним прописима који електронску доставу врше у својим информационим системима, кроз које спроводе електронске процедуре (Пореска управа, РГЗ, АПР) .</w:t>
      </w:r>
    </w:p>
    <w:p w:rsidR="00675556" w:rsidRDefault="00675556" w:rsidP="00675556">
      <w:pPr>
        <w:pStyle w:val="bold"/>
        <w:shd w:val="clear" w:color="auto" w:fill="FFFFFF"/>
        <w:spacing w:before="0" w:beforeAutospacing="0" w:after="0" w:afterAutospacing="0"/>
        <w:ind w:firstLine="709"/>
        <w:jc w:val="both"/>
        <w:rPr>
          <w:color w:val="000000" w:themeColor="text1"/>
          <w:lang w:val="sr-Cyrl-CS"/>
        </w:rPr>
      </w:pPr>
      <w:r>
        <w:rPr>
          <w:rFonts w:eastAsia="Verdana"/>
          <w:color w:val="000000" w:themeColor="text1"/>
          <w:lang w:val="sr-Cyrl-RS"/>
        </w:rPr>
        <w:t xml:space="preserve">Чланом 20. Нацрта закона се додаје нови члан 45а Закона који прописује прекршајну одговорност за </w:t>
      </w:r>
      <w:r w:rsidRPr="00C77EB3">
        <w:rPr>
          <w:color w:val="000000" w:themeColor="text1"/>
          <w:lang w:val="sr-Cyrl-CS"/>
        </w:rPr>
        <w:t>лице одговорно за отварање п</w:t>
      </w:r>
      <w:r>
        <w:rPr>
          <w:color w:val="000000" w:themeColor="text1"/>
          <w:lang w:val="sr-Cyrl-CS"/>
        </w:rPr>
        <w:t>одатака које</w:t>
      </w:r>
      <w:r w:rsidRPr="00C77EB3">
        <w:rPr>
          <w:color w:val="000000" w:themeColor="text1"/>
          <w:lang w:val="sr-Cyrl-CS"/>
        </w:rPr>
        <w:t xml:space="preserve"> не омогући поновну употребу у комерцијалне или некомерцијалне сврхе података насталих у вршењу јавних овлашћења.</w:t>
      </w:r>
    </w:p>
    <w:p w:rsidR="00675556" w:rsidRDefault="00675556" w:rsidP="00675556">
      <w:pPr>
        <w:pStyle w:val="bold"/>
        <w:shd w:val="clear" w:color="auto" w:fill="FFFFFF"/>
        <w:spacing w:before="0" w:beforeAutospacing="0" w:after="0" w:afterAutospacing="0"/>
        <w:ind w:firstLine="709"/>
        <w:jc w:val="both"/>
        <w:rPr>
          <w:rFonts w:eastAsiaTheme="minorHAnsi"/>
          <w:color w:val="000000" w:themeColor="text1"/>
          <w:lang w:val="sr-Cyrl-CS"/>
        </w:rPr>
      </w:pPr>
      <w:r>
        <w:rPr>
          <w:rFonts w:eastAsia="Verdana"/>
          <w:color w:val="000000" w:themeColor="text1"/>
          <w:lang w:val="sr-Cyrl-RS"/>
        </w:rPr>
        <w:t xml:space="preserve">Чланом 21. Нацрта закона се допуњује члан 47. Закона закона прописивањем прекршајне одговорности за </w:t>
      </w:r>
      <w:r w:rsidRPr="00C77EB3">
        <w:rPr>
          <w:rFonts w:eastAsiaTheme="minorHAnsi"/>
          <w:color w:val="000000" w:themeColor="text1"/>
          <w:lang w:val="sr-Cyrl-CS"/>
        </w:rPr>
        <w:t xml:space="preserve">одговорно лице у органу </w:t>
      </w:r>
      <w:r>
        <w:rPr>
          <w:rFonts w:eastAsiaTheme="minorHAnsi"/>
          <w:color w:val="000000" w:themeColor="text1"/>
          <w:lang w:val="sr-Cyrl-CS"/>
        </w:rPr>
        <w:t xml:space="preserve">и у случају </w:t>
      </w:r>
      <w:r w:rsidRPr="00C77EB3">
        <w:rPr>
          <w:rFonts w:eastAsiaTheme="minorHAnsi"/>
          <w:color w:val="000000" w:themeColor="text1"/>
          <w:lang w:val="sr-Cyrl-CS"/>
        </w:rPr>
        <w:t>ако у органу није одређено лице</w:t>
      </w:r>
      <w:r>
        <w:rPr>
          <w:rFonts w:eastAsiaTheme="minorHAnsi"/>
          <w:color w:val="000000" w:themeColor="text1"/>
          <w:lang w:val="sr-Cyrl-CS"/>
        </w:rPr>
        <w:t xml:space="preserve"> одговорно за отварање података, као и у случају ако се странци не </w:t>
      </w:r>
      <w:r w:rsidRPr="00C77EB3">
        <w:rPr>
          <w:rFonts w:eastAsiaTheme="minorHAnsi"/>
          <w:color w:val="000000" w:themeColor="text1"/>
          <w:lang w:val="sr-Cyrl-CS"/>
        </w:rPr>
        <w:t>омогући електронско плаћање у складу са чланом 22. закона</w:t>
      </w:r>
      <w:r>
        <w:rPr>
          <w:rFonts w:eastAsiaTheme="minorHAnsi"/>
          <w:color w:val="000000" w:themeColor="text1"/>
          <w:lang w:val="sr-Cyrl-CS"/>
        </w:rPr>
        <w:t>.</w:t>
      </w:r>
    </w:p>
    <w:p w:rsidR="00675556" w:rsidRDefault="00675556" w:rsidP="00675556">
      <w:pPr>
        <w:pStyle w:val="bold"/>
        <w:shd w:val="clear" w:color="auto" w:fill="FFFFFF"/>
        <w:spacing w:before="0" w:beforeAutospacing="0" w:after="0" w:afterAutospacing="0"/>
        <w:ind w:firstLine="709"/>
        <w:jc w:val="both"/>
        <w:rPr>
          <w:rFonts w:eastAsiaTheme="minorHAnsi"/>
          <w:iCs/>
          <w:color w:val="000000" w:themeColor="text1"/>
          <w:lang w:val="sr-Cyrl-CS"/>
        </w:rPr>
      </w:pPr>
      <w:r>
        <w:rPr>
          <w:rFonts w:eastAsiaTheme="minorHAnsi"/>
          <w:color w:val="000000" w:themeColor="text1"/>
          <w:lang w:val="sr-Cyrl-CS"/>
        </w:rPr>
        <w:t xml:space="preserve">Чланом 22. Нацрта закона се прописује да су </w:t>
      </w:r>
      <w:r>
        <w:rPr>
          <w:rFonts w:eastAsiaTheme="minorHAnsi"/>
          <w:iCs/>
          <w:color w:val="000000" w:themeColor="text1"/>
          <w:lang w:val="sr-Cyrl-CS"/>
        </w:rPr>
        <w:t>органи који воде регистре и евиденције наведене у члану 10. став 4. закон дужни да омогуће</w:t>
      </w:r>
      <w:r w:rsidRPr="00C77EB3">
        <w:rPr>
          <w:rFonts w:eastAsiaTheme="minorHAnsi"/>
          <w:iCs/>
          <w:color w:val="000000" w:themeColor="text1"/>
          <w:lang w:val="sr-Cyrl-CS"/>
        </w:rPr>
        <w:t xml:space="preserve"> преузимање података </w:t>
      </w:r>
      <w:r w:rsidRPr="00C77EB3">
        <w:rPr>
          <w:iCs/>
          <w:color w:val="000000" w:themeColor="text1"/>
          <w:lang w:val="sr-Cyrl-CS"/>
        </w:rPr>
        <w:t>из регистара и евиденција</w:t>
      </w:r>
      <w:r>
        <w:rPr>
          <w:iCs/>
          <w:color w:val="000000" w:themeColor="text1"/>
          <w:lang w:val="sr-Cyrl-CS"/>
        </w:rPr>
        <w:t>,</w:t>
      </w:r>
      <w:r w:rsidRPr="00C77EB3">
        <w:rPr>
          <w:iCs/>
          <w:color w:val="000000" w:themeColor="text1"/>
          <w:lang w:val="sr-Cyrl-CS"/>
        </w:rPr>
        <w:t xml:space="preserve"> које води у електронском облику</w:t>
      </w:r>
      <w:r>
        <w:rPr>
          <w:iCs/>
          <w:color w:val="000000" w:themeColor="text1"/>
          <w:lang w:val="sr-Cyrl-CS"/>
        </w:rPr>
        <w:t>,</w:t>
      </w:r>
      <w:r w:rsidRPr="00C77EB3">
        <w:rPr>
          <w:iCs/>
          <w:color w:val="000000" w:themeColor="text1"/>
          <w:lang w:val="sr-Cyrl-CS"/>
        </w:rPr>
        <w:t xml:space="preserve"> </w:t>
      </w:r>
      <w:r w:rsidRPr="00C77EB3">
        <w:rPr>
          <w:rFonts w:eastAsiaTheme="minorHAnsi"/>
          <w:iCs/>
          <w:color w:val="000000" w:themeColor="text1"/>
          <w:lang w:val="sr-Cyrl-CS"/>
        </w:rPr>
        <w:t>у</w:t>
      </w:r>
      <w:r>
        <w:rPr>
          <w:rFonts w:eastAsiaTheme="minorHAnsi"/>
          <w:iCs/>
          <w:color w:val="000000" w:themeColor="text1"/>
          <w:lang w:val="sr-Cyrl-CS"/>
        </w:rPr>
        <w:t xml:space="preserve"> складу са овим законом у</w:t>
      </w:r>
      <w:r w:rsidRPr="00C77EB3">
        <w:rPr>
          <w:rFonts w:eastAsiaTheme="minorHAnsi"/>
          <w:iCs/>
          <w:color w:val="000000" w:themeColor="text1"/>
          <w:lang w:val="sr-Cyrl-CS"/>
        </w:rPr>
        <w:t xml:space="preserve"> року од 24 месеца.</w:t>
      </w:r>
      <w:r>
        <w:rPr>
          <w:rFonts w:eastAsiaTheme="minorHAnsi"/>
          <w:iCs/>
          <w:color w:val="000000" w:themeColor="text1"/>
          <w:lang w:val="sr-Cyrl-CS"/>
        </w:rPr>
        <w:t xml:space="preserve"> Такође је прописано да је </w:t>
      </w:r>
      <w:r w:rsidRPr="00C77EB3">
        <w:rPr>
          <w:rFonts w:eastAsiaTheme="minorHAnsi"/>
          <w:iCs/>
          <w:color w:val="000000" w:themeColor="text1"/>
          <w:lang w:val="sr-Cyrl-CS"/>
        </w:rPr>
        <w:t>н</w:t>
      </w:r>
      <w:r>
        <w:rPr>
          <w:rFonts w:eastAsiaTheme="minorHAnsi"/>
          <w:iCs/>
          <w:color w:val="000000" w:themeColor="text1"/>
          <w:lang w:val="sr-Cyrl-CS"/>
        </w:rPr>
        <w:t xml:space="preserve">адлежни орган </w:t>
      </w:r>
      <w:r w:rsidRPr="00C77EB3">
        <w:rPr>
          <w:rFonts w:eastAsiaTheme="minorHAnsi"/>
          <w:iCs/>
          <w:color w:val="000000" w:themeColor="text1"/>
          <w:lang w:val="sr-Cyrl-CS"/>
        </w:rPr>
        <w:t xml:space="preserve">дужан да успостави </w:t>
      </w:r>
      <w:r w:rsidRPr="00C77EB3">
        <w:rPr>
          <w:color w:val="000000" w:themeColor="text1"/>
          <w:lang w:val="sr-Cyrl-CS"/>
        </w:rPr>
        <w:t xml:space="preserve">платформу за развој и </w:t>
      </w:r>
      <w:r w:rsidRPr="00C77EB3">
        <w:rPr>
          <w:color w:val="000000" w:themeColor="text1"/>
        </w:rPr>
        <w:t>управља</w:t>
      </w:r>
      <w:r w:rsidRPr="00C77EB3">
        <w:rPr>
          <w:color w:val="000000" w:themeColor="text1"/>
          <w:lang w:val="sr-Cyrl-RS"/>
        </w:rPr>
        <w:t>ње</w:t>
      </w:r>
      <w:r w:rsidRPr="00C77EB3">
        <w:rPr>
          <w:color w:val="000000" w:themeColor="text1"/>
        </w:rPr>
        <w:t xml:space="preserve"> </w:t>
      </w:r>
      <w:r w:rsidRPr="00C77EB3">
        <w:rPr>
          <w:color w:val="000000" w:themeColor="text1"/>
          <w:lang w:val="sr-Cyrl-RS"/>
        </w:rPr>
        <w:t>електронским услугама</w:t>
      </w:r>
      <w:r w:rsidRPr="00C77EB3">
        <w:rPr>
          <w:color w:val="000000" w:themeColor="text1"/>
        </w:rPr>
        <w:t xml:space="preserve"> на </w:t>
      </w:r>
      <w:r w:rsidRPr="00C77EB3">
        <w:rPr>
          <w:color w:val="000000" w:themeColor="text1"/>
          <w:lang w:val="sr-Cyrl-RS"/>
        </w:rPr>
        <w:t>одређеној</w:t>
      </w:r>
      <w:r w:rsidRPr="00C77EB3">
        <w:rPr>
          <w:color w:val="000000" w:themeColor="text1"/>
        </w:rPr>
        <w:t xml:space="preserve"> територији</w:t>
      </w:r>
      <w:r w:rsidRPr="00C77EB3">
        <w:rPr>
          <w:color w:val="000000" w:themeColor="text1"/>
          <w:lang w:val="sr-Cyrl-RS"/>
        </w:rPr>
        <w:t xml:space="preserve"> – паметни град</w:t>
      </w:r>
      <w:r w:rsidRPr="00C77EB3">
        <w:rPr>
          <w:rFonts w:eastAsiaTheme="minorHAnsi"/>
          <w:iCs/>
          <w:color w:val="000000" w:themeColor="text1"/>
          <w:lang w:val="sr-Cyrl-CS"/>
        </w:rPr>
        <w:t xml:space="preserve"> са циљем интегрисаног управљања садржајем паметним градовима у року од 3 године од дана ступања на снагу овог закона.</w:t>
      </w:r>
      <w:r>
        <w:rPr>
          <w:rFonts w:eastAsiaTheme="minorHAnsi"/>
          <w:iCs/>
          <w:color w:val="000000" w:themeColor="text1"/>
          <w:lang w:val="sr-Cyrl-CS"/>
        </w:rPr>
        <w:t xml:space="preserve"> </w:t>
      </w:r>
    </w:p>
    <w:p w:rsidR="00675556" w:rsidRDefault="00675556" w:rsidP="00675556">
      <w:pPr>
        <w:pStyle w:val="bold"/>
        <w:shd w:val="clear" w:color="auto" w:fill="FFFFFF"/>
        <w:spacing w:before="0" w:beforeAutospacing="0" w:after="0" w:afterAutospacing="0"/>
        <w:ind w:firstLine="709"/>
        <w:jc w:val="both"/>
        <w:rPr>
          <w:color w:val="000000" w:themeColor="text1"/>
          <w:lang w:val="sr-Cyrl-RS"/>
        </w:rPr>
      </w:pPr>
      <w:r>
        <w:rPr>
          <w:color w:val="000000" w:themeColor="text1"/>
          <w:lang w:val="sr-Cyrl-CS"/>
        </w:rPr>
        <w:lastRenderedPageBreak/>
        <w:t xml:space="preserve"> Такође, прописано је и да је </w:t>
      </w:r>
      <w:r>
        <w:rPr>
          <w:color w:val="000000" w:themeColor="text1"/>
          <w:lang w:val="sr-Cyrl-RS"/>
        </w:rPr>
        <w:t xml:space="preserve">орган </w:t>
      </w:r>
      <w:r w:rsidRPr="00C77EB3">
        <w:rPr>
          <w:color w:val="000000" w:themeColor="text1"/>
          <w:lang w:val="sr-Cyrl-RS"/>
        </w:rPr>
        <w:t>дужан да омогући поновну употребу података у складу са чланом 27б. овог закона од 1. јануара 2030. године.</w:t>
      </w:r>
      <w:r>
        <w:rPr>
          <w:color w:val="000000" w:themeColor="text1"/>
          <w:lang w:val="sr-Cyrl-RS"/>
        </w:rPr>
        <w:t xml:space="preserve"> Предложени рок је дефинисан имајући у виду потребу органа да ову функционалност обезбеде кроз измену софтвера које користе у вођењу регистара и евиденција, као и у електронском поступању. Процена је да ће се у периоду до 2030. године радити редовно унапређење софтверских решења, те да ће у том моменту трошак овог усклађивања бити најмањи, Треба имати у виду да се ова обавеза односи на све органе, од којих велики број не може да обезбеди средства за овај трошак, уколико би био ванредни.</w:t>
      </w:r>
    </w:p>
    <w:p w:rsidR="00675556" w:rsidRPr="00503CA3" w:rsidRDefault="00675556" w:rsidP="00675556">
      <w:pPr>
        <w:pStyle w:val="bold"/>
        <w:shd w:val="clear" w:color="auto" w:fill="FFFFFF"/>
        <w:spacing w:before="0" w:beforeAutospacing="0" w:after="0" w:afterAutospacing="0"/>
        <w:ind w:firstLine="709"/>
        <w:jc w:val="both"/>
        <w:rPr>
          <w:rFonts w:eastAsia="Verdana"/>
          <w:color w:val="000000" w:themeColor="text1"/>
        </w:rPr>
      </w:pPr>
      <w:r>
        <w:rPr>
          <w:rFonts w:eastAsiaTheme="minorHAnsi"/>
          <w:color w:val="000000" w:themeColor="text1"/>
          <w:lang w:val="sr-Cyrl-CS"/>
        </w:rPr>
        <w:t>Чланом 23. Нацрта закона прописује да о</w:t>
      </w:r>
      <w:r w:rsidRPr="00C77EB3">
        <w:rPr>
          <w:rFonts w:eastAsia="Verdana"/>
          <w:color w:val="000000" w:themeColor="text1"/>
        </w:rPr>
        <w:t>вај закон ступа на снагу осмог дана од дана објављивања у „Службеном гласнику Републике Србије”</w:t>
      </w:r>
      <w:r w:rsidRPr="00C77EB3">
        <w:rPr>
          <w:rFonts w:eastAsia="Verdana"/>
          <w:color w:val="000000" w:themeColor="text1"/>
          <w:lang w:val="sr-Cyrl-RS"/>
        </w:rPr>
        <w:t>.</w:t>
      </w:r>
    </w:p>
    <w:p w:rsidR="00675556" w:rsidRDefault="00675556" w:rsidP="00675556">
      <w:pPr>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br w:type="page"/>
      </w:r>
    </w:p>
    <w:p w:rsidR="00DB1DE4" w:rsidRDefault="00DB1DE4" w:rsidP="005C1C4A">
      <w:pPr>
        <w:rPr>
          <w:rFonts w:ascii="Times New Roman" w:eastAsia="Times New Roman" w:hAnsi="Times New Roman" w:cs="Times New Roman"/>
          <w:b/>
          <w:lang w:val="sr-Cyrl-CS" w:eastAsia="en-US"/>
        </w:rPr>
      </w:pPr>
      <w:bookmarkStart w:id="0" w:name="_GoBack"/>
      <w:bookmarkEnd w:id="0"/>
    </w:p>
    <w:sectPr w:rsidR="00DB1D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65F"/>
    <w:multiLevelType w:val="hybridMultilevel"/>
    <w:tmpl w:val="3E00EBE2"/>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E6A86"/>
    <w:multiLevelType w:val="hybridMultilevel"/>
    <w:tmpl w:val="C68A3810"/>
    <w:lvl w:ilvl="0" w:tplc="34A40226">
      <w:start w:val="1"/>
      <w:numFmt w:val="decimal"/>
      <w:suff w:val="space"/>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B583FE1"/>
    <w:multiLevelType w:val="hybridMultilevel"/>
    <w:tmpl w:val="2030577C"/>
    <w:lvl w:ilvl="0" w:tplc="C1C2D7DC">
      <w:start w:val="1"/>
      <w:numFmt w:val="decimal"/>
      <w:lvlText w:val="(%1)"/>
      <w:lvlJc w:val="left"/>
      <w:pPr>
        <w:ind w:left="1070" w:hanging="360"/>
      </w:pPr>
      <w:rPr>
        <w:rFonts w:eastAsia="Verdana" w:hint="default"/>
      </w:rPr>
    </w:lvl>
    <w:lvl w:ilvl="1" w:tplc="980C8794">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65F4361"/>
    <w:multiLevelType w:val="hybridMultilevel"/>
    <w:tmpl w:val="2698E630"/>
    <w:lvl w:ilvl="0" w:tplc="9126E140">
      <w:start w:val="4"/>
      <w:numFmt w:val="bullet"/>
      <w:lvlText w:val="-"/>
      <w:lvlJc w:val="left"/>
      <w:pPr>
        <w:ind w:left="720" w:hanging="360"/>
      </w:pPr>
      <w:rPr>
        <w:rFonts w:ascii="Aptos" w:eastAsiaTheme="minorHAnsi" w:hAnsi="Aptos"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38653765"/>
    <w:multiLevelType w:val="hybridMultilevel"/>
    <w:tmpl w:val="19A086B0"/>
    <w:lvl w:ilvl="0" w:tplc="04090011">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5" w15:restartNumberingAfterBreak="0">
    <w:nsid w:val="41BB608B"/>
    <w:multiLevelType w:val="hybridMultilevel"/>
    <w:tmpl w:val="F29C08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3A138D"/>
    <w:multiLevelType w:val="hybridMultilevel"/>
    <w:tmpl w:val="D67A8F76"/>
    <w:lvl w:ilvl="0" w:tplc="8DC8B1B8">
      <w:start w:val="5"/>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7A9508EE"/>
    <w:multiLevelType w:val="hybridMultilevel"/>
    <w:tmpl w:val="6DCA8028"/>
    <w:lvl w:ilvl="0" w:tplc="F0BE39F0">
      <w:start w:val="1"/>
      <w:numFmt w:val="decimal"/>
      <w:lvlText w:val="%1)"/>
      <w:lvlJc w:val="left"/>
      <w:pPr>
        <w:ind w:left="1129" w:hanging="4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5"/>
  </w:num>
  <w:num w:numId="2">
    <w:abstractNumId w:val="4"/>
  </w:num>
  <w:num w:numId="3">
    <w:abstractNumId w:val="0"/>
  </w:num>
  <w:num w:numId="4">
    <w:abstractNumId w:val="2"/>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4"/>
    <w:rsid w:val="004010E2"/>
    <w:rsid w:val="0053676A"/>
    <w:rsid w:val="005C1C4A"/>
    <w:rsid w:val="00675556"/>
    <w:rsid w:val="008F0181"/>
    <w:rsid w:val="00957D25"/>
    <w:rsid w:val="00B4642B"/>
    <w:rsid w:val="00DB1DE4"/>
    <w:rsid w:val="00E6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6A3"/>
  <w15:chartTrackingRefBased/>
  <w15:docId w15:val="{9497044F-5C48-4112-8219-F157B7B1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E4"/>
    <w:pPr>
      <w:spacing w:after="0" w:line="240" w:lineRule="auto"/>
    </w:pPr>
    <w:rPr>
      <w:rFonts w:ascii="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DE4"/>
    <w:pPr>
      <w:autoSpaceDN w:val="0"/>
      <w:spacing w:after="0" w:line="240" w:lineRule="auto"/>
      <w:textAlignment w:val="baseline"/>
    </w:pPr>
    <w:rPr>
      <w:rFonts w:ascii="Times New Roman" w:eastAsia="Calibri" w:hAnsi="Times New Roman" w:cs="Times New Roman"/>
      <w:sz w:val="24"/>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2">
    <w:name w:val="auto-style2"/>
    <w:basedOn w:val="DefaultParagraphFont"/>
    <w:rsid w:val="008F0181"/>
  </w:style>
  <w:style w:type="character" w:styleId="Hyperlink">
    <w:name w:val="Hyperlink"/>
    <w:rsid w:val="00E66A05"/>
    <w:rPr>
      <w:color w:val="0000FF"/>
      <w:u w:val="single"/>
    </w:rPr>
  </w:style>
  <w:style w:type="character" w:customStyle="1" w:styleId="apple-converted-space">
    <w:name w:val="apple-converted-space"/>
    <w:rsid w:val="00957D25"/>
  </w:style>
  <w:style w:type="paragraph" w:customStyle="1" w:styleId="Zakon">
    <w:name w:val="Zakon"/>
    <w:basedOn w:val="Normal"/>
    <w:rsid w:val="00B4642B"/>
    <w:pPr>
      <w:keepNext/>
      <w:spacing w:after="120"/>
      <w:ind w:left="720" w:right="720"/>
      <w:jc w:val="center"/>
    </w:pPr>
    <w:rPr>
      <w:rFonts w:ascii="Arial" w:eastAsia="Times New Roman" w:hAnsi="Arial" w:cs="Times New Roman"/>
      <w:b/>
      <w:caps/>
      <w:sz w:val="36"/>
      <w:szCs w:val="20"/>
      <w:lang w:val="en-US" w:eastAsia="en-US"/>
    </w:rPr>
  </w:style>
  <w:style w:type="paragraph" w:customStyle="1" w:styleId="Zakon1">
    <w:name w:val="Zakon1"/>
    <w:basedOn w:val="Zakon"/>
    <w:rsid w:val="00B4642B"/>
    <w:rPr>
      <w:sz w:val="28"/>
    </w:rPr>
  </w:style>
  <w:style w:type="paragraph" w:customStyle="1" w:styleId="bold">
    <w:name w:val="bold"/>
    <w:basedOn w:val="Normal"/>
    <w:rsid w:val="00B4642B"/>
    <w:pPr>
      <w:spacing w:before="100" w:beforeAutospacing="1" w:after="100" w:afterAutospacing="1"/>
    </w:pPr>
    <w:rPr>
      <w:rFonts w:ascii="Times New Roman" w:eastAsia="Times New Roman" w:hAnsi="Times New Roman" w:cs="Times New Roman"/>
      <w:sz w:val="24"/>
      <w:szCs w:val="24"/>
      <w:lang w:val="sr-Latn-RS" w:eastAsia="sr-Latn-RS"/>
    </w:rPr>
  </w:style>
  <w:style w:type="paragraph" w:customStyle="1" w:styleId="basic-paragraph">
    <w:name w:val="basic-paragraph"/>
    <w:basedOn w:val="Normal"/>
    <w:rsid w:val="00B4642B"/>
    <w:pPr>
      <w:spacing w:before="100" w:beforeAutospacing="1" w:after="100" w:afterAutospacing="1"/>
    </w:pPr>
    <w:rPr>
      <w:rFonts w:ascii="Times New Roman" w:eastAsia="Times New Roman" w:hAnsi="Times New Roman" w:cs="Times New Roman"/>
      <w:sz w:val="24"/>
      <w:szCs w:val="24"/>
      <w:lang w:val="sr-Latn-RS" w:eastAsia="sr-Latn-RS"/>
    </w:rPr>
  </w:style>
  <w:style w:type="character" w:customStyle="1" w:styleId="bold1">
    <w:name w:val="bold1"/>
    <w:basedOn w:val="DefaultParagraphFont"/>
    <w:rsid w:val="00B4642B"/>
  </w:style>
  <w:style w:type="paragraph" w:styleId="ListParagraph">
    <w:name w:val="List Paragraph"/>
    <w:basedOn w:val="Normal"/>
    <w:link w:val="ListParagraphChar"/>
    <w:uiPriority w:val="34"/>
    <w:qFormat/>
    <w:rsid w:val="00675556"/>
    <w:pPr>
      <w:spacing w:after="160" w:line="259" w:lineRule="auto"/>
      <w:ind w:left="720"/>
      <w:contextualSpacing/>
    </w:pPr>
    <w:rPr>
      <w:rFonts w:asciiTheme="minorHAnsi" w:hAnsiTheme="minorHAnsi" w:cstheme="minorBidi"/>
      <w:lang w:val="sr-Latn-BA" w:eastAsia="en-US"/>
    </w:rPr>
  </w:style>
  <w:style w:type="character" w:customStyle="1" w:styleId="ListParagraphChar">
    <w:name w:val="List Paragraph Char"/>
    <w:link w:val="ListParagraph"/>
    <w:uiPriority w:val="34"/>
    <w:locked/>
    <w:rsid w:val="00675556"/>
    <w:rPr>
      <w:lang w:val="sr-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4138</Words>
  <Characters>23592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Visnja Dragojlovic</dc:creator>
  <cp:keywords/>
  <dc:description/>
  <cp:lastModifiedBy>Visnja Dragojlovic</cp:lastModifiedBy>
  <cp:revision>2</cp:revision>
  <dcterms:created xsi:type="dcterms:W3CDTF">2024-11-04T11:10:00Z</dcterms:created>
  <dcterms:modified xsi:type="dcterms:W3CDTF">2024-11-04T11:10:00Z</dcterms:modified>
</cp:coreProperties>
</file>