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0"/>
      </w:tblGrid>
      <w:tr w:rsidR="00FD754C" w:rsidRPr="00FD754C" w:rsidTr="00FD754C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666666"/>
                <w:kern w:val="36"/>
                <w:sz w:val="36"/>
                <w:szCs w:val="36"/>
                <w:lang w:val="sr-Latn-RS" w:eastAsia="sr-Latn-RS"/>
              </w:rPr>
            </w:pPr>
            <w:r w:rsidRPr="00FD754C"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  <w:lang w:val="sr-Latn-RS" w:eastAsia="sr-Latn-RS"/>
              </w:rPr>
              <w:t>ODLUKA</w:t>
            </w:r>
            <w:r w:rsidRPr="00FD754C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  <w:lang w:val="sr-Latn-RS" w:eastAsia="sr-Latn-RS"/>
              </w:rPr>
              <w:t>O SLUŽBENIM PUTOVANJIMA U INOSTRANSTVO</w:t>
            </w:r>
          </w:p>
          <w:p w:rsidR="00FD754C" w:rsidRPr="00FD754C" w:rsidRDefault="00FD754C" w:rsidP="00FD754C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  <w:lang w:val="sr-Latn-RS" w:eastAsia="sr-Latn-RS"/>
              </w:rPr>
            </w:pPr>
            <w:r w:rsidRPr="00FD754C"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  <w:lang w:val="sr-Latn-RS" w:eastAsia="sr-Latn-RS"/>
              </w:rPr>
              <w:t>("Sl. glasnik RS", br. 21/95, 22/95 - ispr., 24/2001 i 73/2004)</w:t>
            </w:r>
          </w:p>
        </w:tc>
      </w:tr>
      <w:tr w:rsidR="00FD754C" w:rsidRPr="00FD754C" w:rsidTr="00FD754C">
        <w:trPr>
          <w:trHeight w:val="541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54C" w:rsidRPr="00FD754C" w:rsidRDefault="00FD754C" w:rsidP="00FD754C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  <w:lang w:val="sr-Latn-RS" w:eastAsia="sr-Latn-RS"/>
              </w:rPr>
            </w:pPr>
          </w:p>
        </w:tc>
      </w:tr>
      <w:tr w:rsidR="00FD754C" w:rsidRPr="00FD754C" w:rsidTr="00FD754C">
        <w:trPr>
          <w:trHeight w:val="541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54C" w:rsidRPr="00FD754C" w:rsidRDefault="00FD754C" w:rsidP="00FD754C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  <w:lang w:val="sr-Latn-RS" w:eastAsia="sr-Latn-RS"/>
              </w:rPr>
            </w:pPr>
          </w:p>
        </w:tc>
      </w:tr>
      <w:tr w:rsidR="00FD754C" w:rsidRPr="00FD754C" w:rsidTr="00FD754C">
        <w:trPr>
          <w:trHeight w:val="541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54C" w:rsidRPr="00FD754C" w:rsidRDefault="00FD754C" w:rsidP="00FD754C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  <w:lang w:val="sr-Latn-RS" w:eastAsia="sr-Latn-RS"/>
              </w:rPr>
            </w:pPr>
          </w:p>
        </w:tc>
      </w:tr>
    </w:tbl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0" w:name="clan_1"/>
      <w:bookmarkEnd w:id="0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1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Ovom odlukom uređuju se službena putovanja u inostranstvo predsednika i potpredsednika Vlade i ministara (u daljem tekstu: članovi Vlade).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Ova odluka primenjuje se i na službena putovanja u inostranstvo postavljenih lica i zaposlenih u ministarstvima, posebnim organizacijama i službama Vlade, kao i na putovanja drugih lica koja u inostranstvo putuju za potrebe Vlade.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1" w:name="clan_2"/>
      <w:bookmarkEnd w:id="1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2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Službenim putovanjem u inostranstvo, u smislu ove odluke, smatra se putovanje članova Vlade u stranu državu, iz jedne strane države u drugu stranu državu i iz jednog mesta u drugo mesto na teritoriji strane države u cilju izvršavanja zadataka iz nadležnosti Vlade, ministarstava i posebnih organizacija.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2" w:name="clan_3"/>
      <w:bookmarkEnd w:id="2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3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Službeno putovanje u inostranstvo članova Vlade i postavljenih lica odobrava Vlada.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Službeno putovanje u inostranstvo zaposlenih odobrava funkcioner koji rukovodi organom, organizacijom, odnosno službom.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3" w:name="clan_3a"/>
      <w:bookmarkEnd w:id="3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3a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Radi izvršavanja zadatka iz svoje nadležnosti Vlada može da odobri putovanje u inostranstvo i za druga lica, ako s obzirom na vrstu i prirodu zadatka i predviđene službene susrete za to postoje opravdani razlozi.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4" w:name="clan_4"/>
      <w:bookmarkEnd w:id="4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4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Članovi Vlade podnose predlog teksta za stručno-političku platformu i predlog za odobrenje službenog putovanja u inostranstvo.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U predlogu iz stava 1 ove odluke navode se: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1) ciljevi koji se službenim putovanjem ostvaruju;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2) imena lica koja službeno putuju i funkcije, odnosno poslovi koje obavljaju, a ako ta lica putuju kao članovi jedinstvene delegacije - i naznaku šefa delegacije.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Predlog za službeno putovanje u inostranstvo podnosi se 15 dana, a najkasnije sedam dana pre polaska na službeno putovanje.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U izuzetno opravdanim slučajevima predlog za službeno putovanje može se, po odobrenju predsednika Vlade, podneti najkasnije tri dana pre polaska na službeno putovanje.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5" w:name="clan_5"/>
      <w:bookmarkEnd w:id="5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5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Vlada utvrđuje stručno-političku platformu i odobrava službeno putovanje u inostranstvo zaključkom, u skladu sa Poslovnikom Vlade.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6" w:name="clan_5a"/>
      <w:bookmarkEnd w:id="6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lastRenderedPageBreak/>
        <w:t>Član 5a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Naknada troškova za službeno putovanje članova Vlade i drugih lica koja u inostranstvo putuju za potrebe Vlade isplaćuje se iz sredstava Vlade, a naknada troškova za službeno putovanje postavljenih lica i zaposlenih isplaćuje se iz sredstava odgovarajućeg organa, organizacije, odnosno službe.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7" w:name="clan_6"/>
      <w:bookmarkEnd w:id="7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6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Lica iz člana 1 ove odluke, kojima je odobreno službeno putovanje u inostranstvo dostavljaju Vladi, u roku od sedam dana po povratku u zemlju, izveštaj o službenom putovanju u inostranstvo.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Izveštaj iz stava 1 ovog člana sadrži podatke o razgovorima i službenim susretima radi kojih je službeno putovanje obavljeno i eventualne predloge mera koje treba preduzeti.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Uz izveštaj se podnosi i pregled svih troškova obavljenog službenog putovanja u inostranstvu.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8" w:name="clan_7"/>
      <w:bookmarkEnd w:id="8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7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Dnevnice i naknade ostalih troškova vezane za službeno putovanje u inostranstvo utvrđuju se na način predviđen propisima za službena putovanja izabranih i postavljenih lica i zaposlenih u saveznim organima, u skladu sa Uredbom o naknadama i drugim primanjima zaposlenih u državnim organima i izabranih, odnosno postavljenih lica ("Službeni glasnik RS", broj 37/94).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bookmarkStart w:id="9" w:name="clan_8"/>
      <w:bookmarkEnd w:id="9"/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8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Ovu odluku objaviti u "Službenom glasniku Republike Srbije".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 </w:t>
      </w:r>
    </w:p>
    <w:p w:rsidR="00FD754C" w:rsidRPr="00FD754C" w:rsidRDefault="00FD754C" w:rsidP="00FD75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Latn-RS" w:eastAsia="sr-Latn-RS"/>
        </w:rPr>
      </w:pPr>
      <w:r w:rsidRPr="00FD754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Latn-RS" w:eastAsia="sr-Latn-RS"/>
        </w:rPr>
        <w:t>Samostalni član Odluke o dopunama</w:t>
      </w:r>
      <w:r w:rsidRPr="00FD754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Latn-RS" w:eastAsia="sr-Latn-RS"/>
        </w:rPr>
        <w:br/>
        <w:t>Odluke o službenim putovanjima u inostranstvo</w:t>
      </w:r>
    </w:p>
    <w:p w:rsidR="00FD754C" w:rsidRPr="00FD754C" w:rsidRDefault="00FD754C" w:rsidP="00FD75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i/>
          <w:iCs/>
          <w:color w:val="333333"/>
          <w:sz w:val="19"/>
          <w:szCs w:val="19"/>
          <w:lang w:val="sr-Latn-RS" w:eastAsia="sr-Latn-RS"/>
        </w:rPr>
        <w:t>("Sl. glasnik RS", br. 24/2001)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3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Ova odluka stupa na snagu osmog dana od dana objavljivanja u "Službenom glasniku Republike Srbije".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 </w:t>
      </w:r>
    </w:p>
    <w:p w:rsidR="00FD754C" w:rsidRPr="00FD754C" w:rsidRDefault="00FD754C" w:rsidP="00FD75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Latn-RS" w:eastAsia="sr-Latn-RS"/>
        </w:rPr>
      </w:pPr>
      <w:r w:rsidRPr="00FD754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Latn-RS" w:eastAsia="sr-Latn-RS"/>
        </w:rPr>
        <w:t>Samostalni član Odluke o izmenama i dopunama</w:t>
      </w:r>
      <w:r w:rsidRPr="00FD754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Latn-RS" w:eastAsia="sr-Latn-RS"/>
        </w:rPr>
        <w:br/>
        <w:t>Odluke o službenim putovanjima u inostranstvo</w:t>
      </w:r>
    </w:p>
    <w:p w:rsidR="00FD754C" w:rsidRPr="00FD754C" w:rsidRDefault="00FD754C" w:rsidP="00FD75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i/>
          <w:iCs/>
          <w:color w:val="333333"/>
          <w:sz w:val="19"/>
          <w:szCs w:val="19"/>
          <w:lang w:val="sr-Latn-RS" w:eastAsia="sr-Latn-RS"/>
        </w:rPr>
        <w:t>("Sl. glasnik RS", br. 73/2004)</w:t>
      </w:r>
    </w:p>
    <w:p w:rsidR="00FD754C" w:rsidRPr="00FD754C" w:rsidRDefault="00FD754C" w:rsidP="00FD754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</w:pPr>
      <w:r w:rsidRPr="00FD754C">
        <w:rPr>
          <w:rFonts w:ascii="Arial" w:eastAsia="Times New Roman" w:hAnsi="Arial" w:cs="Arial"/>
          <w:b/>
          <w:bCs/>
          <w:color w:val="333333"/>
          <w:sz w:val="21"/>
          <w:szCs w:val="21"/>
          <w:lang w:val="sr-Latn-RS" w:eastAsia="sr-Latn-RS"/>
        </w:rPr>
        <w:t>Član 4</w:t>
      </w:r>
    </w:p>
    <w:p w:rsidR="00FD754C" w:rsidRPr="00FD754C" w:rsidRDefault="00FD754C" w:rsidP="00FD7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</w:pPr>
      <w:r w:rsidRPr="00FD754C">
        <w:rPr>
          <w:rFonts w:ascii="Arial" w:eastAsia="Times New Roman" w:hAnsi="Arial" w:cs="Arial"/>
          <w:color w:val="333333"/>
          <w:sz w:val="19"/>
          <w:szCs w:val="19"/>
          <w:lang w:val="sr-Latn-RS" w:eastAsia="sr-Latn-RS"/>
        </w:rPr>
        <w:t>Ova odluka stupa na snagu narednog dana od dana objavljivanja u "Službenom glasniku Republike Srbije".</w:t>
      </w:r>
    </w:p>
    <w:p w:rsidR="009F137E" w:rsidRDefault="009F137E">
      <w:bookmarkStart w:id="10" w:name="_GoBack"/>
      <w:bookmarkEnd w:id="10"/>
    </w:p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1"/>
    <w:rsid w:val="009F137E"/>
    <w:rsid w:val="00B714B1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EF489-C4A6-4183-A77E-17F6840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3</cp:revision>
  <dcterms:created xsi:type="dcterms:W3CDTF">2022-04-21T10:33:00Z</dcterms:created>
  <dcterms:modified xsi:type="dcterms:W3CDTF">2022-04-21T10:33:00Z</dcterms:modified>
</cp:coreProperties>
</file>