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0b9dc" w14:textId="800b9dc">
      <w:pPr>
        <w:spacing w:after="150"/>
        <w:ind w:left="0"/>
        <w:jc w:val="left"/>
        <w15:collapsed w:val="false"/>
      </w:pPr>
      <w:r>
        <w:rPr>
          <w:rFonts w:ascii="Arial"/>
          <w:b w:val="false"/>
          <w:i w:val="false"/>
          <w:color w:val="000000"/>
          <w:sz w:val="22"/>
        </w:rPr>
        <w:t xml:space="preserve">﻿       </w:t>
      </w:r>
      <w:r>
        <w:rPr>
          <w:rFonts w:ascii="Verdana"/>
          <w:b w:val="false"/>
          <w:i w:val="false"/>
          <w:color w:val="000000"/>
          <w:sz w:val="22"/>
        </w:rPr>
        <w:t xml:space="preserve">Преузето са </w:t>
      </w:r>
      <w:hyperlink r:id="rId3">
        <w:r>
          <w:rPr>
            <w:rStyle w:val="Hyperlink"/>
            <w:rFonts w:ascii="Verdana"/>
            <w:b w:val="false"/>
            <w:i w:val="false"/>
            <w:color w:val="008000"/>
            <w:sz w:val="22"/>
          </w:rPr>
          <w:t>www.pravno-informacioni-sistem.rs</w:t>
        </w:r>
      </w:hyperlink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 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На основу члана 35. став 6. Закона о инспекцијском надзору („Службени гласник РС”, број 36/15),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Министар државне управе и локалне самоуправе доноси</w:t>
      </w:r>
    </w:p>
    <w:p>
      <w:pPr>
        <w:spacing w:after="225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 </w:t>
      </w:r>
    </w:p>
    <w:p>
      <w:pPr>
        <w:spacing w:after="225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ПРАВИЛНИК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о општем обрасцу записника о инспекцијском надзору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"Службени гласник РС", број 81 од 24. септембра 2015.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 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Овим правилником прописује се општи образац записника о инспекцијском надзору.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2.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Општи образац записника о инспекцијском надзору даје форму за уједначавање вршења инспекцијског надзора, која се прилагођава одговарајућој врсти и облику инспекцијског надзора, појединачним областима, посебним прописима и поступцима и конкретним околностима инспекцијског надзора.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Општи образац записника о инспекцијском надзору одштампан је уз овај правилник и чини његов саставни део.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3.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Овај правилник ступа на снагу осмог дана од дана објављивања у „Службеном гласнику Републике Србије”, а примењује се од 30. априла 2016. године.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right"/>
      </w:pPr>
      <w:r>
        <w:rPr>
          <w:rFonts w:ascii="Verdana"/>
          <w:b w:val="false"/>
          <w:i w:val="false"/>
          <w:color w:val="000000"/>
          <w:sz w:val="22"/>
        </w:rPr>
        <w:t>Број 110-00-00123/2015-17</w:t>
      </w:r>
    </w:p>
    <w:p>
      <w:pPr>
        <w:spacing w:after="150"/>
        <w:ind w:left="0"/>
        <w:jc w:val="right"/>
      </w:pPr>
      <w:r>
        <w:rPr>
          <w:rFonts w:ascii="Verdana"/>
          <w:b w:val="false"/>
          <w:i w:val="false"/>
          <w:color w:val="000000"/>
          <w:sz w:val="22"/>
        </w:rPr>
        <w:t>У Београду, 16. септембра 2015. године</w:t>
      </w:r>
    </w:p>
    <w:p>
      <w:pPr>
        <w:spacing w:after="150"/>
        <w:ind w:left="0"/>
        <w:jc w:val="right"/>
      </w:pPr>
      <w:r>
        <w:rPr>
          <w:rFonts w:ascii="Verdana"/>
          <w:b w:val="false"/>
          <w:i w:val="false"/>
          <w:color w:val="000000"/>
          <w:sz w:val="22"/>
        </w:rPr>
        <w:t>Министар,</w:t>
      </w:r>
    </w:p>
    <w:p>
      <w:pPr>
        <w:spacing w:after="150"/>
        <w:ind w:left="0"/>
        <w:jc w:val="right"/>
      </w:pPr>
      <w:r>
        <w:rPr>
          <w:rFonts w:ascii="Verdana"/>
          <w:b w:val="false"/>
          <w:i w:val="false"/>
          <w:color w:val="000000"/>
          <w:sz w:val="22"/>
        </w:rPr>
        <w:t xml:space="preserve">др </w:t>
      </w:r>
      <w:r>
        <w:rPr>
          <w:rFonts w:ascii="Verdana"/>
          <w:b/>
          <w:i w:val="false"/>
          <w:color w:val="000000"/>
          <w:sz w:val="22"/>
        </w:rPr>
        <w:t>Кори Удовички,</w:t>
      </w:r>
      <w:r>
        <w:rPr>
          <w:rFonts w:ascii="Verdana"/>
          <w:b w:val="false"/>
          <w:i w:val="false"/>
          <w:color w:val="000000"/>
          <w:sz w:val="22"/>
        </w:rPr>
        <w:t xml:space="preserve"> с.р.</w:t>
      </w:r>
    </w:p>
    <w:p>
      <w:pPr>
        <w:spacing w:after="150"/>
        <w:ind w:left="0"/>
        <w:jc w:val="righ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righ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right"/>
      </w:pPr>
      <w:r>
        <w:rPr>
          <w:rFonts w:ascii="Verdana"/>
          <w:b/>
          <w:i w:val="false"/>
          <w:color w:val="000000"/>
          <w:sz w:val="22"/>
        </w:rPr>
        <w:t>Прилози</w:t>
      </w:r>
    </w:p>
    <w:p>
      <w:pPr>
        <w:spacing w:after="150"/>
        <w:ind w:left="0"/>
        <w:jc w:val="righ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Прилог 1 - </w:t>
      </w:r>
      <w:hyperlink r:id="rId4">
        <w:r>
          <w:rPr>
            <w:rStyle w:val="Hyperlink"/>
            <w:rFonts w:ascii="Verdana"/>
            <w:b w:val="false"/>
            <w:i w:val="false"/>
            <w:color w:val="008000"/>
            <w:sz w:val="22"/>
          </w:rPr>
          <w:t>Општи образац записника о инспекцијском надзору</w:t>
        </w:r>
      </w:hyperlink>
    </w:p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Mode="External" Target="http://www.pravno-informacioni-sistem.rs/" Type="http://schemas.openxmlformats.org/officeDocument/2006/relationships/hyperlink" Id="rId3"/><Relationship TargetMode="External" Target="http://www.pravno-informacioni-sistem.rs/SlGlasnikPortal/prilozi/p1.html&amp;x-filename=true&amp;regactid=418041&amp;doctype=reg" Type="http://schemas.openxmlformats.org/officeDocument/2006/relationships/hyperlink" Id="rId4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