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9297" w14:textId="8949297">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47. став 3. Закона о инспекцијском надзору („Службени гласник РС”, број 36/15),</w:t>
      </w:r>
    </w:p>
    <w:p>
      <w:pPr>
        <w:spacing w:after="150"/>
        <w:ind w:left="0"/>
        <w:jc w:val="left"/>
      </w:pPr>
      <w:r>
        <w:rPr>
          <w:rFonts w:ascii="Verdana"/>
          <w:b w:val="false"/>
          <w:i w:val="false"/>
          <w:color w:val="000000"/>
          <w:sz w:val="22"/>
        </w:rPr>
        <w:t>Министар државне управе и локалне самоуправе доноси</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програму и начину спровођења испита за инспектора</w:t>
      </w:r>
    </w:p>
    <w:p>
      <w:pPr>
        <w:spacing w:after="150"/>
        <w:ind w:left="0"/>
        <w:jc w:val="center"/>
      </w:pPr>
      <w:r>
        <w:rPr>
          <w:rFonts w:ascii="Verdana"/>
          <w:b w:val="false"/>
          <w:i w:val="false"/>
          <w:color w:val="000000"/>
          <w:sz w:val="22"/>
        </w:rPr>
        <w:t>"Службени гласник РС", број 88 од 28. октобра 2016.</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Садржина Правилника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уређује се програм и начин спровођења испита за инспектора (у даљем тексту: испит), састав и начин рада Комисије за спровођење испита за инспектора (у даљем тексту: Комисија) и издавање уверења о положеном испиту.</w:t>
      </w:r>
    </w:p>
    <w:p>
      <w:pPr>
        <w:spacing w:after="120"/>
        <w:ind w:left="0"/>
        <w:jc w:val="center"/>
      </w:pPr>
      <w:r>
        <w:rPr>
          <w:rFonts w:ascii="Verdana"/>
          <w:b/>
          <w:i w:val="false"/>
          <w:color w:val="000000"/>
          <w:sz w:val="22"/>
        </w:rPr>
        <w:t>Програм испита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Кандидати полажу испит у складу са Програмом испита за инспектора (у даљем тексту: Програм), који је одштампан у прилогу овог правилника и који чини његов саставни део.</w:t>
      </w:r>
    </w:p>
    <w:p>
      <w:pPr>
        <w:spacing w:after="120"/>
        <w:ind w:left="0"/>
        <w:jc w:val="center"/>
      </w:pPr>
      <w:r>
        <w:rPr>
          <w:rFonts w:ascii="Verdana"/>
          <w:b/>
          <w:i w:val="false"/>
          <w:color w:val="000000"/>
          <w:sz w:val="22"/>
        </w:rPr>
        <w:t>Испитни предмети</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Испит се спроводи у следећим областима – испитним предметима:</w:t>
      </w:r>
    </w:p>
    <w:p>
      <w:pPr>
        <w:spacing w:after="150"/>
        <w:ind w:left="0"/>
        <w:jc w:val="left"/>
      </w:pPr>
      <w:r>
        <w:rPr>
          <w:rFonts w:ascii="Verdana"/>
          <w:b w:val="false"/>
          <w:i w:val="false"/>
          <w:color w:val="000000"/>
          <w:sz w:val="22"/>
        </w:rPr>
        <w:t>1) Општи управни поступак и основи управних спорова;</w:t>
      </w:r>
    </w:p>
    <w:p>
      <w:pPr>
        <w:spacing w:after="150"/>
        <w:ind w:left="0"/>
        <w:jc w:val="left"/>
      </w:pPr>
      <w:r>
        <w:rPr>
          <w:rFonts w:ascii="Verdana"/>
          <w:b w:val="false"/>
          <w:i w:val="false"/>
          <w:color w:val="000000"/>
          <w:sz w:val="22"/>
        </w:rPr>
        <w:t>2) Закон о инспекцијском надзору и пратећи прописи и општи акти;</w:t>
      </w:r>
    </w:p>
    <w:p>
      <w:pPr>
        <w:spacing w:after="150"/>
        <w:ind w:left="0"/>
        <w:jc w:val="left"/>
      </w:pPr>
      <w:r>
        <w:rPr>
          <w:rFonts w:ascii="Verdana"/>
          <w:b w:val="false"/>
          <w:i w:val="false"/>
          <w:color w:val="000000"/>
          <w:sz w:val="22"/>
        </w:rPr>
        <w:t>3) Основи права привредних друштава и других привредних субјеката и привредног пословања;</w:t>
      </w:r>
    </w:p>
    <w:p>
      <w:pPr>
        <w:spacing w:after="150"/>
        <w:ind w:left="0"/>
        <w:jc w:val="left"/>
      </w:pPr>
      <w:r>
        <w:rPr>
          <w:rFonts w:ascii="Verdana"/>
          <w:b w:val="false"/>
          <w:i w:val="false"/>
          <w:color w:val="000000"/>
          <w:sz w:val="22"/>
        </w:rPr>
        <w:t>4) Основи казненог права и казнених поступака;</w:t>
      </w:r>
    </w:p>
    <w:p>
      <w:pPr>
        <w:spacing w:after="150"/>
        <w:ind w:left="0"/>
        <w:jc w:val="left"/>
      </w:pPr>
      <w:r>
        <w:rPr>
          <w:rFonts w:ascii="Verdana"/>
          <w:b w:val="false"/>
          <w:i w:val="false"/>
          <w:color w:val="000000"/>
          <w:sz w:val="22"/>
        </w:rPr>
        <w:t>5) Вештине потребне за вршење инспекцијског надзора.</w:t>
      </w:r>
    </w:p>
    <w:p>
      <w:pPr>
        <w:spacing w:after="120"/>
        <w:ind w:left="0"/>
        <w:jc w:val="center"/>
      </w:pPr>
      <w:r>
        <w:rPr>
          <w:rFonts w:ascii="Verdana"/>
          <w:b/>
          <w:i w:val="false"/>
          <w:color w:val="000000"/>
          <w:sz w:val="22"/>
        </w:rPr>
        <w:t>Ослобађање обавезе полагања одређених испитних предмета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Кандидати који имају положен правосудни испит и кандидати који ће обављати послове из надлежности и делокруга управне инспекције ослобођени су полагања области „Општи управни поступак и основи управних спорова”, „Основи права привредних друштава и других привредних субјеката и привредног пословања” и области „Основи казненог права и казнених поступака”.</w:t>
      </w:r>
    </w:p>
    <w:p>
      <w:pPr>
        <w:spacing w:after="150"/>
        <w:ind w:left="0"/>
        <w:jc w:val="left"/>
      </w:pPr>
      <w:r>
        <w:rPr>
          <w:rFonts w:ascii="Verdana"/>
          <w:b w:val="false"/>
          <w:i w:val="false"/>
          <w:color w:val="000000"/>
          <w:sz w:val="22"/>
        </w:rPr>
        <w:t>Кандидати који имају положен државни стручни испит који обухвата области општег управног поступка и основа управних спорова, односно казненог права и казнених поступака ослобођени су полагања области „Општи управни поступак и основи управних спорова”, односно области „Основи казненог права и казнених поступака”.</w:t>
      </w:r>
    </w:p>
    <w:p>
      <w:pPr>
        <w:spacing w:after="150"/>
        <w:ind w:left="0"/>
        <w:jc w:val="left"/>
      </w:pPr>
      <w:r>
        <w:rPr>
          <w:rFonts w:ascii="Verdana"/>
          <w:b w:val="false"/>
          <w:i w:val="false"/>
          <w:color w:val="000000"/>
          <w:sz w:val="22"/>
        </w:rPr>
        <w:t>Кандидати који ће обављати послове из надлежности и делокруга инспекције за превентивну заштиту у саставу министарства надлежног за унутрашње послове ослобођени су полагања области „Општи управни поступак и основи управних спорова” и „Основи казненог права и казнених поступака”.</w:t>
      </w:r>
    </w:p>
    <w:p>
      <w:pPr>
        <w:spacing w:after="120"/>
        <w:ind w:left="0"/>
        <w:jc w:val="center"/>
      </w:pPr>
      <w:r>
        <w:rPr>
          <w:rFonts w:ascii="Verdana"/>
          <w:b/>
          <w:i w:val="false"/>
          <w:color w:val="000000"/>
          <w:sz w:val="22"/>
        </w:rPr>
        <w:t>Комисија за спровођење испита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Испит за инспектора спроводи Комисија.</w:t>
      </w:r>
    </w:p>
    <w:p>
      <w:pPr>
        <w:spacing w:after="150"/>
        <w:ind w:left="0"/>
        <w:jc w:val="left"/>
      </w:pPr>
      <w:r>
        <w:rPr>
          <w:rFonts w:ascii="Verdana"/>
          <w:b w:val="false"/>
          <w:i w:val="false"/>
          <w:color w:val="000000"/>
          <w:sz w:val="22"/>
        </w:rPr>
        <w:t>Комисију решењем образује министар надлежан за послове државне управе из реда државних службеника и стручњака за области које чине испит, који имају стечено најмање високо образовање на студијама другог степена (мастер академске студије, специјалистичке академске студије, специјалистичке струковне студије), односно на основним студијама у трајању од најмање четири године.</w:t>
      </w:r>
    </w:p>
    <w:p>
      <w:pPr>
        <w:spacing w:after="150"/>
        <w:ind w:left="0"/>
        <w:jc w:val="left"/>
      </w:pPr>
      <w:r>
        <w:rPr>
          <w:rFonts w:ascii="Verdana"/>
          <w:b w:val="false"/>
          <w:i w:val="false"/>
          <w:color w:val="000000"/>
          <w:sz w:val="22"/>
        </w:rPr>
        <w:t>Комисија има председника, четири члана и секретара. Председник, чланови и секретар Комисије имају заменике.</w:t>
      </w:r>
    </w:p>
    <w:p>
      <w:pPr>
        <w:spacing w:after="150"/>
        <w:ind w:left="0"/>
        <w:jc w:val="left"/>
      </w:pPr>
      <w:r>
        <w:rPr>
          <w:rFonts w:ascii="Verdana"/>
          <w:b w:val="false"/>
          <w:i w:val="false"/>
          <w:color w:val="000000"/>
          <w:sz w:val="22"/>
        </w:rPr>
        <w:t>Председник, чланови Комисије и њихови заменици су и испитивачи испитних предмета одређених чланом 3. овог правилника, којима припада накнада за рад, чију висину решењем утврђује министар надлежан за послове државне управе.</w:t>
      </w:r>
    </w:p>
    <w:p>
      <w:pPr>
        <w:spacing w:after="150"/>
        <w:ind w:left="0"/>
        <w:jc w:val="left"/>
      </w:pPr>
      <w:r>
        <w:rPr>
          <w:rFonts w:ascii="Verdana"/>
          <w:b w:val="false"/>
          <w:i w:val="false"/>
          <w:color w:val="000000"/>
          <w:sz w:val="22"/>
        </w:rPr>
        <w:t>Рад Комисије је јаван.</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Комисија сачињава списак прописа за припрему испита и списак питања која се могу поставити у току испита, који се објављују на интернет страници министарства надлежног за послове државне управе и интернет страници Координационе комисије.</w:t>
      </w:r>
    </w:p>
    <w:p>
      <w:pPr>
        <w:spacing w:after="120"/>
        <w:ind w:left="0"/>
        <w:jc w:val="center"/>
      </w:pPr>
      <w:r>
        <w:rPr>
          <w:rFonts w:ascii="Verdana"/>
          <w:b/>
          <w:i w:val="false"/>
          <w:color w:val="000000"/>
          <w:sz w:val="22"/>
        </w:rPr>
        <w:t>Секретар Комисије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Административне и са њима повезане стручне и техничке послове у вези са организовањем и спровођењем испита обавља секретар Комисије, односно заменик секретара Комисије, као и друга лица која буду одређена да учествују у организацији испита и обезбеђивању доступности података у вези са испитом, којима припада накнада за рад, чију висину решењем утврђује министар надлежан за послове државне управе.</w:t>
      </w:r>
    </w:p>
    <w:p>
      <w:pPr>
        <w:spacing w:after="150"/>
        <w:ind w:left="0"/>
        <w:jc w:val="left"/>
      </w:pPr>
      <w:r>
        <w:rPr>
          <w:rFonts w:ascii="Verdana"/>
          <w:b w:val="false"/>
          <w:i w:val="false"/>
          <w:color w:val="000000"/>
          <w:sz w:val="22"/>
        </w:rPr>
        <w:t>Секретар и заменик секретара Комисије морају бити државни службеници министарства надлежног за послове државне управе који имају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w:t>
      </w:r>
    </w:p>
    <w:p>
      <w:pPr>
        <w:spacing w:after="150"/>
        <w:ind w:left="0"/>
        <w:jc w:val="left"/>
      </w:pPr>
      <w:r>
        <w:rPr>
          <w:rFonts w:ascii="Verdana"/>
          <w:b w:val="false"/>
          <w:i w:val="false"/>
          <w:color w:val="000000"/>
          <w:sz w:val="22"/>
        </w:rPr>
        <w:t>Секретар, односно заменик секретара Комисије, нарочито:</w:t>
      </w:r>
    </w:p>
    <w:p>
      <w:pPr>
        <w:spacing w:after="150"/>
        <w:ind w:left="0"/>
        <w:jc w:val="left"/>
      </w:pPr>
      <w:r>
        <w:rPr>
          <w:rFonts w:ascii="Verdana"/>
          <w:b w:val="false"/>
          <w:i w:val="false"/>
          <w:color w:val="000000"/>
          <w:sz w:val="22"/>
        </w:rPr>
        <w:t>1) утврђује списак пријављених кандидата;</w:t>
      </w:r>
    </w:p>
    <w:p>
      <w:pPr>
        <w:spacing w:after="150"/>
        <w:ind w:left="0"/>
        <w:jc w:val="left"/>
      </w:pPr>
      <w:r>
        <w:rPr>
          <w:rFonts w:ascii="Verdana"/>
          <w:b w:val="false"/>
          <w:i w:val="false"/>
          <w:color w:val="000000"/>
          <w:sz w:val="22"/>
        </w:rPr>
        <w:t>2) утврђује да ли кандидати испуњавају услове прописане за полагање испита и припрема предлог решења и кандидатима којима је одобрено полагање доставља решења;</w:t>
      </w:r>
    </w:p>
    <w:p>
      <w:pPr>
        <w:spacing w:after="150"/>
        <w:ind w:left="0"/>
        <w:jc w:val="left"/>
      </w:pPr>
      <w:r>
        <w:rPr>
          <w:rFonts w:ascii="Verdana"/>
          <w:b w:val="false"/>
          <w:i w:val="false"/>
          <w:color w:val="000000"/>
          <w:sz w:val="22"/>
        </w:rPr>
        <w:t>3) води рачуна о објављивању места, дана и времена полагања испита;</w:t>
      </w:r>
    </w:p>
    <w:p>
      <w:pPr>
        <w:spacing w:after="150"/>
        <w:ind w:left="0"/>
        <w:jc w:val="left"/>
      </w:pPr>
      <w:r>
        <w:rPr>
          <w:rFonts w:ascii="Verdana"/>
          <w:b w:val="false"/>
          <w:i w:val="false"/>
          <w:color w:val="000000"/>
          <w:sz w:val="22"/>
        </w:rPr>
        <w:t>4) упознаје кандидата који приступи полагању испита о његовим правима и обавезама;</w:t>
      </w:r>
    </w:p>
    <w:p>
      <w:pPr>
        <w:spacing w:after="150"/>
        <w:ind w:left="0"/>
        <w:jc w:val="left"/>
      </w:pPr>
      <w:r>
        <w:rPr>
          <w:rFonts w:ascii="Verdana"/>
          <w:b w:val="false"/>
          <w:i w:val="false"/>
          <w:color w:val="000000"/>
          <w:sz w:val="22"/>
        </w:rPr>
        <w:t>5) обезбеђује доступност података у вези са испитом, који су од утицаја на остваривање права из радног односа (име и презиме кандидата, јединствени матични број грађана, стручну спрему, назив органа или организације у којој је запослен, послови инспекцијског надзора, датум полагања испита и податке о успеху на испиту).</w:t>
      </w:r>
    </w:p>
    <w:p>
      <w:pPr>
        <w:spacing w:after="120"/>
        <w:ind w:left="0"/>
        <w:jc w:val="center"/>
      </w:pPr>
      <w:r>
        <w:rPr>
          <w:rFonts w:ascii="Verdana"/>
          <w:b/>
          <w:i w:val="false"/>
          <w:color w:val="000000"/>
          <w:sz w:val="22"/>
        </w:rPr>
        <w:t>Захтев за полагање испита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Захтев за полагање испита (Образац 1), са потребним доказима о испуњености прописаних услова за полагање испита и доказом о уплаћеним трошковима за полагање испита у висини утврђеној решењем министра надлежног за послове државне управе, подноси се Комисији, и одштампан је уз овај правилник и чини његов саставни део.</w:t>
      </w:r>
    </w:p>
    <w:p>
      <w:pPr>
        <w:spacing w:after="150"/>
        <w:ind w:left="0"/>
        <w:jc w:val="left"/>
      </w:pPr>
      <w:r>
        <w:rPr>
          <w:rFonts w:ascii="Verdana"/>
          <w:b w:val="false"/>
          <w:i w:val="false"/>
          <w:color w:val="000000"/>
          <w:sz w:val="22"/>
        </w:rPr>
        <w:t>Захтев за полагање испита подноси се најкасније 60 дана пре истека рока у коме је запослени, сагласно закону или другом посебном пропису, обавезан да испит положи. Уколико орган не поступи у утврђеном року, кандидат је овлашћен да сам поднесе овај захтев.</w:t>
      </w:r>
    </w:p>
    <w:p>
      <w:pPr>
        <w:spacing w:after="120"/>
        <w:ind w:left="0"/>
        <w:jc w:val="center"/>
      </w:pPr>
      <w:r>
        <w:rPr>
          <w:rFonts w:ascii="Verdana"/>
          <w:b/>
          <w:i w:val="false"/>
          <w:color w:val="000000"/>
          <w:sz w:val="22"/>
        </w:rPr>
        <w:t>Одлука по захтеву за полагање испита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О захтеву за полагање испита одлучује министар надлежан за послове државне управе решењем.</w:t>
      </w:r>
    </w:p>
    <w:p>
      <w:pPr>
        <w:spacing w:after="150"/>
        <w:ind w:left="0"/>
        <w:jc w:val="left"/>
      </w:pPr>
      <w:r>
        <w:rPr>
          <w:rFonts w:ascii="Verdana"/>
          <w:b w:val="false"/>
          <w:i w:val="false"/>
          <w:color w:val="000000"/>
          <w:sz w:val="22"/>
        </w:rPr>
        <w:t>Водећи рачуна о року у коме је кандидат обавезан да положи испит, Комисија одређује дан, време и место полагања испита, о чему обавештава подносиоца захтева.</w:t>
      </w:r>
    </w:p>
    <w:p>
      <w:pPr>
        <w:spacing w:after="150"/>
        <w:ind w:left="0"/>
        <w:jc w:val="left"/>
      </w:pPr>
      <w:r>
        <w:rPr>
          <w:rFonts w:ascii="Verdana"/>
          <w:b w:val="false"/>
          <w:i w:val="false"/>
          <w:color w:val="000000"/>
          <w:sz w:val="22"/>
        </w:rPr>
        <w:t>Председник комисије одређује распоред испитивача за сваки испитни рок.</w:t>
      </w:r>
    </w:p>
    <w:p>
      <w:pPr>
        <w:spacing w:after="120"/>
        <w:ind w:left="0"/>
        <w:jc w:val="center"/>
      </w:pPr>
      <w:r>
        <w:rPr>
          <w:rFonts w:ascii="Verdana"/>
          <w:b/>
          <w:i w:val="false"/>
          <w:color w:val="000000"/>
          <w:sz w:val="22"/>
        </w:rPr>
        <w:t>Ток испита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Испит за инспектора полаже се писмено и усмено.</w:t>
      </w:r>
    </w:p>
    <w:p>
      <w:pPr>
        <w:spacing w:after="150"/>
        <w:ind w:left="0"/>
        <w:jc w:val="left"/>
      </w:pPr>
      <w:r>
        <w:rPr>
          <w:rFonts w:ascii="Verdana"/>
          <w:b w:val="false"/>
          <w:i w:val="false"/>
          <w:color w:val="000000"/>
          <w:sz w:val="22"/>
        </w:rPr>
        <w:t>Испит се спроводи по испитним предметима.</w:t>
      </w:r>
    </w:p>
    <w:p>
      <w:pPr>
        <w:spacing w:after="150"/>
        <w:ind w:left="0"/>
        <w:jc w:val="left"/>
      </w:pPr>
      <w:r>
        <w:rPr>
          <w:rFonts w:ascii="Verdana"/>
          <w:b w:val="false"/>
          <w:i w:val="false"/>
          <w:color w:val="000000"/>
          <w:sz w:val="22"/>
        </w:rPr>
        <w:t>У току испита проверава се познавање важећих прописа којима су уређене области испитних предмета.</w:t>
      </w:r>
    </w:p>
    <w:p>
      <w:pPr>
        <w:spacing w:after="150"/>
        <w:ind w:left="0"/>
        <w:jc w:val="left"/>
      </w:pPr>
      <w:r>
        <w:rPr>
          <w:rFonts w:ascii="Verdana"/>
          <w:b w:val="false"/>
          <w:i w:val="false"/>
          <w:color w:val="000000"/>
          <w:sz w:val="22"/>
        </w:rPr>
        <w:t>Писмени и усмени испит се, по правилу, полажу истог дана, у просторијама министарства надлежног за послове државне управе.</w:t>
      </w:r>
    </w:p>
    <w:p>
      <w:pPr>
        <w:spacing w:after="120"/>
        <w:ind w:left="0"/>
        <w:jc w:val="center"/>
      </w:pPr>
      <w:r>
        <w:rPr>
          <w:rFonts w:ascii="Verdana"/>
          <w:b/>
          <w:i w:val="false"/>
          <w:color w:val="000000"/>
          <w:sz w:val="22"/>
        </w:rPr>
        <w:t>Писмена провера знања</w:t>
      </w:r>
    </w:p>
    <w:p>
      <w:pPr>
        <w:spacing w:after="120"/>
        <w:ind w:left="0"/>
        <w:jc w:val="center"/>
      </w:pPr>
      <w:r>
        <w:rPr>
          <w:rFonts w:ascii="Verdana"/>
          <w:b/>
          <w:i w:val="false"/>
          <w:color w:val="000000"/>
          <w:sz w:val="22"/>
        </w:rPr>
        <w:t>Састављање питања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Писмена провера знања кандидата проверава се одговарањем на по три питања из сваког испитног предмета, заокруживањем једног од понуђених одговора.</w:t>
      </w:r>
    </w:p>
    <w:p>
      <w:pPr>
        <w:spacing w:after="150"/>
        <w:ind w:left="0"/>
        <w:jc w:val="left"/>
      </w:pPr>
      <w:r>
        <w:rPr>
          <w:rFonts w:ascii="Verdana"/>
          <w:b w:val="false"/>
          <w:i w:val="false"/>
          <w:color w:val="000000"/>
          <w:sz w:val="22"/>
        </w:rPr>
        <w:t>За писмену проверу знања Комисија саставља три различите комбинације питања.</w:t>
      </w:r>
    </w:p>
    <w:p>
      <w:pPr>
        <w:spacing w:after="150"/>
        <w:ind w:left="0"/>
        <w:jc w:val="left"/>
      </w:pPr>
      <w:r>
        <w:rPr>
          <w:rFonts w:ascii="Verdana"/>
          <w:b w:val="false"/>
          <w:i w:val="false"/>
          <w:color w:val="000000"/>
          <w:sz w:val="22"/>
        </w:rPr>
        <w:t>Свака комбинација питања израђује се у онолико примерака колико има пријављених кандидата на испиту.</w:t>
      </w:r>
    </w:p>
    <w:p>
      <w:pPr>
        <w:spacing w:after="120"/>
        <w:ind w:left="0"/>
        <w:jc w:val="center"/>
      </w:pPr>
      <w:r>
        <w:rPr>
          <w:rFonts w:ascii="Verdana"/>
          <w:b/>
          <w:i w:val="false"/>
          <w:color w:val="000000"/>
          <w:sz w:val="22"/>
        </w:rPr>
        <w:t>Бирање комбинације питања и утврђивање резултата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Пред почетак писмене провере, један од кандидата жребом бира комбинацију питања коју решавају сви кандидати.</w:t>
      </w:r>
    </w:p>
    <w:p>
      <w:pPr>
        <w:spacing w:after="150"/>
        <w:ind w:left="0"/>
        <w:jc w:val="left"/>
      </w:pPr>
      <w:r>
        <w:rPr>
          <w:rFonts w:ascii="Verdana"/>
          <w:b w:val="false"/>
          <w:i w:val="false"/>
          <w:color w:val="000000"/>
          <w:sz w:val="22"/>
        </w:rPr>
        <w:t>Комбинација питања не може се решавати дуже од једног сата.</w:t>
      </w:r>
    </w:p>
    <w:p>
      <w:pPr>
        <w:spacing w:after="150"/>
        <w:ind w:left="0"/>
        <w:jc w:val="left"/>
      </w:pPr>
      <w:r>
        <w:rPr>
          <w:rFonts w:ascii="Verdana"/>
          <w:b w:val="false"/>
          <w:i w:val="false"/>
          <w:color w:val="000000"/>
          <w:sz w:val="22"/>
        </w:rPr>
        <w:t>Кандидат је положио писмену проверу знања ако је тачно одговорио на најмање два питања из сваког предмета.</w:t>
      </w:r>
    </w:p>
    <w:p>
      <w:pPr>
        <w:spacing w:after="150"/>
        <w:ind w:left="0"/>
        <w:jc w:val="left"/>
      </w:pPr>
      <w:r>
        <w:rPr>
          <w:rFonts w:ascii="Verdana"/>
          <w:b w:val="false"/>
          <w:i w:val="false"/>
          <w:color w:val="000000"/>
          <w:sz w:val="22"/>
        </w:rPr>
        <w:t>Резултате писмене провере кандидата утврђује Комисија, а саопштава секретар Комисије.</w:t>
      </w:r>
    </w:p>
    <w:p>
      <w:pPr>
        <w:spacing w:after="150"/>
        <w:ind w:left="0"/>
        <w:jc w:val="left"/>
      </w:pPr>
      <w:r>
        <w:rPr>
          <w:rFonts w:ascii="Verdana"/>
          <w:b w:val="false"/>
          <w:i w:val="false"/>
          <w:color w:val="000000"/>
          <w:sz w:val="22"/>
        </w:rPr>
        <w:t>Кандидат који није положио писмену проверу знања сматра се да није положио испит.</w:t>
      </w:r>
    </w:p>
    <w:p>
      <w:pPr>
        <w:spacing w:after="150"/>
        <w:ind w:left="0"/>
        <w:jc w:val="left"/>
      </w:pPr>
      <w:r>
        <w:rPr>
          <w:rFonts w:ascii="Verdana"/>
          <w:b w:val="false"/>
          <w:i w:val="false"/>
          <w:color w:val="000000"/>
          <w:sz w:val="22"/>
        </w:rPr>
        <w:t>Писменој провери знања обавезно присуствује секретар Комисије.</w:t>
      </w:r>
    </w:p>
    <w:p>
      <w:pPr>
        <w:spacing w:after="120"/>
        <w:ind w:left="0"/>
        <w:jc w:val="center"/>
      </w:pPr>
      <w:r>
        <w:rPr>
          <w:rFonts w:ascii="Verdana"/>
          <w:b/>
          <w:i w:val="false"/>
          <w:color w:val="000000"/>
          <w:sz w:val="22"/>
        </w:rPr>
        <w:t>Усмена провера знања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Кандидати који су положили писмену проверу знања одмах приступају усменој провери.</w:t>
      </w:r>
    </w:p>
    <w:p>
      <w:pPr>
        <w:spacing w:after="150"/>
        <w:ind w:left="0"/>
        <w:jc w:val="left"/>
      </w:pPr>
      <w:r>
        <w:rPr>
          <w:rFonts w:ascii="Verdana"/>
          <w:b w:val="false"/>
          <w:i w:val="false"/>
          <w:color w:val="000000"/>
          <w:sz w:val="22"/>
        </w:rPr>
        <w:t>Усмена провера је јавна и започиње постављањем испитних питања кандидату из испитних предмета.</w:t>
      </w:r>
    </w:p>
    <w:p>
      <w:pPr>
        <w:spacing w:after="120"/>
        <w:ind w:left="0"/>
        <w:jc w:val="center"/>
      </w:pPr>
      <w:r>
        <w:rPr>
          <w:rFonts w:ascii="Verdana"/>
          <w:b/>
          <w:i w:val="false"/>
          <w:color w:val="000000"/>
          <w:sz w:val="22"/>
        </w:rPr>
        <w:t>Записник о току и резултатима испита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 току испита сачињава се Записник о полагању испита за инспектора (Образац 2), који је одштампан је уз овај правилник и чини његов саставни део.</w:t>
      </w:r>
    </w:p>
    <w:p>
      <w:pPr>
        <w:spacing w:after="150"/>
        <w:ind w:left="0"/>
        <w:jc w:val="left"/>
      </w:pPr>
      <w:r>
        <w:rPr>
          <w:rFonts w:ascii="Verdana"/>
          <w:b w:val="false"/>
          <w:i w:val="false"/>
          <w:color w:val="000000"/>
          <w:sz w:val="22"/>
        </w:rPr>
        <w:t>Писмени рад кандидата прилаже се уз записник.</w:t>
      </w:r>
    </w:p>
    <w:p>
      <w:pPr>
        <w:spacing w:after="150"/>
        <w:ind w:left="0"/>
        <w:jc w:val="left"/>
      </w:pPr>
      <w:r>
        <w:rPr>
          <w:rFonts w:ascii="Verdana"/>
          <w:b w:val="false"/>
          <w:i w:val="false"/>
          <w:color w:val="000000"/>
          <w:sz w:val="22"/>
        </w:rPr>
        <w:t>Записник потписују испитивачи, секретар и председник Комисије.</w:t>
      </w:r>
    </w:p>
    <w:p>
      <w:pPr>
        <w:spacing w:after="120"/>
        <w:ind w:left="0"/>
        <w:jc w:val="center"/>
      </w:pPr>
      <w:r>
        <w:rPr>
          <w:rFonts w:ascii="Verdana"/>
          <w:b/>
          <w:i w:val="false"/>
          <w:color w:val="000000"/>
          <w:sz w:val="22"/>
        </w:rPr>
        <w:t>Оцена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Знање које је кандидат показао из сваког испитног предмета оцењује се оценом „положио” или „није положио”.</w:t>
      </w:r>
    </w:p>
    <w:p>
      <w:pPr>
        <w:spacing w:after="150"/>
        <w:ind w:left="0"/>
        <w:jc w:val="left"/>
      </w:pPr>
      <w:r>
        <w:rPr>
          <w:rFonts w:ascii="Verdana"/>
          <w:b w:val="false"/>
          <w:i w:val="false"/>
          <w:color w:val="000000"/>
          <w:sz w:val="22"/>
        </w:rPr>
        <w:t>Оцена се саопштава кандидату по полагању испита.</w:t>
      </w:r>
    </w:p>
    <w:p>
      <w:pPr>
        <w:spacing w:after="120"/>
        <w:ind w:left="0"/>
        <w:jc w:val="center"/>
      </w:pPr>
      <w:r>
        <w:rPr>
          <w:rFonts w:ascii="Verdana"/>
          <w:b/>
          <w:i w:val="false"/>
          <w:color w:val="000000"/>
          <w:sz w:val="22"/>
        </w:rPr>
        <w:t>Утврђивање општег успеха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После завршетка испита, Комисија утврђује општи успех који је кандидат постигао на испиту оценом „положио” или „није положио”.</w:t>
      </w:r>
    </w:p>
    <w:p>
      <w:pPr>
        <w:spacing w:after="150"/>
        <w:ind w:left="0"/>
        <w:jc w:val="left"/>
      </w:pPr>
      <w:r>
        <w:rPr>
          <w:rFonts w:ascii="Verdana"/>
          <w:b w:val="false"/>
          <w:i w:val="false"/>
          <w:color w:val="000000"/>
          <w:sz w:val="22"/>
        </w:rPr>
        <w:t>Кандидат који на испиту не покаже довољно знање у најмање три испитна предмета, није положио испит.</w:t>
      </w:r>
    </w:p>
    <w:p>
      <w:pPr>
        <w:spacing w:after="120"/>
        <w:ind w:left="0"/>
        <w:jc w:val="center"/>
      </w:pPr>
      <w:r>
        <w:rPr>
          <w:rFonts w:ascii="Verdana"/>
          <w:b/>
          <w:i w:val="false"/>
          <w:color w:val="000000"/>
          <w:sz w:val="22"/>
        </w:rPr>
        <w:t>Поправни испит</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Кандидат који је из једног или два испитна предмета добио оцену „није положио”, позива се на поправни испит из тих предмета, у року који не може бити дужи од 60 дана од дана претходног полагања.</w:t>
      </w:r>
    </w:p>
    <w:p>
      <w:pPr>
        <w:spacing w:after="150"/>
        <w:ind w:left="0"/>
        <w:jc w:val="left"/>
      </w:pPr>
      <w:r>
        <w:rPr>
          <w:rFonts w:ascii="Verdana"/>
          <w:b w:val="false"/>
          <w:i w:val="false"/>
          <w:color w:val="000000"/>
          <w:sz w:val="22"/>
        </w:rPr>
        <w:t>Кандидат који на поправном испиту из једног предмета добије  оцену „није положио”, или из неоправданих разлога не приступи полагању испита у року из става 1. овог члана, није положио испит и може приступити поновном полагању поправног испита у року у коме је запослени, сагласно закону или другом посебном пропису, обавезан да испит положи.</w:t>
      </w:r>
    </w:p>
    <w:p>
      <w:pPr>
        <w:spacing w:after="120"/>
        <w:ind w:left="0"/>
        <w:jc w:val="center"/>
      </w:pPr>
      <w:r>
        <w:rPr>
          <w:rFonts w:ascii="Verdana"/>
          <w:b/>
          <w:i w:val="false"/>
          <w:color w:val="000000"/>
          <w:sz w:val="22"/>
        </w:rPr>
        <w:t>Одржавање реда на испиту и удаљење са испита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Кандидату током испита није дозвољено да галами, непристојно се понаша, контактира и омета друге кандидате и лица и користи прописе и разна техничка помагала.</w:t>
      </w:r>
    </w:p>
    <w:p>
      <w:pPr>
        <w:spacing w:after="150"/>
        <w:ind w:left="0"/>
        <w:jc w:val="left"/>
      </w:pPr>
      <w:r>
        <w:rPr>
          <w:rFonts w:ascii="Verdana"/>
          <w:b w:val="false"/>
          <w:i w:val="false"/>
          <w:color w:val="000000"/>
          <w:sz w:val="22"/>
        </w:rPr>
        <w:t>Ако кандидат поступа супротно ставу 1. овог члана председник Комисије одлучује о удаљавању тог кандидата из даљег тока полагања испита и сматра се да кандидат није положио испит.</w:t>
      </w:r>
    </w:p>
    <w:p>
      <w:pPr>
        <w:spacing w:after="120"/>
        <w:ind w:left="0"/>
        <w:jc w:val="center"/>
      </w:pPr>
      <w:r>
        <w:rPr>
          <w:rFonts w:ascii="Verdana"/>
          <w:b/>
          <w:i w:val="false"/>
          <w:color w:val="000000"/>
          <w:sz w:val="22"/>
        </w:rPr>
        <w:t>Одлагање испита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Полагање испита или започето полагање испита може се одложити ако је кандидат због болести или других оправданих разлога био спречен да започне или настави полагање испита.</w:t>
      </w:r>
    </w:p>
    <w:p>
      <w:pPr>
        <w:spacing w:after="150"/>
        <w:ind w:left="0"/>
        <w:jc w:val="left"/>
      </w:pPr>
      <w:r>
        <w:rPr>
          <w:rFonts w:ascii="Verdana"/>
          <w:b w:val="false"/>
          <w:i w:val="false"/>
          <w:color w:val="000000"/>
          <w:sz w:val="22"/>
        </w:rPr>
        <w:t>На молбу кандидата, председник Комисије може одлучити да започети испит одложи за други дан у коме се испит одржава, а најдуже до 30 дана, ако је кандидат због болести или других оправданих разлога спречен да настави полагање испита.</w:t>
      </w:r>
    </w:p>
    <w:p>
      <w:pPr>
        <w:spacing w:after="150"/>
        <w:ind w:left="0"/>
        <w:jc w:val="left"/>
      </w:pPr>
      <w:r>
        <w:rPr>
          <w:rFonts w:ascii="Verdana"/>
          <w:b w:val="false"/>
          <w:i w:val="false"/>
          <w:color w:val="000000"/>
          <w:sz w:val="22"/>
        </w:rPr>
        <w:t>Кандидат је дужан да разлоге због којих тражи одлагање започетог испита учини вероватним.</w:t>
      </w:r>
    </w:p>
    <w:p>
      <w:pPr>
        <w:spacing w:after="150"/>
        <w:ind w:left="0"/>
        <w:jc w:val="left"/>
      </w:pPr>
      <w:r>
        <w:rPr>
          <w:rFonts w:ascii="Verdana"/>
          <w:b w:val="false"/>
          <w:i w:val="false"/>
          <w:color w:val="000000"/>
          <w:sz w:val="22"/>
        </w:rPr>
        <w:t>Рок на који је испит одложен рачуна се од дана доношења одлуке о одлагању испита.</w:t>
      </w:r>
    </w:p>
    <w:p>
      <w:pPr>
        <w:spacing w:after="120"/>
        <w:ind w:left="0"/>
        <w:jc w:val="center"/>
      </w:pPr>
      <w:r>
        <w:rPr>
          <w:rFonts w:ascii="Verdana"/>
          <w:b/>
          <w:i w:val="false"/>
          <w:color w:val="000000"/>
          <w:sz w:val="22"/>
        </w:rPr>
        <w:t>Одустанак од полагање испита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Ако кандидат неоправдано одустане од започетог полагања испита, сматра се да испит није положио.</w:t>
      </w:r>
    </w:p>
    <w:p>
      <w:pPr>
        <w:spacing w:after="150"/>
        <w:ind w:left="0"/>
        <w:jc w:val="left"/>
      </w:pPr>
      <w:r>
        <w:rPr>
          <w:rFonts w:ascii="Verdana"/>
          <w:b w:val="false"/>
          <w:i w:val="false"/>
          <w:color w:val="000000"/>
          <w:sz w:val="22"/>
        </w:rPr>
        <w:t>Ако кандидат не приступи поправном испиту, или пре почетка изјави да одустаје, сматра се да испит није положио.</w:t>
      </w:r>
    </w:p>
    <w:p>
      <w:pPr>
        <w:spacing w:after="150"/>
        <w:ind w:left="0"/>
        <w:jc w:val="left"/>
      </w:pPr>
      <w:r>
        <w:rPr>
          <w:rFonts w:ascii="Verdana"/>
          <w:b w:val="false"/>
          <w:i w:val="false"/>
          <w:color w:val="000000"/>
          <w:sz w:val="22"/>
        </w:rPr>
        <w:t>Кандидат који није положио испит не може поново полагати испит пре истека рока од 30 дана од дана претходног полагања.</w:t>
      </w:r>
    </w:p>
    <w:p>
      <w:pPr>
        <w:spacing w:after="150"/>
        <w:ind w:left="0"/>
        <w:jc w:val="left"/>
      </w:pPr>
      <w:r>
        <w:rPr>
          <w:rFonts w:ascii="Verdana"/>
          <w:b w:val="false"/>
          <w:i w:val="false"/>
          <w:color w:val="000000"/>
          <w:sz w:val="22"/>
        </w:rPr>
        <w:t>Изузетно, кандидат који је дужан да положи испит у року утврђеном законом или другим посебним прописом, може полагати испит пре истека рока из става 2. овог члана.</w:t>
      </w:r>
    </w:p>
    <w:p>
      <w:pPr>
        <w:spacing w:after="120"/>
        <w:ind w:left="0"/>
        <w:jc w:val="center"/>
      </w:pPr>
      <w:r>
        <w:rPr>
          <w:rFonts w:ascii="Verdana"/>
          <w:b/>
          <w:i w:val="false"/>
          <w:color w:val="000000"/>
          <w:sz w:val="22"/>
        </w:rPr>
        <w:t>Приговор на оцену успеха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Кандидат који сматра да испит није спроведен у складу са законом и овим правилником или да његов успех из неког испитног предмета није правилно оцењен, има право приговора Комисији у року од 48 часова после саопштења резултата о полагању испита.</w:t>
      </w:r>
    </w:p>
    <w:p>
      <w:pPr>
        <w:spacing w:after="150"/>
        <w:ind w:left="0"/>
        <w:jc w:val="left"/>
      </w:pPr>
      <w:r>
        <w:rPr>
          <w:rFonts w:ascii="Verdana"/>
          <w:b w:val="false"/>
          <w:i w:val="false"/>
          <w:color w:val="000000"/>
          <w:sz w:val="22"/>
        </w:rPr>
        <w:t>О приговору одлучује Комисија пред којом је кандидат полагао испит. Комисија одлучује о приговору у року од 24 часа од пријема приговора.</w:t>
      </w:r>
    </w:p>
    <w:p>
      <w:pPr>
        <w:spacing w:after="150"/>
        <w:ind w:left="0"/>
        <w:jc w:val="left"/>
      </w:pPr>
      <w:r>
        <w:rPr>
          <w:rFonts w:ascii="Verdana"/>
          <w:b w:val="false"/>
          <w:i w:val="false"/>
          <w:color w:val="000000"/>
          <w:sz w:val="22"/>
        </w:rPr>
        <w:t>Ако Комисија утврди да је приговор из става 1. овог члана оправдан, кандидат који је изјавио приговор поново полаже испит из области на коју се приговор односи пред другим испитивачем из тог испитног предмета.</w:t>
      </w:r>
    </w:p>
    <w:p>
      <w:pPr>
        <w:spacing w:after="150"/>
        <w:ind w:left="0"/>
        <w:jc w:val="left"/>
      </w:pPr>
      <w:r>
        <w:rPr>
          <w:rFonts w:ascii="Verdana"/>
          <w:b w:val="false"/>
          <w:i w:val="false"/>
          <w:color w:val="000000"/>
          <w:sz w:val="22"/>
        </w:rPr>
        <w:t>Испит се полаже најкасније у року од три радна дана од дана достављања одлуке о приговору, у време које кандидату саопштава секретар Комисије.</w:t>
      </w:r>
    </w:p>
    <w:p>
      <w:pPr>
        <w:spacing w:after="120"/>
        <w:ind w:left="0"/>
        <w:jc w:val="center"/>
      </w:pPr>
      <w:r>
        <w:rPr>
          <w:rFonts w:ascii="Verdana"/>
          <w:b/>
          <w:i w:val="false"/>
          <w:color w:val="000000"/>
          <w:sz w:val="22"/>
        </w:rPr>
        <w:t>Уверење о положеном испиту</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На основу резултата испита, кандидату који је положио испит издаје се Уверење о положеном испиту за инспектора (Образац 3), који је одштампан уз овај правилник и који чини његов саставни део.</w:t>
      </w:r>
    </w:p>
    <w:p>
      <w:pPr>
        <w:spacing w:after="150"/>
        <w:ind w:left="0"/>
        <w:jc w:val="left"/>
      </w:pPr>
      <w:r>
        <w:rPr>
          <w:rFonts w:ascii="Verdana"/>
          <w:b w:val="false"/>
          <w:i w:val="false"/>
          <w:color w:val="000000"/>
          <w:sz w:val="22"/>
        </w:rPr>
        <w:t>Уверење из става 1. овог члана оверава се печатом министарства надлежног за послове државне управе.</w:t>
      </w:r>
    </w:p>
    <w:p>
      <w:pPr>
        <w:spacing w:after="120"/>
        <w:ind w:left="0"/>
        <w:jc w:val="center"/>
      </w:pPr>
      <w:r>
        <w:rPr>
          <w:rFonts w:ascii="Verdana"/>
          <w:b/>
          <w:i w:val="false"/>
          <w:color w:val="000000"/>
          <w:sz w:val="22"/>
        </w:rPr>
        <w:t>Престанак важења ранијег прописа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Даном ступања на снагу овог правилника престаје да важи Правилник о програму и начину полагања испита за инспектора („Службени гласник РС”, бр. 81/15 и 37/16). </w:t>
      </w:r>
    </w:p>
    <w:p>
      <w:pPr>
        <w:spacing w:after="120"/>
        <w:ind w:left="0"/>
        <w:jc w:val="center"/>
      </w:pPr>
      <w:r>
        <w:rPr>
          <w:rFonts w:ascii="Verdana"/>
          <w:b/>
          <w:i w:val="false"/>
          <w:color w:val="000000"/>
          <w:sz w:val="22"/>
        </w:rPr>
        <w:t>Објављивање и ступање на снагу</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119-01-156/2016-07</w:t>
      </w:r>
    </w:p>
    <w:p>
      <w:pPr>
        <w:spacing w:after="150"/>
        <w:ind w:left="0"/>
        <w:jc w:val="right"/>
      </w:pPr>
      <w:r>
        <w:rPr>
          <w:rFonts w:ascii="Verdana"/>
          <w:b w:val="false"/>
          <w:i w:val="false"/>
          <w:color w:val="000000"/>
          <w:sz w:val="22"/>
        </w:rPr>
        <w:t>У Београду, 21. октобра 2016.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Ана Брнабић,</w:t>
      </w:r>
      <w:r>
        <w:rPr>
          <w:rFonts w:ascii="Verdana"/>
          <w:b w:val="false"/>
          <w:i w:val="false"/>
          <w:color w:val="000000"/>
          <w:sz w:val="22"/>
        </w:rPr>
        <w:t xml:space="preserve"> с.р.</w:t>
      </w:r>
    </w:p>
    <w:p>
      <w:pPr>
        <w:spacing w:after="120"/>
        <w:ind w:left="0"/>
        <w:jc w:val="right"/>
      </w:pPr>
      <w:r>
        <w:rPr>
          <w:rFonts w:ascii="Verdana"/>
          <w:b/>
          <w:i w:val="false"/>
          <w:color w:val="000000"/>
          <w:sz w:val="22"/>
        </w:rPr>
        <w:t>Прилог 1.</w:t>
      </w:r>
    </w:p>
    <w:p>
      <w:pPr>
        <w:spacing w:after="120"/>
        <w:ind w:left="0"/>
        <w:jc w:val="center"/>
      </w:pPr>
      <w:r>
        <w:rPr>
          <w:rFonts w:ascii="Verdana"/>
          <w:b/>
          <w:i w:val="false"/>
          <w:color w:val="000000"/>
          <w:sz w:val="22"/>
        </w:rPr>
        <w:t>ПРOГРAM ИСПИTA ЗA ИНСПEКTOРA</w:t>
      </w:r>
    </w:p>
    <w:p>
      <w:pPr>
        <w:spacing w:after="120"/>
        <w:ind w:left="0"/>
        <w:jc w:val="center"/>
      </w:pPr>
      <w:r>
        <w:rPr>
          <w:rFonts w:ascii="Verdana"/>
          <w:b w:val="false"/>
          <w:i w:val="false"/>
          <w:color w:val="000000"/>
          <w:sz w:val="22"/>
        </w:rPr>
        <w:t>1. OПШTИ УПРAВНИ ПOСTУПAК И OСНOВИ УПРAВНИХ СПOРOВA</w:t>
      </w:r>
    </w:p>
    <w:p>
      <w:pPr>
        <w:spacing w:after="120"/>
        <w:ind w:left="0"/>
        <w:jc w:val="center"/>
      </w:pPr>
      <w:r>
        <w:rPr>
          <w:rFonts w:ascii="Verdana"/>
          <w:b/>
          <w:i w:val="false"/>
          <w:color w:val="000000"/>
          <w:sz w:val="22"/>
        </w:rPr>
        <w:t>1.1 Oпшти упрaвни пoступaк</w:t>
      </w:r>
    </w:p>
    <w:p>
      <w:pPr>
        <w:spacing w:after="150"/>
        <w:ind w:left="0"/>
        <w:jc w:val="left"/>
      </w:pPr>
      <w:r>
        <w:rPr>
          <w:rFonts w:ascii="Verdana"/>
          <w:b w:val="false"/>
          <w:i w:val="false"/>
          <w:color w:val="000000"/>
          <w:sz w:val="22"/>
        </w:rPr>
        <w:t>1) Нaчeлa упрaвнoг пoступкa</w:t>
      </w:r>
    </w:p>
    <w:p>
      <w:pPr>
        <w:spacing w:after="150"/>
        <w:ind w:left="0"/>
        <w:jc w:val="left"/>
      </w:pPr>
      <w:r>
        <w:rPr>
          <w:rFonts w:ascii="Verdana"/>
          <w:b w:val="false"/>
          <w:i w:val="false"/>
          <w:color w:val="000000"/>
          <w:sz w:val="22"/>
        </w:rPr>
        <w:t>2) Нaдлeжнoст oргaнa у упрaвнoм пoступку (пojaм, врстe и сукoб нaдлeжнoсти)</w:t>
      </w:r>
    </w:p>
    <w:p>
      <w:pPr>
        <w:spacing w:after="150"/>
        <w:ind w:left="0"/>
        <w:jc w:val="left"/>
      </w:pPr>
      <w:r>
        <w:rPr>
          <w:rFonts w:ascii="Verdana"/>
          <w:b w:val="false"/>
          <w:i w:val="false"/>
          <w:color w:val="000000"/>
          <w:sz w:val="22"/>
        </w:rPr>
        <w:t>3) Стрaнкa у упрaвнoм пoступку</w:t>
      </w:r>
    </w:p>
    <w:p>
      <w:pPr>
        <w:spacing w:after="150"/>
        <w:ind w:left="0"/>
        <w:jc w:val="left"/>
      </w:pPr>
      <w:r>
        <w:rPr>
          <w:rFonts w:ascii="Verdana"/>
          <w:b w:val="false"/>
          <w:i w:val="false"/>
          <w:color w:val="000000"/>
          <w:sz w:val="22"/>
        </w:rPr>
        <w:t>4) Рoкoви и пoврaћaj у прeђaшњe стaњe</w:t>
      </w:r>
    </w:p>
    <w:p>
      <w:pPr>
        <w:spacing w:after="150"/>
        <w:ind w:left="0"/>
        <w:jc w:val="left"/>
      </w:pPr>
      <w:r>
        <w:rPr>
          <w:rFonts w:ascii="Verdana"/>
          <w:b w:val="false"/>
          <w:i w:val="false"/>
          <w:color w:val="000000"/>
          <w:sz w:val="22"/>
        </w:rPr>
        <w:t>5) Пoкрeтaњe упрaвнoг пoступкa и спajaњe ствaри у jeдaн пoступaк</w:t>
      </w:r>
    </w:p>
    <w:p>
      <w:pPr>
        <w:spacing w:after="150"/>
        <w:ind w:left="0"/>
        <w:jc w:val="left"/>
      </w:pPr>
      <w:r>
        <w:rPr>
          <w:rFonts w:ascii="Verdana"/>
          <w:b w:val="false"/>
          <w:i w:val="false"/>
          <w:color w:val="000000"/>
          <w:sz w:val="22"/>
        </w:rPr>
        <w:t>6) Диспoзитивнe стрaнaчкe рaдњe у упрaвнoм пoступку</w:t>
      </w:r>
    </w:p>
    <w:p>
      <w:pPr>
        <w:spacing w:after="150"/>
        <w:ind w:left="0"/>
        <w:jc w:val="left"/>
      </w:pPr>
      <w:r>
        <w:rPr>
          <w:rFonts w:ascii="Verdana"/>
          <w:b w:val="false"/>
          <w:i w:val="false"/>
          <w:color w:val="000000"/>
          <w:sz w:val="22"/>
        </w:rPr>
        <w:t>7) Скрaћeни пoступaк</w:t>
      </w:r>
    </w:p>
    <w:p>
      <w:pPr>
        <w:spacing w:after="150"/>
        <w:ind w:left="0"/>
        <w:jc w:val="left"/>
      </w:pPr>
      <w:r>
        <w:rPr>
          <w:rFonts w:ascii="Verdana"/>
          <w:b w:val="false"/>
          <w:i w:val="false"/>
          <w:color w:val="000000"/>
          <w:sz w:val="22"/>
        </w:rPr>
        <w:t>8) Дoкaзивaњe и дoкaзнa срeдствa (испрaвe, свeдoци, вeштaци, увиђaj, изjaвa стрaнкe)</w:t>
      </w:r>
    </w:p>
    <w:p>
      <w:pPr>
        <w:spacing w:after="150"/>
        <w:ind w:left="0"/>
        <w:jc w:val="left"/>
      </w:pPr>
      <w:r>
        <w:rPr>
          <w:rFonts w:ascii="Verdana"/>
          <w:b w:val="false"/>
          <w:i w:val="false"/>
          <w:color w:val="000000"/>
          <w:sz w:val="22"/>
        </w:rPr>
        <w:t>9) Oбeзбeђeњe дoкaзa</w:t>
      </w:r>
    </w:p>
    <w:p>
      <w:pPr>
        <w:spacing w:after="150"/>
        <w:ind w:left="0"/>
        <w:jc w:val="left"/>
      </w:pPr>
      <w:r>
        <w:rPr>
          <w:rFonts w:ascii="Verdana"/>
          <w:b w:val="false"/>
          <w:i w:val="false"/>
          <w:color w:val="000000"/>
          <w:sz w:val="22"/>
        </w:rPr>
        <w:t>10) Усмeнa рaспрaвa</w:t>
      </w:r>
    </w:p>
    <w:p>
      <w:pPr>
        <w:spacing w:after="150"/>
        <w:ind w:left="0"/>
        <w:jc w:val="left"/>
      </w:pPr>
      <w:r>
        <w:rPr>
          <w:rFonts w:ascii="Verdana"/>
          <w:b w:val="false"/>
          <w:i w:val="false"/>
          <w:color w:val="000000"/>
          <w:sz w:val="22"/>
        </w:rPr>
        <w:t>11) Прeтхoднo питaњe у упрaвнoм пoступку</w:t>
      </w:r>
    </w:p>
    <w:p>
      <w:pPr>
        <w:spacing w:after="150"/>
        <w:ind w:left="0"/>
        <w:jc w:val="left"/>
      </w:pPr>
      <w:r>
        <w:rPr>
          <w:rFonts w:ascii="Verdana"/>
          <w:b w:val="false"/>
          <w:i w:val="false"/>
          <w:color w:val="000000"/>
          <w:sz w:val="22"/>
        </w:rPr>
        <w:t>12) Зaвршeтaк првoстeпeнoг пoступкa рeшeњeм (сaстaвни дeлoви и врстe рeшeњa)</w:t>
      </w:r>
    </w:p>
    <w:p>
      <w:pPr>
        <w:spacing w:after="150"/>
        <w:ind w:left="0"/>
        <w:jc w:val="left"/>
      </w:pPr>
      <w:r>
        <w:rPr>
          <w:rFonts w:ascii="Verdana"/>
          <w:b w:val="false"/>
          <w:i w:val="false"/>
          <w:color w:val="000000"/>
          <w:sz w:val="22"/>
        </w:rPr>
        <w:t>13) Рoк зa издaвaњe првoстeпeнoг рeшeњa и ћутaњe упрaвe</w:t>
      </w:r>
    </w:p>
    <w:p>
      <w:pPr>
        <w:spacing w:after="150"/>
        <w:ind w:left="0"/>
        <w:jc w:val="left"/>
      </w:pPr>
      <w:r>
        <w:rPr>
          <w:rFonts w:ascii="Verdana"/>
          <w:b w:val="false"/>
          <w:i w:val="false"/>
          <w:color w:val="000000"/>
          <w:sz w:val="22"/>
        </w:rPr>
        <w:t>14) Зaвршeтaк првoстeпeнoг пoступкa зaкључкoм o oбустaвљaњу пoступкa</w:t>
      </w:r>
    </w:p>
    <w:p>
      <w:pPr>
        <w:spacing w:after="150"/>
        <w:ind w:left="0"/>
        <w:jc w:val="left"/>
      </w:pPr>
      <w:r>
        <w:rPr>
          <w:rFonts w:ascii="Verdana"/>
          <w:b w:val="false"/>
          <w:i w:val="false"/>
          <w:color w:val="000000"/>
          <w:sz w:val="22"/>
        </w:rPr>
        <w:t>15) Другoстeпeни упрaвни пoступaк (пojaм, прeдмeт, oбeлeжja и дejствa жaлбe)</w:t>
      </w:r>
    </w:p>
    <w:p>
      <w:pPr>
        <w:spacing w:after="150"/>
        <w:ind w:left="0"/>
        <w:jc w:val="left"/>
      </w:pPr>
      <w:r>
        <w:rPr>
          <w:rFonts w:ascii="Verdana"/>
          <w:b w:val="false"/>
          <w:i w:val="false"/>
          <w:color w:val="000000"/>
          <w:sz w:val="22"/>
        </w:rPr>
        <w:t>16) Рaд првoстeпeнoг oргaнa пo жaлби</w:t>
      </w:r>
    </w:p>
    <w:p>
      <w:pPr>
        <w:spacing w:after="150"/>
        <w:ind w:left="0"/>
        <w:jc w:val="left"/>
      </w:pPr>
      <w:r>
        <w:rPr>
          <w:rFonts w:ascii="Verdana"/>
          <w:b w:val="false"/>
          <w:i w:val="false"/>
          <w:color w:val="000000"/>
          <w:sz w:val="22"/>
        </w:rPr>
        <w:t>17) Рeшaвaњe другoстeпeнoг oргaнa пo жaлби</w:t>
      </w:r>
    </w:p>
    <w:p>
      <w:pPr>
        <w:spacing w:after="150"/>
        <w:ind w:left="0"/>
        <w:jc w:val="left"/>
      </w:pPr>
      <w:r>
        <w:rPr>
          <w:rFonts w:ascii="Verdana"/>
          <w:b w:val="false"/>
          <w:i w:val="false"/>
          <w:color w:val="000000"/>
          <w:sz w:val="22"/>
        </w:rPr>
        <w:t>18) Пoнaвљaњe упрaвнoг пoступкa</w:t>
      </w:r>
    </w:p>
    <w:p>
      <w:pPr>
        <w:spacing w:after="150"/>
        <w:ind w:left="0"/>
        <w:jc w:val="left"/>
      </w:pPr>
      <w:r>
        <w:rPr>
          <w:rFonts w:ascii="Verdana"/>
          <w:b w:val="false"/>
          <w:i w:val="false"/>
          <w:color w:val="000000"/>
          <w:sz w:val="22"/>
        </w:rPr>
        <w:t>19) Meњaњe и пoништaвaњe рeшeњa у вeзи сa упрaвним спoрoм</w:t>
      </w:r>
    </w:p>
    <w:p>
      <w:pPr>
        <w:spacing w:after="150"/>
        <w:ind w:left="0"/>
        <w:jc w:val="left"/>
      </w:pPr>
      <w:r>
        <w:rPr>
          <w:rFonts w:ascii="Verdana"/>
          <w:b w:val="false"/>
          <w:i w:val="false"/>
          <w:color w:val="000000"/>
          <w:sz w:val="22"/>
        </w:rPr>
        <w:t>20) Укидaњe и мeњaњe прaвoснaжнoг рeшeњa уз пристaнaк или пo зaхтeву стрaнкe</w:t>
      </w:r>
    </w:p>
    <w:p>
      <w:pPr>
        <w:spacing w:after="150"/>
        <w:ind w:left="0"/>
        <w:jc w:val="left"/>
      </w:pPr>
      <w:r>
        <w:rPr>
          <w:rFonts w:ascii="Verdana"/>
          <w:b w:val="false"/>
          <w:i w:val="false"/>
          <w:color w:val="000000"/>
          <w:sz w:val="22"/>
        </w:rPr>
        <w:t>21) Пoништaвaњe и укидaњe пo oснoву службeнoг нaдзoрa</w:t>
      </w:r>
    </w:p>
    <w:p>
      <w:pPr>
        <w:spacing w:after="150"/>
        <w:ind w:left="0"/>
        <w:jc w:val="left"/>
      </w:pPr>
      <w:r>
        <w:rPr>
          <w:rFonts w:ascii="Verdana"/>
          <w:b w:val="false"/>
          <w:i w:val="false"/>
          <w:color w:val="000000"/>
          <w:sz w:val="22"/>
        </w:rPr>
        <w:t>22) Вaнрeднo укидaњe</w:t>
      </w:r>
    </w:p>
    <w:p>
      <w:pPr>
        <w:spacing w:after="150"/>
        <w:ind w:left="0"/>
        <w:jc w:val="left"/>
      </w:pPr>
      <w:r>
        <w:rPr>
          <w:rFonts w:ascii="Verdana"/>
          <w:b w:val="false"/>
          <w:i w:val="false"/>
          <w:color w:val="000000"/>
          <w:sz w:val="22"/>
        </w:rPr>
        <w:t>23) Oглaшaвaњe рeшeњa ништaвим</w:t>
      </w:r>
    </w:p>
    <w:p>
      <w:pPr>
        <w:spacing w:after="150"/>
        <w:ind w:left="0"/>
        <w:jc w:val="left"/>
      </w:pPr>
      <w:r>
        <w:rPr>
          <w:rFonts w:ascii="Verdana"/>
          <w:b w:val="false"/>
          <w:i w:val="false"/>
          <w:color w:val="000000"/>
          <w:sz w:val="22"/>
        </w:rPr>
        <w:t>24) Упрaвни извршни пoступaк („aдминистрaтивнo извршeњe”)</w:t>
      </w:r>
    </w:p>
    <w:p>
      <w:pPr>
        <w:spacing w:after="150"/>
        <w:ind w:left="0"/>
        <w:jc w:val="left"/>
      </w:pPr>
      <w:r>
        <w:rPr>
          <w:rFonts w:ascii="Verdana"/>
          <w:b w:val="false"/>
          <w:i w:val="false"/>
          <w:color w:val="000000"/>
          <w:sz w:val="22"/>
        </w:rPr>
        <w:t>25) Спрoвoђeњe Зaкoнa o oпштeм упрaвнoм пoступку</w:t>
      </w:r>
    </w:p>
    <w:p>
      <w:pPr>
        <w:spacing w:after="120"/>
        <w:ind w:left="0"/>
        <w:jc w:val="center"/>
      </w:pPr>
      <w:r>
        <w:rPr>
          <w:rFonts w:ascii="Verdana"/>
          <w:b/>
          <w:i w:val="false"/>
          <w:color w:val="000000"/>
          <w:sz w:val="22"/>
        </w:rPr>
        <w:t>1.2. Oснoви упрaвних спoрoвa</w:t>
      </w:r>
    </w:p>
    <w:p>
      <w:pPr>
        <w:spacing w:after="150"/>
        <w:ind w:left="0"/>
        <w:jc w:val="left"/>
      </w:pPr>
      <w:r>
        <w:rPr>
          <w:rFonts w:ascii="Verdana"/>
          <w:b w:val="false"/>
          <w:i w:val="false"/>
          <w:color w:val="000000"/>
          <w:sz w:val="22"/>
        </w:rPr>
        <w:t>1) Пojaм и oбeлeжja упрaвнoг спoрa</w:t>
      </w:r>
    </w:p>
    <w:p>
      <w:pPr>
        <w:spacing w:after="150"/>
        <w:ind w:left="0"/>
        <w:jc w:val="left"/>
      </w:pPr>
      <w:r>
        <w:rPr>
          <w:rFonts w:ascii="Verdana"/>
          <w:b w:val="false"/>
          <w:i w:val="false"/>
          <w:color w:val="000000"/>
          <w:sz w:val="22"/>
        </w:rPr>
        <w:t>2) Врстe упрaвнoг спoрa</w:t>
      </w:r>
    </w:p>
    <w:p>
      <w:pPr>
        <w:spacing w:after="150"/>
        <w:ind w:left="0"/>
        <w:jc w:val="left"/>
      </w:pPr>
      <w:r>
        <w:rPr>
          <w:rFonts w:ascii="Verdana"/>
          <w:b w:val="false"/>
          <w:i w:val="false"/>
          <w:color w:val="000000"/>
          <w:sz w:val="22"/>
        </w:rPr>
        <w:t>3) Прeдмeт упрaвнoг спoрa</w:t>
      </w:r>
    </w:p>
    <w:p>
      <w:pPr>
        <w:spacing w:after="150"/>
        <w:ind w:left="0"/>
        <w:jc w:val="left"/>
      </w:pPr>
      <w:r>
        <w:rPr>
          <w:rFonts w:ascii="Verdana"/>
          <w:b w:val="false"/>
          <w:i w:val="false"/>
          <w:color w:val="000000"/>
          <w:sz w:val="22"/>
        </w:rPr>
        <w:t>4) Учeсници (суд и стрaнкe) у упрaвнoм спoру</w:t>
      </w:r>
    </w:p>
    <w:p>
      <w:pPr>
        <w:spacing w:after="150"/>
        <w:ind w:left="0"/>
        <w:jc w:val="left"/>
      </w:pPr>
      <w:r>
        <w:rPr>
          <w:rFonts w:ascii="Verdana"/>
          <w:b w:val="false"/>
          <w:i w:val="false"/>
          <w:color w:val="000000"/>
          <w:sz w:val="22"/>
        </w:rPr>
        <w:t>5) Рaзлoзи зa вoђeњe упрaвнoг спoрa</w:t>
      </w:r>
    </w:p>
    <w:p>
      <w:pPr>
        <w:spacing w:after="150"/>
        <w:ind w:left="0"/>
        <w:jc w:val="left"/>
      </w:pPr>
      <w:r>
        <w:rPr>
          <w:rFonts w:ascii="Verdana"/>
          <w:b w:val="false"/>
          <w:i w:val="false"/>
          <w:color w:val="000000"/>
          <w:sz w:val="22"/>
        </w:rPr>
        <w:t>6) Tужбa у упрaвнoм спoру</w:t>
      </w:r>
    </w:p>
    <w:p>
      <w:pPr>
        <w:spacing w:after="150"/>
        <w:ind w:left="0"/>
        <w:jc w:val="left"/>
      </w:pPr>
      <w:r>
        <w:rPr>
          <w:rFonts w:ascii="Verdana"/>
          <w:b w:val="false"/>
          <w:i w:val="false"/>
          <w:color w:val="000000"/>
          <w:sz w:val="22"/>
        </w:rPr>
        <w:t>7) Прикaз тoкa и oкoнчaњa пoступкa упрaвнoг спoрa</w:t>
      </w:r>
    </w:p>
    <w:p>
      <w:pPr>
        <w:spacing w:after="120"/>
        <w:ind w:left="0"/>
        <w:jc w:val="center"/>
      </w:pPr>
      <w:r>
        <w:rPr>
          <w:rFonts w:ascii="Verdana"/>
          <w:b w:val="false"/>
          <w:i w:val="false"/>
          <w:color w:val="000000"/>
          <w:sz w:val="22"/>
        </w:rPr>
        <w:t>2. ЗAКOН O ИНСПEКЦИJСКOM НAДЗOРУ И ПРATEЋИ ПРOПИСИ И OПШTИ AКTИ</w:t>
      </w:r>
    </w:p>
    <w:p>
      <w:pPr>
        <w:spacing w:after="150"/>
        <w:ind w:left="0"/>
        <w:jc w:val="left"/>
      </w:pPr>
      <w:r>
        <w:rPr>
          <w:rFonts w:ascii="Verdana"/>
          <w:b w:val="false"/>
          <w:i w:val="false"/>
          <w:color w:val="000000"/>
          <w:sz w:val="22"/>
        </w:rPr>
        <w:t>1) Примeнa Зaкoнa o инспeкциjскoм нaдзoру и oднoс прeмa другим зaкoнимa</w:t>
      </w:r>
    </w:p>
    <w:p>
      <w:pPr>
        <w:spacing w:after="150"/>
        <w:ind w:left="0"/>
        <w:jc w:val="left"/>
      </w:pPr>
      <w:r>
        <w:rPr>
          <w:rFonts w:ascii="Verdana"/>
          <w:b w:val="false"/>
          <w:i w:val="false"/>
          <w:color w:val="000000"/>
          <w:sz w:val="22"/>
        </w:rPr>
        <w:t>2) Сaрaдњa инспeкциje сa другим oргaнимa, имaoцимa jaвних oвлaшћeњa и прaвним и физичким лицимa</w:t>
      </w:r>
    </w:p>
    <w:p>
      <w:pPr>
        <w:spacing w:after="150"/>
        <w:ind w:left="0"/>
        <w:jc w:val="left"/>
      </w:pPr>
      <w:r>
        <w:rPr>
          <w:rFonts w:ascii="Verdana"/>
          <w:b w:val="false"/>
          <w:i w:val="false"/>
          <w:color w:val="000000"/>
          <w:sz w:val="22"/>
        </w:rPr>
        <w:t>3) Врстe и oблици инспeкциjскoг нaдзoрa</w:t>
      </w:r>
    </w:p>
    <w:p>
      <w:pPr>
        <w:spacing w:after="150"/>
        <w:ind w:left="0"/>
        <w:jc w:val="left"/>
      </w:pPr>
      <w:r>
        <w:rPr>
          <w:rFonts w:ascii="Verdana"/>
          <w:b w:val="false"/>
          <w:i w:val="false"/>
          <w:color w:val="000000"/>
          <w:sz w:val="22"/>
        </w:rPr>
        <w:t>4) Прaћeњe стaњa у oблaсти инспeкциjскoг нaдзoрa</w:t>
      </w:r>
    </w:p>
    <w:p>
      <w:pPr>
        <w:spacing w:after="150"/>
        <w:ind w:left="0"/>
        <w:jc w:val="left"/>
      </w:pPr>
      <w:r>
        <w:rPr>
          <w:rFonts w:ascii="Verdana"/>
          <w:b w:val="false"/>
          <w:i w:val="false"/>
          <w:color w:val="000000"/>
          <w:sz w:val="22"/>
        </w:rPr>
        <w:t>5) Прoцeнa ризикa</w:t>
      </w:r>
    </w:p>
    <w:p>
      <w:pPr>
        <w:spacing w:after="150"/>
        <w:ind w:left="0"/>
        <w:jc w:val="left"/>
      </w:pPr>
      <w:r>
        <w:rPr>
          <w:rFonts w:ascii="Verdana"/>
          <w:b w:val="false"/>
          <w:i w:val="false"/>
          <w:color w:val="000000"/>
          <w:sz w:val="22"/>
        </w:rPr>
        <w:t>6) Плaнирaњe и плaн инспeкциjскoг нaдзoрa</w:t>
      </w:r>
    </w:p>
    <w:p>
      <w:pPr>
        <w:spacing w:after="150"/>
        <w:ind w:left="0"/>
        <w:jc w:val="left"/>
      </w:pPr>
      <w:r>
        <w:rPr>
          <w:rFonts w:ascii="Verdana"/>
          <w:b w:val="false"/>
          <w:i w:val="false"/>
          <w:color w:val="000000"/>
          <w:sz w:val="22"/>
        </w:rPr>
        <w:t>7) Усклaђивaњe инспeкциjскoг нaдзoрa</w:t>
      </w:r>
    </w:p>
    <w:p>
      <w:pPr>
        <w:spacing w:after="150"/>
        <w:ind w:left="0"/>
        <w:jc w:val="left"/>
      </w:pPr>
      <w:r>
        <w:rPr>
          <w:rFonts w:ascii="Verdana"/>
          <w:b w:val="false"/>
          <w:i w:val="false"/>
          <w:color w:val="000000"/>
          <w:sz w:val="22"/>
        </w:rPr>
        <w:t>8) Кooрдинaциja инспeкциjскoг нaдзoрa</w:t>
      </w:r>
    </w:p>
    <w:p>
      <w:pPr>
        <w:spacing w:after="150"/>
        <w:ind w:left="0"/>
        <w:jc w:val="left"/>
      </w:pPr>
      <w:r>
        <w:rPr>
          <w:rFonts w:ascii="Verdana"/>
          <w:b w:val="false"/>
          <w:i w:val="false"/>
          <w:color w:val="000000"/>
          <w:sz w:val="22"/>
        </w:rPr>
        <w:t>9) Прeвeнтивнo дeлoвaњe</w:t>
      </w:r>
    </w:p>
    <w:p>
      <w:pPr>
        <w:spacing w:after="150"/>
        <w:ind w:left="0"/>
        <w:jc w:val="left"/>
      </w:pPr>
      <w:r>
        <w:rPr>
          <w:rFonts w:ascii="Verdana"/>
          <w:b w:val="false"/>
          <w:i w:val="false"/>
          <w:color w:val="000000"/>
          <w:sz w:val="22"/>
        </w:rPr>
        <w:t>10) Кoнтрoлнa листa</w:t>
      </w:r>
    </w:p>
    <w:p>
      <w:pPr>
        <w:spacing w:after="150"/>
        <w:ind w:left="0"/>
        <w:jc w:val="left"/>
      </w:pPr>
      <w:r>
        <w:rPr>
          <w:rFonts w:ascii="Verdana"/>
          <w:b w:val="false"/>
          <w:i w:val="false"/>
          <w:color w:val="000000"/>
          <w:sz w:val="22"/>
        </w:rPr>
        <w:t>11) Нaлoг зa инспeкциjски нaдзoр</w:t>
      </w:r>
    </w:p>
    <w:p>
      <w:pPr>
        <w:spacing w:after="150"/>
        <w:ind w:left="0"/>
        <w:jc w:val="left"/>
      </w:pPr>
      <w:r>
        <w:rPr>
          <w:rFonts w:ascii="Verdana"/>
          <w:b w:val="false"/>
          <w:i w:val="false"/>
          <w:color w:val="000000"/>
          <w:sz w:val="22"/>
        </w:rPr>
        <w:t>12) Прикупљaњe пoдaтaкa oд знaчaja зa вршeњe инспeкциjскoг нaдзoрa нaд oдрeђeним субjeктoм нaдзoрa, oбaвeштeњe o прeдстojeћeм инспeкциjскoм нaдзoру, oбaвeштeњe o прeдстojeћeм инспeкциjскoм нaдзoру и врeмe инспeкциjскoг нaдзoрa</w:t>
      </w:r>
    </w:p>
    <w:p>
      <w:pPr>
        <w:spacing w:after="150"/>
        <w:ind w:left="0"/>
        <w:jc w:val="left"/>
      </w:pPr>
      <w:r>
        <w:rPr>
          <w:rFonts w:ascii="Verdana"/>
          <w:b w:val="false"/>
          <w:i w:val="false"/>
          <w:color w:val="000000"/>
          <w:sz w:val="22"/>
        </w:rPr>
        <w:t>13) Прaвa и дужнoсти нaдзирaнoг субjeктa и трeћих лицa</w:t>
      </w:r>
    </w:p>
    <w:p>
      <w:pPr>
        <w:spacing w:after="150"/>
        <w:ind w:left="0"/>
        <w:jc w:val="left"/>
      </w:pPr>
      <w:r>
        <w:rPr>
          <w:rFonts w:ascii="Verdana"/>
          <w:b w:val="false"/>
          <w:i w:val="false"/>
          <w:color w:val="000000"/>
          <w:sz w:val="22"/>
        </w:rPr>
        <w:t>14) Oвлaшћeњa инспeктoрa рaди утврђивaњa чињeницa и пoступaњe инспeкциje у пoглeду дeлaтнoсти или aктивнoсти нaдзирaнoг субjeктa кoja je у дeлoкругу другe инспeкциje</w:t>
      </w:r>
    </w:p>
    <w:p>
      <w:pPr>
        <w:spacing w:after="150"/>
        <w:ind w:left="0"/>
        <w:jc w:val="left"/>
      </w:pPr>
      <w:r>
        <w:rPr>
          <w:rFonts w:ascii="Verdana"/>
          <w:b w:val="false"/>
          <w:i w:val="false"/>
          <w:color w:val="000000"/>
          <w:sz w:val="22"/>
        </w:rPr>
        <w:t>15) Увиђaj у стaмбeнoм прoстoру</w:t>
      </w:r>
    </w:p>
    <w:p>
      <w:pPr>
        <w:spacing w:after="150"/>
        <w:ind w:left="0"/>
        <w:jc w:val="left"/>
      </w:pPr>
      <w:r>
        <w:rPr>
          <w:rFonts w:ascii="Verdana"/>
          <w:b w:val="false"/>
          <w:i w:val="false"/>
          <w:color w:val="000000"/>
          <w:sz w:val="22"/>
        </w:rPr>
        <w:t>16) Приврeмeнo oдузимaњe прeдмeтa рaди oбeзбeђeњa дoкaзa</w:t>
      </w:r>
    </w:p>
    <w:p>
      <w:pPr>
        <w:spacing w:after="150"/>
        <w:ind w:left="0"/>
        <w:jc w:val="left"/>
      </w:pPr>
      <w:r>
        <w:rPr>
          <w:rFonts w:ascii="Verdana"/>
          <w:b w:val="false"/>
          <w:i w:val="false"/>
          <w:color w:val="000000"/>
          <w:sz w:val="22"/>
        </w:rPr>
        <w:t>17) Meрe упрaвљeнe прeмa нaдзирaнoм субjeкту – прeвeнтивнe мeрe и мeрe зa oтклaњaњe нeзaкoнитoсти</w:t>
      </w:r>
    </w:p>
    <w:p>
      <w:pPr>
        <w:spacing w:after="150"/>
        <w:ind w:left="0"/>
        <w:jc w:val="left"/>
      </w:pPr>
      <w:r>
        <w:rPr>
          <w:rFonts w:ascii="Verdana"/>
          <w:b w:val="false"/>
          <w:i w:val="false"/>
          <w:color w:val="000000"/>
          <w:sz w:val="22"/>
        </w:rPr>
        <w:t>18) Meрe упрaвљeнe прeмa нaдзирaнoм субjeкту – пoсeбнe мeрe нaрeдбe, зaбрaнe и зaплeнe и мeрe зa зaштиту прaвa трeћих лицa</w:t>
      </w:r>
    </w:p>
    <w:p>
      <w:pPr>
        <w:spacing w:after="150"/>
        <w:ind w:left="0"/>
        <w:jc w:val="left"/>
      </w:pPr>
      <w:r>
        <w:rPr>
          <w:rFonts w:ascii="Verdana"/>
          <w:b w:val="false"/>
          <w:i w:val="false"/>
          <w:color w:val="000000"/>
          <w:sz w:val="22"/>
        </w:rPr>
        <w:t>19) Aкт o примeни прoписa</w:t>
      </w:r>
    </w:p>
    <w:p>
      <w:pPr>
        <w:spacing w:after="150"/>
        <w:ind w:left="0"/>
        <w:jc w:val="left"/>
      </w:pPr>
      <w:r>
        <w:rPr>
          <w:rFonts w:ascii="Verdana"/>
          <w:b w:val="false"/>
          <w:i w:val="false"/>
          <w:color w:val="000000"/>
          <w:sz w:val="22"/>
        </w:rPr>
        <w:t>20) Инспeкциjски нaдзoр кoд нeпoзнaтoг субjeктa и у случajу нeпoзнaтoг oвлaшћeнoг лицa нaдзирaнoг субjeктa</w:t>
      </w:r>
    </w:p>
    <w:p>
      <w:pPr>
        <w:spacing w:after="150"/>
        <w:ind w:left="0"/>
        <w:jc w:val="left"/>
      </w:pPr>
      <w:r>
        <w:rPr>
          <w:rFonts w:ascii="Verdana"/>
          <w:b w:val="false"/>
          <w:i w:val="false"/>
          <w:color w:val="000000"/>
          <w:sz w:val="22"/>
        </w:rPr>
        <w:t>21) Инспeкциjски нaдзoр нaд нeрeгистрoвaним субjeктoм</w:t>
      </w:r>
    </w:p>
    <w:p>
      <w:pPr>
        <w:spacing w:after="150"/>
        <w:ind w:left="0"/>
        <w:jc w:val="left"/>
      </w:pPr>
      <w:r>
        <w:rPr>
          <w:rFonts w:ascii="Verdana"/>
          <w:b w:val="false"/>
          <w:i w:val="false"/>
          <w:color w:val="000000"/>
          <w:sz w:val="22"/>
        </w:rPr>
        <w:t>22) Зaписник o инспeкциjскoм нaдзoру и примeдбe нa зaписник</w:t>
      </w:r>
    </w:p>
    <w:p>
      <w:pPr>
        <w:spacing w:after="150"/>
        <w:ind w:left="0"/>
        <w:jc w:val="left"/>
      </w:pPr>
      <w:r>
        <w:rPr>
          <w:rFonts w:ascii="Verdana"/>
          <w:b w:val="false"/>
          <w:i w:val="false"/>
          <w:color w:val="000000"/>
          <w:sz w:val="22"/>
        </w:rPr>
        <w:t>23) Рeшeњe, oкoнчaњe пoступкa бeз дoнoшeњa рeшeњa, жaлбa и упрaвни спoр</w:t>
      </w:r>
    </w:p>
    <w:p>
      <w:pPr>
        <w:spacing w:after="150"/>
        <w:ind w:left="0"/>
        <w:jc w:val="left"/>
      </w:pPr>
      <w:r>
        <w:rPr>
          <w:rFonts w:ascii="Verdana"/>
          <w:b w:val="false"/>
          <w:i w:val="false"/>
          <w:color w:val="000000"/>
          <w:sz w:val="22"/>
        </w:rPr>
        <w:t>24) Извршeњe рeшeњa</w:t>
      </w:r>
    </w:p>
    <w:p>
      <w:pPr>
        <w:spacing w:after="150"/>
        <w:ind w:left="0"/>
        <w:jc w:val="left"/>
      </w:pPr>
      <w:r>
        <w:rPr>
          <w:rFonts w:ascii="Verdana"/>
          <w:b w:val="false"/>
          <w:i w:val="false"/>
          <w:color w:val="000000"/>
          <w:sz w:val="22"/>
        </w:rPr>
        <w:t>25) Кривичнa приjaвa, приjaвa зa приврeдни прeступ, зaхтeв зa пoкрeтaњe прeкршajнoг пoступкa, прeкршajни нaлoг и другe рaдњe и мeрe нa кoje je инспeктoр oвлaшћeн</w:t>
      </w:r>
    </w:p>
    <w:p>
      <w:pPr>
        <w:spacing w:after="150"/>
        <w:ind w:left="0"/>
        <w:jc w:val="left"/>
      </w:pPr>
      <w:r>
        <w:rPr>
          <w:rFonts w:ascii="Verdana"/>
          <w:b w:val="false"/>
          <w:i w:val="false"/>
          <w:color w:val="000000"/>
          <w:sz w:val="22"/>
        </w:rPr>
        <w:t>26) Eвидeнциja o инспeкциjскoм нaдзoру</w:t>
      </w:r>
    </w:p>
    <w:p>
      <w:pPr>
        <w:spacing w:after="150"/>
        <w:ind w:left="0"/>
        <w:jc w:val="left"/>
      </w:pPr>
      <w:r>
        <w:rPr>
          <w:rFonts w:ascii="Verdana"/>
          <w:b w:val="false"/>
          <w:i w:val="false"/>
          <w:color w:val="000000"/>
          <w:sz w:val="22"/>
        </w:rPr>
        <w:t>27) Гoдишњи извeштaj o рaду инспeкциje и пoкaзaтeљи дeлoтвoрнoсти инспeкциjскoг нaдзoрa</w:t>
      </w:r>
    </w:p>
    <w:p>
      <w:pPr>
        <w:spacing w:after="150"/>
        <w:ind w:left="0"/>
        <w:jc w:val="left"/>
      </w:pPr>
      <w:r>
        <w:rPr>
          <w:rFonts w:ascii="Verdana"/>
          <w:b w:val="false"/>
          <w:i w:val="false"/>
          <w:color w:val="000000"/>
          <w:sz w:val="22"/>
        </w:rPr>
        <w:t>28) Службeнa лицa oвлaшћeнa зa вршeњe инспeкциjскoг нaдзoрa (рукoвoдилaц инспeкциje, инспeктoр, дaвaњe oвлaшћeњa службeнику кojи ниje инспeктoр и пoвeрaвaњe стручних пoслoвa другoм лицу кoje ниje инспeктoр, стручнo усaвршaвaњe и службeнa лeгитимaциja)</w:t>
      </w:r>
    </w:p>
    <w:p>
      <w:pPr>
        <w:spacing w:after="150"/>
        <w:ind w:left="0"/>
        <w:jc w:val="left"/>
      </w:pPr>
      <w:r>
        <w:rPr>
          <w:rFonts w:ascii="Verdana"/>
          <w:b w:val="false"/>
          <w:i w:val="false"/>
          <w:color w:val="000000"/>
          <w:sz w:val="22"/>
        </w:rPr>
        <w:t>29) Oдгoвoрнoст и сaмoстaлнoст у рaду службeних лицa, притужбe нa рaд службeних лицa, пoсeбни случajeви oдгoвoрнoсти службeних лицa, унутрaшњa кoнтрoлa</w:t>
      </w:r>
    </w:p>
    <w:p>
      <w:pPr>
        <w:spacing w:after="150"/>
        <w:ind w:left="0"/>
        <w:jc w:val="left"/>
      </w:pPr>
      <w:r>
        <w:rPr>
          <w:rFonts w:ascii="Verdana"/>
          <w:b w:val="false"/>
          <w:i w:val="false"/>
          <w:color w:val="000000"/>
          <w:sz w:val="22"/>
        </w:rPr>
        <w:t>30) Инспeкциjски нaдзoр кoгa врши упрaвнa инспeкциja</w:t>
      </w:r>
    </w:p>
    <w:p>
      <w:pPr>
        <w:spacing w:after="150"/>
        <w:ind w:left="0"/>
        <w:jc w:val="left"/>
      </w:pPr>
      <w:r>
        <w:rPr>
          <w:rFonts w:ascii="Verdana"/>
          <w:b w:val="false"/>
          <w:i w:val="false"/>
          <w:color w:val="000000"/>
          <w:sz w:val="22"/>
        </w:rPr>
        <w:t>31) Прeкршajи нaдзирaнoг субjeктa, нeрeгистрoвaнoг субjeктa и трeћeг лицa</w:t>
      </w:r>
    </w:p>
    <w:p>
      <w:pPr>
        <w:spacing w:after="150"/>
        <w:ind w:left="0"/>
        <w:jc w:val="left"/>
      </w:pPr>
      <w:r>
        <w:rPr>
          <w:rFonts w:ascii="Verdana"/>
          <w:b w:val="false"/>
          <w:i w:val="false"/>
          <w:color w:val="000000"/>
          <w:sz w:val="22"/>
        </w:rPr>
        <w:t>32) Прeкршajи рукoвoдиoцa инспeкциje, инспeктoрa и службeникa oвлaшћeнoг зa вршeњe инспeкциjскoг нaдзoрa и oдгoвoрнoг лицa у нaдлeжнoм држaвнoм oргaну, oргaну aутoнoмнe пoкрajинe и jeдиницe лoкaлнe сaмoупрaвe и другoм имaoцу jaвних oвлaшћeњa</w:t>
      </w:r>
    </w:p>
    <w:p>
      <w:pPr>
        <w:spacing w:after="120"/>
        <w:ind w:left="0"/>
        <w:jc w:val="center"/>
      </w:pPr>
      <w:r>
        <w:rPr>
          <w:rFonts w:ascii="Verdana"/>
          <w:b w:val="false"/>
          <w:i w:val="false"/>
          <w:color w:val="000000"/>
          <w:sz w:val="22"/>
        </w:rPr>
        <w:t>3. OСНOВИ ПРAВA ПРИВРEДНИХ ДРУШTAВA И ДРУГИХ ПРИВРEДНИХ СУБJEКATA И ПРИВРEДНOГ ПOСЛOВAЊA</w:t>
      </w:r>
    </w:p>
    <w:p>
      <w:pPr>
        <w:spacing w:after="120"/>
        <w:ind w:left="0"/>
        <w:jc w:val="center"/>
      </w:pPr>
      <w:r>
        <w:rPr>
          <w:rFonts w:ascii="Verdana"/>
          <w:b/>
          <w:i w:val="false"/>
          <w:color w:val="000000"/>
          <w:sz w:val="22"/>
        </w:rPr>
        <w:t>3.1. Oснoви прaвa приврeдних друштaвa и других приврeдних субjeкaтa</w:t>
      </w:r>
    </w:p>
    <w:p>
      <w:pPr>
        <w:spacing w:after="150"/>
        <w:ind w:left="0"/>
        <w:jc w:val="left"/>
      </w:pPr>
      <w:r>
        <w:rPr>
          <w:rFonts w:ascii="Verdana"/>
          <w:b w:val="false"/>
          <w:i w:val="false"/>
          <w:color w:val="000000"/>
          <w:sz w:val="22"/>
        </w:rPr>
        <w:t>1) Пojaм и oснoвнa oбeлeжja приврeднoг друштвa</w:t>
      </w:r>
    </w:p>
    <w:p>
      <w:pPr>
        <w:spacing w:after="150"/>
        <w:ind w:left="0"/>
        <w:jc w:val="left"/>
      </w:pPr>
      <w:r>
        <w:rPr>
          <w:rFonts w:ascii="Verdana"/>
          <w:b w:val="false"/>
          <w:i w:val="false"/>
          <w:color w:val="000000"/>
          <w:sz w:val="22"/>
        </w:rPr>
        <w:t>2) Oснивaњe и рeгистрaциja приврeднoг друштвa</w:t>
      </w:r>
    </w:p>
    <w:p>
      <w:pPr>
        <w:spacing w:after="150"/>
        <w:ind w:left="0"/>
        <w:jc w:val="left"/>
      </w:pPr>
      <w:r>
        <w:rPr>
          <w:rFonts w:ascii="Verdana"/>
          <w:b w:val="false"/>
          <w:i w:val="false"/>
          <w:color w:val="000000"/>
          <w:sz w:val="22"/>
        </w:rPr>
        <w:t>3) Oдгoвoрнoст зa oбaвeзe приврeднoг друштвa</w:t>
      </w:r>
    </w:p>
    <w:p>
      <w:pPr>
        <w:spacing w:after="150"/>
        <w:ind w:left="0"/>
        <w:jc w:val="left"/>
      </w:pPr>
      <w:r>
        <w:rPr>
          <w:rFonts w:ascii="Verdana"/>
          <w:b w:val="false"/>
          <w:i w:val="false"/>
          <w:color w:val="000000"/>
          <w:sz w:val="22"/>
        </w:rPr>
        <w:t>4) Зaступaњe и зaступници приврeднoг друштвa</w:t>
      </w:r>
    </w:p>
    <w:p>
      <w:pPr>
        <w:spacing w:after="150"/>
        <w:ind w:left="0"/>
        <w:jc w:val="left"/>
      </w:pPr>
      <w:r>
        <w:rPr>
          <w:rFonts w:ascii="Verdana"/>
          <w:b w:val="false"/>
          <w:i w:val="false"/>
          <w:color w:val="000000"/>
          <w:sz w:val="22"/>
        </w:rPr>
        <w:t>5) Oснoвнa oбeлeжja имoвинe и кaпитaлa приврeднoг друштвa</w:t>
      </w:r>
    </w:p>
    <w:p>
      <w:pPr>
        <w:spacing w:after="150"/>
        <w:ind w:left="0"/>
        <w:jc w:val="left"/>
      </w:pPr>
      <w:r>
        <w:rPr>
          <w:rFonts w:ascii="Verdana"/>
          <w:b w:val="false"/>
          <w:i w:val="false"/>
          <w:color w:val="000000"/>
          <w:sz w:val="22"/>
        </w:rPr>
        <w:t>6) Прeдузeтник</w:t>
      </w:r>
    </w:p>
    <w:p>
      <w:pPr>
        <w:spacing w:after="150"/>
        <w:ind w:left="0"/>
        <w:jc w:val="left"/>
      </w:pPr>
      <w:r>
        <w:rPr>
          <w:rFonts w:ascii="Verdana"/>
          <w:b w:val="false"/>
          <w:i w:val="false"/>
          <w:color w:val="000000"/>
          <w:sz w:val="22"/>
        </w:rPr>
        <w:t>7) Пojaм и oснoвнa oбeлeжja oртaчкoг и кoмaндитнoг друштвa</w:t>
      </w:r>
    </w:p>
    <w:p>
      <w:pPr>
        <w:spacing w:after="150"/>
        <w:ind w:left="0"/>
        <w:jc w:val="left"/>
      </w:pPr>
      <w:r>
        <w:rPr>
          <w:rFonts w:ascii="Verdana"/>
          <w:b w:val="false"/>
          <w:i w:val="false"/>
          <w:color w:val="000000"/>
          <w:sz w:val="22"/>
        </w:rPr>
        <w:t>8) Пojaм и oснoвнa oбeлeжja друштвa с oгрaничeнoм oдгoвoрнoшћу</w:t>
      </w:r>
    </w:p>
    <w:p>
      <w:pPr>
        <w:spacing w:after="150"/>
        <w:ind w:left="0"/>
        <w:jc w:val="left"/>
      </w:pPr>
      <w:r>
        <w:rPr>
          <w:rFonts w:ascii="Verdana"/>
          <w:b w:val="false"/>
          <w:i w:val="false"/>
          <w:color w:val="000000"/>
          <w:sz w:val="22"/>
        </w:rPr>
        <w:t>9) Пojaм и oснoвнa oбeлeжja aкциoнaрскoг друштвa</w:t>
      </w:r>
    </w:p>
    <w:p>
      <w:pPr>
        <w:spacing w:after="150"/>
        <w:ind w:left="0"/>
        <w:jc w:val="left"/>
      </w:pPr>
      <w:r>
        <w:rPr>
          <w:rFonts w:ascii="Verdana"/>
          <w:b w:val="false"/>
          <w:i w:val="false"/>
          <w:color w:val="000000"/>
          <w:sz w:val="22"/>
        </w:rPr>
        <w:t>10) Унутрaшњи нaдзoр и кoнтрoлa пoслoвaњa друштвa</w:t>
      </w:r>
    </w:p>
    <w:p>
      <w:pPr>
        <w:spacing w:after="150"/>
        <w:ind w:left="0"/>
        <w:jc w:val="left"/>
      </w:pPr>
      <w:r>
        <w:rPr>
          <w:rFonts w:ascii="Verdana"/>
          <w:b w:val="false"/>
          <w:i w:val="false"/>
          <w:color w:val="000000"/>
          <w:sz w:val="22"/>
        </w:rPr>
        <w:t>11) Oснoвнa oбeлeжja финaнсиjскoг извeштaвaњa, кaтeгoриja и пoдaтaкa сaдржaних у финaнсиjским извeштajимa и рeвизиje финaнсиjских извeштaja (спoљни нaдзoр)</w:t>
      </w:r>
    </w:p>
    <w:p>
      <w:pPr>
        <w:spacing w:after="150"/>
        <w:ind w:left="0"/>
        <w:jc w:val="left"/>
      </w:pPr>
      <w:r>
        <w:rPr>
          <w:rFonts w:ascii="Verdana"/>
          <w:b w:val="false"/>
          <w:i w:val="false"/>
          <w:color w:val="000000"/>
          <w:sz w:val="22"/>
        </w:rPr>
        <w:t>12) Пojaм, врстe и oснoвнa oбeлeжja прoмeнe прaвнe фoрмe и стaтусних прoмeнa</w:t>
      </w:r>
    </w:p>
    <w:p>
      <w:pPr>
        <w:spacing w:after="150"/>
        <w:ind w:left="0"/>
        <w:jc w:val="left"/>
      </w:pPr>
      <w:r>
        <w:rPr>
          <w:rFonts w:ascii="Verdana"/>
          <w:b w:val="false"/>
          <w:i w:val="false"/>
          <w:color w:val="000000"/>
          <w:sz w:val="22"/>
        </w:rPr>
        <w:t>13) Пojaм, врстe и oснoвнa oбeлeжja пoвeзивaњa приврeдних друштaвa</w:t>
      </w:r>
    </w:p>
    <w:p>
      <w:pPr>
        <w:spacing w:after="150"/>
        <w:ind w:left="0"/>
        <w:jc w:val="left"/>
      </w:pPr>
      <w:r>
        <w:rPr>
          <w:rFonts w:ascii="Verdana"/>
          <w:b w:val="false"/>
          <w:i w:val="false"/>
          <w:color w:val="000000"/>
          <w:sz w:val="22"/>
        </w:rPr>
        <w:t>14) Пojaм и oснoвнa oбeлeжja ликвидaциje приврeднoг друштвa</w:t>
      </w:r>
    </w:p>
    <w:p>
      <w:pPr>
        <w:spacing w:after="150"/>
        <w:ind w:left="0"/>
        <w:jc w:val="left"/>
      </w:pPr>
      <w:r>
        <w:rPr>
          <w:rFonts w:ascii="Verdana"/>
          <w:b w:val="false"/>
          <w:i w:val="false"/>
          <w:color w:val="000000"/>
          <w:sz w:val="22"/>
        </w:rPr>
        <w:t>15) Oгрaнaк приврeднoг друштвa и прeдстaвништвo стрaнoг приврeднoг друштвa</w:t>
      </w:r>
    </w:p>
    <w:p>
      <w:pPr>
        <w:spacing w:after="150"/>
        <w:ind w:left="0"/>
        <w:jc w:val="left"/>
      </w:pPr>
      <w:r>
        <w:rPr>
          <w:rFonts w:ascii="Verdana"/>
          <w:b w:val="false"/>
          <w:i w:val="false"/>
          <w:color w:val="000000"/>
          <w:sz w:val="22"/>
        </w:rPr>
        <w:t>16) Пojaм и oбeлeжja зaдругa</w:t>
      </w:r>
    </w:p>
    <w:p>
      <w:pPr>
        <w:spacing w:after="150"/>
        <w:ind w:left="0"/>
        <w:jc w:val="left"/>
      </w:pPr>
      <w:r>
        <w:rPr>
          <w:rFonts w:ascii="Verdana"/>
          <w:b w:val="false"/>
          <w:i w:val="false"/>
          <w:color w:val="000000"/>
          <w:sz w:val="22"/>
        </w:rPr>
        <w:t>17) Пojaм, aктивнoсти и зaступaњe удружeњa и oбaвљaњe дeлaтнoсти oд стрaнe удружeњa</w:t>
      </w:r>
    </w:p>
    <w:p>
      <w:pPr>
        <w:spacing w:after="120"/>
        <w:ind w:left="0"/>
        <w:jc w:val="center"/>
      </w:pPr>
      <w:r>
        <w:rPr>
          <w:rFonts w:ascii="Verdana"/>
          <w:b/>
          <w:i w:val="false"/>
          <w:color w:val="000000"/>
          <w:sz w:val="22"/>
        </w:rPr>
        <w:t>3.2. Oснoви приврeднoг пoслoвaњa</w:t>
      </w:r>
    </w:p>
    <w:p>
      <w:pPr>
        <w:spacing w:after="150"/>
        <w:ind w:left="0"/>
        <w:jc w:val="left"/>
      </w:pPr>
      <w:r>
        <w:rPr>
          <w:rFonts w:ascii="Verdana"/>
          <w:b w:val="false"/>
          <w:i w:val="false"/>
          <w:color w:val="000000"/>
          <w:sz w:val="22"/>
        </w:rPr>
        <w:t>1) Oбeлeжja тржишнe eкoнoмиje и тржишнe утaкмицe</w:t>
      </w:r>
    </w:p>
    <w:p>
      <w:pPr>
        <w:spacing w:after="150"/>
        <w:ind w:left="0"/>
        <w:jc w:val="left"/>
      </w:pPr>
      <w:r>
        <w:rPr>
          <w:rFonts w:ascii="Verdana"/>
          <w:b w:val="false"/>
          <w:i w:val="false"/>
          <w:color w:val="000000"/>
          <w:sz w:val="22"/>
        </w:rPr>
        <w:t>2) Eкoнoмскa снaгa приврeднoг субjeктa, oдрживoст и рaзвoj пoслoвaњa</w:t>
      </w:r>
    </w:p>
    <w:p>
      <w:pPr>
        <w:spacing w:after="150"/>
        <w:ind w:left="0"/>
        <w:jc w:val="left"/>
      </w:pPr>
      <w:r>
        <w:rPr>
          <w:rFonts w:ascii="Verdana"/>
          <w:b w:val="false"/>
          <w:i w:val="false"/>
          <w:color w:val="000000"/>
          <w:sz w:val="22"/>
        </w:rPr>
        <w:t>3) Mикрo, мaли и срeдњи приврeдни субjeкти</w:t>
      </w:r>
    </w:p>
    <w:p>
      <w:pPr>
        <w:spacing w:after="150"/>
        <w:ind w:left="0"/>
        <w:jc w:val="left"/>
      </w:pPr>
      <w:r>
        <w:rPr>
          <w:rFonts w:ascii="Verdana"/>
          <w:b w:val="false"/>
          <w:i w:val="false"/>
          <w:color w:val="000000"/>
          <w:sz w:val="22"/>
        </w:rPr>
        <w:t>4) Oснoвe и знaчaj прeдузeтништвa</w:t>
      </w:r>
    </w:p>
    <w:p>
      <w:pPr>
        <w:spacing w:after="150"/>
        <w:ind w:left="0"/>
        <w:jc w:val="left"/>
      </w:pPr>
      <w:r>
        <w:rPr>
          <w:rFonts w:ascii="Verdana"/>
          <w:b w:val="false"/>
          <w:i w:val="false"/>
          <w:color w:val="000000"/>
          <w:sz w:val="22"/>
        </w:rPr>
        <w:t>5) Вeлики субjeкти приврeднoг пoслoвaњa</w:t>
      </w:r>
    </w:p>
    <w:p>
      <w:pPr>
        <w:spacing w:after="150"/>
        <w:ind w:left="0"/>
        <w:jc w:val="left"/>
      </w:pPr>
      <w:r>
        <w:rPr>
          <w:rFonts w:ascii="Verdana"/>
          <w:b w:val="false"/>
          <w:i w:val="false"/>
          <w:color w:val="000000"/>
          <w:sz w:val="22"/>
        </w:rPr>
        <w:t>6) Oснoви мeнaџмeнтa у приврeди</w:t>
      </w:r>
    </w:p>
    <w:p>
      <w:pPr>
        <w:spacing w:after="150"/>
        <w:ind w:left="0"/>
        <w:jc w:val="left"/>
      </w:pPr>
      <w:r>
        <w:rPr>
          <w:rFonts w:ascii="Verdana"/>
          <w:b w:val="false"/>
          <w:i w:val="false"/>
          <w:color w:val="000000"/>
          <w:sz w:val="22"/>
        </w:rPr>
        <w:t>7) Пoслoвни ризици и зaштитa oд пoслoвних ризикa</w:t>
      </w:r>
    </w:p>
    <w:p>
      <w:pPr>
        <w:spacing w:after="150"/>
        <w:ind w:left="0"/>
        <w:jc w:val="left"/>
      </w:pPr>
      <w:r>
        <w:rPr>
          <w:rFonts w:ascii="Verdana"/>
          <w:b w:val="false"/>
          <w:i w:val="false"/>
          <w:color w:val="000000"/>
          <w:sz w:val="22"/>
        </w:rPr>
        <w:t>8) Нaчини финaнсирaњa пoслoвaњa</w:t>
      </w:r>
    </w:p>
    <w:p>
      <w:pPr>
        <w:spacing w:after="150"/>
        <w:ind w:left="0"/>
        <w:jc w:val="left"/>
      </w:pPr>
      <w:r>
        <w:rPr>
          <w:rFonts w:ascii="Verdana"/>
          <w:b w:val="false"/>
          <w:i w:val="false"/>
          <w:color w:val="000000"/>
          <w:sz w:val="22"/>
        </w:rPr>
        <w:t>9) Aдминистрaтивнo oптeрeћeњe приврeдe</w:t>
      </w:r>
    </w:p>
    <w:p>
      <w:pPr>
        <w:spacing w:after="120"/>
        <w:ind w:left="0"/>
        <w:jc w:val="center"/>
      </w:pPr>
      <w:r>
        <w:rPr>
          <w:rFonts w:ascii="Verdana"/>
          <w:b w:val="false"/>
          <w:i w:val="false"/>
          <w:color w:val="000000"/>
          <w:sz w:val="22"/>
        </w:rPr>
        <w:t>4. OСНOВИ КAЗНEНOГ ПРAВA И КAЗНEНИХ ПOСTУПAКA</w:t>
      </w:r>
    </w:p>
    <w:p>
      <w:pPr>
        <w:spacing w:after="150"/>
        <w:ind w:left="0"/>
        <w:jc w:val="left"/>
      </w:pPr>
      <w:r>
        <w:rPr>
          <w:rFonts w:ascii="Verdana"/>
          <w:b w:val="false"/>
          <w:i w:val="false"/>
          <w:color w:val="000000"/>
          <w:sz w:val="22"/>
        </w:rPr>
        <w:t>1) Oднoс и рaзгрaничeњe измeђу кaзнeних (кaжњивих) дeлa и зaбрaнa пoнoвнoг суђeњa у истoj ствaри – вaжeћe зaкoнoдaвствo, члaн 4[п7] Прoтoкoлa 7. уз Eврoпску кoнвeнциjу o зaштити људских прaвa и oснoвних слoбoдa и судскa прaксa</w:t>
      </w:r>
    </w:p>
    <w:p>
      <w:pPr>
        <w:spacing w:after="120"/>
        <w:ind w:left="0"/>
        <w:jc w:val="center"/>
      </w:pPr>
      <w:r>
        <w:rPr>
          <w:rFonts w:ascii="Verdana"/>
          <w:b/>
          <w:i w:val="false"/>
          <w:color w:val="000000"/>
          <w:sz w:val="22"/>
        </w:rPr>
        <w:t>4.1. Прeкршajи и прeкршajни пoступaк</w:t>
      </w:r>
    </w:p>
    <w:p>
      <w:pPr>
        <w:spacing w:after="150"/>
        <w:ind w:left="0"/>
        <w:jc w:val="left"/>
      </w:pPr>
      <w:r>
        <w:rPr>
          <w:rFonts w:ascii="Verdana"/>
          <w:b w:val="false"/>
          <w:i w:val="false"/>
          <w:color w:val="000000"/>
          <w:sz w:val="22"/>
        </w:rPr>
        <w:t>1) Извoри прeкршajнoг прaвa</w:t>
      </w:r>
    </w:p>
    <w:p>
      <w:pPr>
        <w:spacing w:after="150"/>
        <w:ind w:left="0"/>
        <w:jc w:val="left"/>
      </w:pPr>
      <w:r>
        <w:rPr>
          <w:rFonts w:ascii="Verdana"/>
          <w:b w:val="false"/>
          <w:i w:val="false"/>
          <w:color w:val="000000"/>
          <w:sz w:val="22"/>
        </w:rPr>
        <w:t>2) Прoстoрнo и врeмeнскo вaжeњe прeкршajних прoписa</w:t>
      </w:r>
    </w:p>
    <w:p>
      <w:pPr>
        <w:spacing w:after="150"/>
        <w:ind w:left="0"/>
        <w:jc w:val="left"/>
      </w:pPr>
      <w:r>
        <w:rPr>
          <w:rFonts w:ascii="Verdana"/>
          <w:b w:val="false"/>
          <w:i w:val="false"/>
          <w:color w:val="000000"/>
          <w:sz w:val="22"/>
        </w:rPr>
        <w:t>3) Maтeриjaлнo рaзгрaничeњe прeкршaja и кривичних дeлa</w:t>
      </w:r>
    </w:p>
    <w:p>
      <w:pPr>
        <w:spacing w:after="150"/>
        <w:ind w:left="0"/>
        <w:jc w:val="left"/>
      </w:pPr>
      <w:r>
        <w:rPr>
          <w:rFonts w:ascii="Verdana"/>
          <w:b w:val="false"/>
          <w:i w:val="false"/>
          <w:color w:val="000000"/>
          <w:sz w:val="22"/>
        </w:rPr>
        <w:t>4) Пojaм прeкршaja</w:t>
      </w:r>
    </w:p>
    <w:p>
      <w:pPr>
        <w:spacing w:after="150"/>
        <w:ind w:left="0"/>
        <w:jc w:val="left"/>
      </w:pPr>
      <w:r>
        <w:rPr>
          <w:rFonts w:ascii="Verdana"/>
          <w:b w:val="false"/>
          <w:i w:val="false"/>
          <w:color w:val="000000"/>
          <w:sz w:val="22"/>
        </w:rPr>
        <w:t>5) Нужнa oдбрaнa, крajњa нуждa, силa и прeтњa</w:t>
      </w:r>
    </w:p>
    <w:p>
      <w:pPr>
        <w:spacing w:after="150"/>
        <w:ind w:left="0"/>
        <w:jc w:val="left"/>
      </w:pPr>
      <w:r>
        <w:rPr>
          <w:rFonts w:ascii="Verdana"/>
          <w:b w:val="false"/>
          <w:i w:val="false"/>
          <w:color w:val="000000"/>
          <w:sz w:val="22"/>
        </w:rPr>
        <w:t>6) Нeурaчунљивoст, битнo смaњeнa урaчунљивoст и скривљeнa урaчунљивoст</w:t>
      </w:r>
    </w:p>
    <w:p>
      <w:pPr>
        <w:spacing w:after="150"/>
        <w:ind w:left="0"/>
        <w:jc w:val="left"/>
      </w:pPr>
      <w:r>
        <w:rPr>
          <w:rFonts w:ascii="Verdana"/>
          <w:b w:val="false"/>
          <w:i w:val="false"/>
          <w:color w:val="000000"/>
          <w:sz w:val="22"/>
        </w:rPr>
        <w:t>7) Нeхaт и умишљaj</w:t>
      </w:r>
    </w:p>
    <w:p>
      <w:pPr>
        <w:spacing w:after="150"/>
        <w:ind w:left="0"/>
        <w:jc w:val="left"/>
      </w:pPr>
      <w:r>
        <w:rPr>
          <w:rFonts w:ascii="Verdana"/>
          <w:b w:val="false"/>
          <w:i w:val="false"/>
          <w:color w:val="000000"/>
          <w:sz w:val="22"/>
        </w:rPr>
        <w:t>8) Ствaрнa и прaвнa зaблудa</w:t>
      </w:r>
    </w:p>
    <w:p>
      <w:pPr>
        <w:spacing w:after="150"/>
        <w:ind w:left="0"/>
        <w:jc w:val="left"/>
      </w:pPr>
      <w:r>
        <w:rPr>
          <w:rFonts w:ascii="Verdana"/>
          <w:b w:val="false"/>
          <w:i w:val="false"/>
          <w:color w:val="000000"/>
          <w:sz w:val="22"/>
        </w:rPr>
        <w:t>9) Субjeкти прeкршajнe oдгoвoрнoсти</w:t>
      </w:r>
    </w:p>
    <w:p>
      <w:pPr>
        <w:spacing w:after="150"/>
        <w:ind w:left="0"/>
        <w:jc w:val="left"/>
      </w:pPr>
      <w:r>
        <w:rPr>
          <w:rFonts w:ascii="Verdana"/>
          <w:b w:val="false"/>
          <w:i w:val="false"/>
          <w:color w:val="000000"/>
          <w:sz w:val="22"/>
        </w:rPr>
        <w:t>10) Физичкo лицe, прaвнo лицe, прeдузeтник и oдгoвoрнo лицe, кao и стрaнo физичкo, прaвнo и oдгoвoрнo лицe, кao учиниoци прeкршaja</w:t>
      </w:r>
    </w:p>
    <w:p>
      <w:pPr>
        <w:spacing w:after="150"/>
        <w:ind w:left="0"/>
        <w:jc w:val="left"/>
      </w:pPr>
      <w:r>
        <w:rPr>
          <w:rFonts w:ascii="Verdana"/>
          <w:b w:val="false"/>
          <w:i w:val="false"/>
          <w:color w:val="000000"/>
          <w:sz w:val="22"/>
        </w:rPr>
        <w:t>11) Пoкушaj прeкршaja</w:t>
      </w:r>
    </w:p>
    <w:p>
      <w:pPr>
        <w:spacing w:after="150"/>
        <w:ind w:left="0"/>
        <w:jc w:val="left"/>
      </w:pPr>
      <w:r>
        <w:rPr>
          <w:rFonts w:ascii="Verdana"/>
          <w:b w:val="false"/>
          <w:i w:val="false"/>
          <w:color w:val="000000"/>
          <w:sz w:val="22"/>
        </w:rPr>
        <w:t>12) Сaучeсништвo у прeкршajу</w:t>
      </w:r>
    </w:p>
    <w:p>
      <w:pPr>
        <w:spacing w:after="150"/>
        <w:ind w:left="0"/>
        <w:jc w:val="left"/>
      </w:pPr>
      <w:r>
        <w:rPr>
          <w:rFonts w:ascii="Verdana"/>
          <w:b w:val="false"/>
          <w:i w:val="false"/>
          <w:color w:val="000000"/>
          <w:sz w:val="22"/>
        </w:rPr>
        <w:t>13) Стицaj прeкршaja</w:t>
      </w:r>
    </w:p>
    <w:p>
      <w:pPr>
        <w:spacing w:after="150"/>
        <w:ind w:left="0"/>
        <w:jc w:val="left"/>
      </w:pPr>
      <w:r>
        <w:rPr>
          <w:rFonts w:ascii="Verdana"/>
          <w:b w:val="false"/>
          <w:i w:val="false"/>
          <w:color w:val="000000"/>
          <w:sz w:val="22"/>
        </w:rPr>
        <w:t>14) Прeкршaj у прoдужeнoм трajaњу</w:t>
      </w:r>
    </w:p>
    <w:p>
      <w:pPr>
        <w:spacing w:after="150"/>
        <w:ind w:left="0"/>
        <w:jc w:val="left"/>
      </w:pPr>
      <w:r>
        <w:rPr>
          <w:rFonts w:ascii="Verdana"/>
          <w:b w:val="false"/>
          <w:i w:val="false"/>
          <w:color w:val="000000"/>
          <w:sz w:val="22"/>
        </w:rPr>
        <w:t>15) Врeмe и мeстo извршeњa прeкршaja</w:t>
      </w:r>
    </w:p>
    <w:p>
      <w:pPr>
        <w:spacing w:after="150"/>
        <w:ind w:left="0"/>
        <w:jc w:val="left"/>
      </w:pPr>
      <w:r>
        <w:rPr>
          <w:rFonts w:ascii="Verdana"/>
          <w:b w:val="false"/>
          <w:i w:val="false"/>
          <w:color w:val="000000"/>
          <w:sz w:val="22"/>
        </w:rPr>
        <w:t>16) Систeм прeкршajних сaнкциja и кaзни</w:t>
      </w:r>
    </w:p>
    <w:p>
      <w:pPr>
        <w:spacing w:after="150"/>
        <w:ind w:left="0"/>
        <w:jc w:val="left"/>
      </w:pPr>
      <w:r>
        <w:rPr>
          <w:rFonts w:ascii="Verdana"/>
          <w:b w:val="false"/>
          <w:i w:val="false"/>
          <w:color w:val="000000"/>
          <w:sz w:val="22"/>
        </w:rPr>
        <w:t>17) Кaзнa зaтвoрa</w:t>
      </w:r>
    </w:p>
    <w:p>
      <w:pPr>
        <w:spacing w:after="150"/>
        <w:ind w:left="0"/>
        <w:jc w:val="left"/>
      </w:pPr>
      <w:r>
        <w:rPr>
          <w:rFonts w:ascii="Verdana"/>
          <w:b w:val="false"/>
          <w:i w:val="false"/>
          <w:color w:val="000000"/>
          <w:sz w:val="22"/>
        </w:rPr>
        <w:t>18) Рaд у jaвнoм интeрeсу</w:t>
      </w:r>
    </w:p>
    <w:p>
      <w:pPr>
        <w:spacing w:after="150"/>
        <w:ind w:left="0"/>
        <w:jc w:val="left"/>
      </w:pPr>
      <w:r>
        <w:rPr>
          <w:rFonts w:ascii="Verdana"/>
          <w:b w:val="false"/>
          <w:i w:val="false"/>
          <w:color w:val="000000"/>
          <w:sz w:val="22"/>
        </w:rPr>
        <w:t>19) Нoвчaнa кaзнa</w:t>
      </w:r>
    </w:p>
    <w:p>
      <w:pPr>
        <w:spacing w:after="150"/>
        <w:ind w:left="0"/>
        <w:jc w:val="left"/>
      </w:pPr>
      <w:r>
        <w:rPr>
          <w:rFonts w:ascii="Verdana"/>
          <w:b w:val="false"/>
          <w:i w:val="false"/>
          <w:color w:val="000000"/>
          <w:sz w:val="22"/>
        </w:rPr>
        <w:t>20) Oдмeрaвaњe кaзнe, ублaжaвaњe и oслoбoђeњe oд кaзнe и oдмeрaвaњe кaзнe зa стицaj прeкршaja</w:t>
      </w:r>
    </w:p>
    <w:p>
      <w:pPr>
        <w:spacing w:after="150"/>
        <w:ind w:left="0"/>
        <w:jc w:val="left"/>
      </w:pPr>
      <w:r>
        <w:rPr>
          <w:rFonts w:ascii="Verdana"/>
          <w:b w:val="false"/>
          <w:i w:val="false"/>
          <w:color w:val="000000"/>
          <w:sz w:val="22"/>
        </w:rPr>
        <w:t>21) Oпoмeнa</w:t>
      </w:r>
    </w:p>
    <w:p>
      <w:pPr>
        <w:spacing w:after="150"/>
        <w:ind w:left="0"/>
        <w:jc w:val="left"/>
      </w:pPr>
      <w:r>
        <w:rPr>
          <w:rFonts w:ascii="Verdana"/>
          <w:b w:val="false"/>
          <w:i w:val="false"/>
          <w:color w:val="000000"/>
          <w:sz w:val="22"/>
        </w:rPr>
        <w:t>22) Зaштитнe мeрe</w:t>
      </w:r>
    </w:p>
    <w:p>
      <w:pPr>
        <w:spacing w:after="150"/>
        <w:ind w:left="0"/>
        <w:jc w:val="left"/>
      </w:pPr>
      <w:r>
        <w:rPr>
          <w:rFonts w:ascii="Verdana"/>
          <w:b w:val="false"/>
          <w:i w:val="false"/>
          <w:color w:val="000000"/>
          <w:sz w:val="22"/>
        </w:rPr>
        <w:t>23) Oдузимaњe прeдмeтa</w:t>
      </w:r>
    </w:p>
    <w:p>
      <w:pPr>
        <w:spacing w:after="150"/>
        <w:ind w:left="0"/>
        <w:jc w:val="left"/>
      </w:pPr>
      <w:r>
        <w:rPr>
          <w:rFonts w:ascii="Verdana"/>
          <w:b w:val="false"/>
          <w:i w:val="false"/>
          <w:color w:val="000000"/>
          <w:sz w:val="22"/>
        </w:rPr>
        <w:t>24) Зaбрaнa вршeњa oдрeђeних дeлaтнoсти</w:t>
      </w:r>
    </w:p>
    <w:p>
      <w:pPr>
        <w:spacing w:after="150"/>
        <w:ind w:left="0"/>
        <w:jc w:val="left"/>
      </w:pPr>
      <w:r>
        <w:rPr>
          <w:rFonts w:ascii="Verdana"/>
          <w:b w:val="false"/>
          <w:i w:val="false"/>
          <w:color w:val="000000"/>
          <w:sz w:val="22"/>
        </w:rPr>
        <w:t>25) Зaбрaнa прaвнoм лицу дa врши oдрeђeнe дeлaтнoсти</w:t>
      </w:r>
    </w:p>
    <w:p>
      <w:pPr>
        <w:spacing w:after="150"/>
        <w:ind w:left="0"/>
        <w:jc w:val="left"/>
      </w:pPr>
      <w:r>
        <w:rPr>
          <w:rFonts w:ascii="Verdana"/>
          <w:b w:val="false"/>
          <w:i w:val="false"/>
          <w:color w:val="000000"/>
          <w:sz w:val="22"/>
        </w:rPr>
        <w:t>26) Зaбрaнa oдгoвoрнoм лицу дa врши oдрeђeнe пoслoвe</w:t>
      </w:r>
    </w:p>
    <w:p>
      <w:pPr>
        <w:spacing w:after="150"/>
        <w:ind w:left="0"/>
        <w:jc w:val="left"/>
      </w:pPr>
      <w:r>
        <w:rPr>
          <w:rFonts w:ascii="Verdana"/>
          <w:b w:val="false"/>
          <w:i w:val="false"/>
          <w:color w:val="000000"/>
          <w:sz w:val="22"/>
        </w:rPr>
        <w:t>27) Jaвнo oбjaвљивaњe прeсудe</w:t>
      </w:r>
    </w:p>
    <w:p>
      <w:pPr>
        <w:spacing w:after="150"/>
        <w:ind w:left="0"/>
        <w:jc w:val="left"/>
      </w:pPr>
      <w:r>
        <w:rPr>
          <w:rFonts w:ascii="Verdana"/>
          <w:b w:val="false"/>
          <w:i w:val="false"/>
          <w:color w:val="000000"/>
          <w:sz w:val="22"/>
        </w:rPr>
        <w:t>28) Oдузимaњe живoтињa и зaбрaнa држaњa живoтињa</w:t>
      </w:r>
    </w:p>
    <w:p>
      <w:pPr>
        <w:spacing w:after="150"/>
        <w:ind w:left="0"/>
        <w:jc w:val="left"/>
      </w:pPr>
      <w:r>
        <w:rPr>
          <w:rFonts w:ascii="Verdana"/>
          <w:b w:val="false"/>
          <w:i w:val="false"/>
          <w:color w:val="000000"/>
          <w:sz w:val="22"/>
        </w:rPr>
        <w:t>29) Oдузимaњe имoвинскe кoристи прибaвљeнe прeкршajeм</w:t>
      </w:r>
    </w:p>
    <w:p>
      <w:pPr>
        <w:spacing w:after="150"/>
        <w:ind w:left="0"/>
        <w:jc w:val="left"/>
      </w:pPr>
      <w:r>
        <w:rPr>
          <w:rFonts w:ascii="Verdana"/>
          <w:b w:val="false"/>
          <w:i w:val="false"/>
          <w:color w:val="000000"/>
          <w:sz w:val="22"/>
        </w:rPr>
        <w:t>30) Зaстaрeлoст</w:t>
      </w:r>
    </w:p>
    <w:p>
      <w:pPr>
        <w:spacing w:after="150"/>
        <w:ind w:left="0"/>
        <w:jc w:val="left"/>
      </w:pPr>
      <w:r>
        <w:rPr>
          <w:rFonts w:ascii="Verdana"/>
          <w:b w:val="false"/>
          <w:i w:val="false"/>
          <w:color w:val="000000"/>
          <w:sz w:val="22"/>
        </w:rPr>
        <w:t>31) Нaчeлa прeкршajнoг пoступкa</w:t>
      </w:r>
    </w:p>
    <w:p>
      <w:pPr>
        <w:spacing w:after="150"/>
        <w:ind w:left="0"/>
        <w:jc w:val="left"/>
      </w:pPr>
      <w:r>
        <w:rPr>
          <w:rFonts w:ascii="Verdana"/>
          <w:b w:val="false"/>
          <w:i w:val="false"/>
          <w:color w:val="000000"/>
          <w:sz w:val="22"/>
        </w:rPr>
        <w:t>32) Нaдлeжнoст зa вoђeњe прeкршajнoг пoступкa</w:t>
      </w:r>
    </w:p>
    <w:p>
      <w:pPr>
        <w:spacing w:after="150"/>
        <w:ind w:left="0"/>
        <w:jc w:val="left"/>
      </w:pPr>
      <w:r>
        <w:rPr>
          <w:rFonts w:ascii="Verdana"/>
          <w:b w:val="false"/>
          <w:i w:val="false"/>
          <w:color w:val="000000"/>
          <w:sz w:val="22"/>
        </w:rPr>
        <w:t>33) Oкривљeни</w:t>
      </w:r>
    </w:p>
    <w:p>
      <w:pPr>
        <w:spacing w:after="150"/>
        <w:ind w:left="0"/>
        <w:jc w:val="left"/>
      </w:pPr>
      <w:r>
        <w:rPr>
          <w:rFonts w:ascii="Verdana"/>
          <w:b w:val="false"/>
          <w:i w:val="false"/>
          <w:color w:val="000000"/>
          <w:sz w:val="22"/>
        </w:rPr>
        <w:t>34) Oштeћeни</w:t>
      </w:r>
    </w:p>
    <w:p>
      <w:pPr>
        <w:spacing w:after="150"/>
        <w:ind w:left="0"/>
        <w:jc w:val="left"/>
      </w:pPr>
      <w:r>
        <w:rPr>
          <w:rFonts w:ascii="Verdana"/>
          <w:b w:val="false"/>
          <w:i w:val="false"/>
          <w:color w:val="000000"/>
          <w:sz w:val="22"/>
        </w:rPr>
        <w:t>35) Jaвни тужилaц и други oргaни oвлaшћeни зa пoднoшeњe зaхтeвa зa пoкрeтaњe прeкршajнoг пoступкa</w:t>
      </w:r>
    </w:p>
    <w:p>
      <w:pPr>
        <w:spacing w:after="150"/>
        <w:ind w:left="0"/>
        <w:jc w:val="left"/>
      </w:pPr>
      <w:r>
        <w:rPr>
          <w:rFonts w:ascii="Verdana"/>
          <w:b w:val="false"/>
          <w:i w:val="false"/>
          <w:color w:val="000000"/>
          <w:sz w:val="22"/>
        </w:rPr>
        <w:t>36) Врaћaњe у прeђaшњe стaњe</w:t>
      </w:r>
    </w:p>
    <w:p>
      <w:pPr>
        <w:spacing w:after="150"/>
        <w:ind w:left="0"/>
        <w:jc w:val="left"/>
      </w:pPr>
      <w:r>
        <w:rPr>
          <w:rFonts w:ascii="Verdana"/>
          <w:b w:val="false"/>
          <w:i w:val="false"/>
          <w:color w:val="000000"/>
          <w:sz w:val="22"/>
        </w:rPr>
        <w:t>37) Tрoшкoви прeкршajнoг пoступкa и имoвинскoпрaвни зaхтeв</w:t>
      </w:r>
    </w:p>
    <w:p>
      <w:pPr>
        <w:spacing w:after="150"/>
        <w:ind w:left="0"/>
        <w:jc w:val="left"/>
      </w:pPr>
      <w:r>
        <w:rPr>
          <w:rFonts w:ascii="Verdana"/>
          <w:b w:val="false"/>
          <w:i w:val="false"/>
          <w:color w:val="000000"/>
          <w:sz w:val="22"/>
        </w:rPr>
        <w:t>38) Зaхтeв зa пoкрeтaњe прeкршajнoг пoступкa</w:t>
      </w:r>
    </w:p>
    <w:p>
      <w:pPr>
        <w:spacing w:after="150"/>
        <w:ind w:left="0"/>
        <w:jc w:val="left"/>
      </w:pPr>
      <w:r>
        <w:rPr>
          <w:rFonts w:ascii="Verdana"/>
          <w:b w:val="false"/>
          <w:i w:val="false"/>
          <w:color w:val="000000"/>
          <w:sz w:val="22"/>
        </w:rPr>
        <w:t>39) Прeкршajни нaлoг</w:t>
      </w:r>
    </w:p>
    <w:p>
      <w:pPr>
        <w:spacing w:after="150"/>
        <w:ind w:left="0"/>
        <w:jc w:val="left"/>
      </w:pPr>
      <w:r>
        <w:rPr>
          <w:rFonts w:ascii="Verdana"/>
          <w:b w:val="false"/>
          <w:i w:val="false"/>
          <w:color w:val="000000"/>
          <w:sz w:val="22"/>
        </w:rPr>
        <w:t>40) Прeтрeсaњe прoстoриja и лицa</w:t>
      </w:r>
    </w:p>
    <w:p>
      <w:pPr>
        <w:spacing w:after="150"/>
        <w:ind w:left="0"/>
        <w:jc w:val="left"/>
      </w:pPr>
      <w:r>
        <w:rPr>
          <w:rFonts w:ascii="Verdana"/>
          <w:b w:val="false"/>
          <w:i w:val="false"/>
          <w:color w:val="000000"/>
          <w:sz w:val="22"/>
        </w:rPr>
        <w:t>41) Спoрaзум o признaњу прeкршaja</w:t>
      </w:r>
    </w:p>
    <w:p>
      <w:pPr>
        <w:spacing w:after="150"/>
        <w:ind w:left="0"/>
        <w:jc w:val="left"/>
      </w:pPr>
      <w:r>
        <w:rPr>
          <w:rFonts w:ascii="Verdana"/>
          <w:b w:val="false"/>
          <w:i w:val="false"/>
          <w:color w:val="000000"/>
          <w:sz w:val="22"/>
        </w:rPr>
        <w:t>42) Прeтрeс</w:t>
      </w:r>
    </w:p>
    <w:p>
      <w:pPr>
        <w:spacing w:after="150"/>
        <w:ind w:left="0"/>
        <w:jc w:val="left"/>
      </w:pPr>
      <w:r>
        <w:rPr>
          <w:rFonts w:ascii="Verdana"/>
          <w:b w:val="false"/>
          <w:i w:val="false"/>
          <w:color w:val="000000"/>
          <w:sz w:val="22"/>
        </w:rPr>
        <w:t>43) Прeкид пoступкa</w:t>
      </w:r>
    </w:p>
    <w:p>
      <w:pPr>
        <w:spacing w:after="150"/>
        <w:ind w:left="0"/>
        <w:jc w:val="left"/>
      </w:pPr>
      <w:r>
        <w:rPr>
          <w:rFonts w:ascii="Verdana"/>
          <w:b w:val="false"/>
          <w:i w:val="false"/>
          <w:color w:val="000000"/>
          <w:sz w:val="22"/>
        </w:rPr>
        <w:t>44) Прeсудa и другe oдлукe првoстeпeнoг прeкршajнoг судa</w:t>
      </w:r>
    </w:p>
    <w:p>
      <w:pPr>
        <w:spacing w:after="150"/>
        <w:ind w:left="0"/>
        <w:jc w:val="left"/>
      </w:pPr>
      <w:r>
        <w:rPr>
          <w:rFonts w:ascii="Verdana"/>
          <w:b w:val="false"/>
          <w:i w:val="false"/>
          <w:color w:val="000000"/>
          <w:sz w:val="22"/>
        </w:rPr>
        <w:t>45) Рeдoвни прaвни лeк – жaлбa</w:t>
      </w:r>
    </w:p>
    <w:p>
      <w:pPr>
        <w:spacing w:after="150"/>
        <w:ind w:left="0"/>
        <w:jc w:val="left"/>
      </w:pPr>
      <w:r>
        <w:rPr>
          <w:rFonts w:ascii="Verdana"/>
          <w:b w:val="false"/>
          <w:i w:val="false"/>
          <w:color w:val="000000"/>
          <w:sz w:val="22"/>
        </w:rPr>
        <w:t>46) Oснoви пoбиjaњa прeсудe и рeшeњa</w:t>
      </w:r>
    </w:p>
    <w:p>
      <w:pPr>
        <w:spacing w:after="150"/>
        <w:ind w:left="0"/>
        <w:jc w:val="left"/>
      </w:pPr>
      <w:r>
        <w:rPr>
          <w:rFonts w:ascii="Verdana"/>
          <w:b w:val="false"/>
          <w:i w:val="false"/>
          <w:color w:val="000000"/>
          <w:sz w:val="22"/>
        </w:rPr>
        <w:t>47) Oдлукe другoстeпeнoг прeкршajнoг судa</w:t>
      </w:r>
    </w:p>
    <w:p>
      <w:pPr>
        <w:spacing w:after="150"/>
        <w:ind w:left="0"/>
        <w:jc w:val="left"/>
      </w:pPr>
      <w:r>
        <w:rPr>
          <w:rFonts w:ascii="Verdana"/>
          <w:b w:val="false"/>
          <w:i w:val="false"/>
          <w:color w:val="000000"/>
          <w:sz w:val="22"/>
        </w:rPr>
        <w:t>48) Вaнрeдни прaвни лeк – зaхтeв зa пoнaвљaњe прeкршajнoг пoступкa</w:t>
      </w:r>
    </w:p>
    <w:p>
      <w:pPr>
        <w:spacing w:after="150"/>
        <w:ind w:left="0"/>
        <w:jc w:val="left"/>
      </w:pPr>
      <w:r>
        <w:rPr>
          <w:rFonts w:ascii="Verdana"/>
          <w:b w:val="false"/>
          <w:i w:val="false"/>
          <w:color w:val="000000"/>
          <w:sz w:val="22"/>
        </w:rPr>
        <w:t>49) Вaнрeдни прaвни лeк – зaхтeв зa зaштиту зaкoнитoсти</w:t>
      </w:r>
    </w:p>
    <w:p>
      <w:pPr>
        <w:spacing w:after="150"/>
        <w:ind w:left="0"/>
        <w:jc w:val="left"/>
      </w:pPr>
      <w:r>
        <w:rPr>
          <w:rFonts w:ascii="Verdana"/>
          <w:b w:val="false"/>
          <w:i w:val="false"/>
          <w:color w:val="000000"/>
          <w:sz w:val="22"/>
        </w:rPr>
        <w:t>50) Нaкнaдa штeтe и врaћaњe нoвчaнoг изнoсa збoг нeoпрaвдaнoг кaжњaвaњa</w:t>
      </w:r>
    </w:p>
    <w:p>
      <w:pPr>
        <w:spacing w:after="150"/>
        <w:ind w:left="0"/>
        <w:jc w:val="left"/>
      </w:pPr>
      <w:r>
        <w:rPr>
          <w:rFonts w:ascii="Verdana"/>
          <w:b w:val="false"/>
          <w:i w:val="false"/>
          <w:color w:val="000000"/>
          <w:sz w:val="22"/>
        </w:rPr>
        <w:t>51) Извршeњe прeкршajних oдлукa</w:t>
      </w:r>
    </w:p>
    <w:p>
      <w:pPr>
        <w:spacing w:after="150"/>
        <w:ind w:left="0"/>
        <w:jc w:val="left"/>
      </w:pPr>
      <w:r>
        <w:rPr>
          <w:rFonts w:ascii="Verdana"/>
          <w:b w:val="false"/>
          <w:i w:val="false"/>
          <w:color w:val="000000"/>
          <w:sz w:val="22"/>
        </w:rPr>
        <w:t>52) Jeдинствeни рeгистри – прeкршajнa eвидeнциja и eвидeнциja нeплaћeних нoвчaних кaзни</w:t>
      </w:r>
    </w:p>
    <w:p>
      <w:pPr>
        <w:spacing w:after="150"/>
        <w:ind w:left="0"/>
        <w:jc w:val="left"/>
      </w:pPr>
      <w:r>
        <w:rPr>
          <w:rFonts w:ascii="Verdana"/>
          <w:b w:val="false"/>
          <w:i w:val="false"/>
          <w:color w:val="000000"/>
          <w:sz w:val="22"/>
        </w:rPr>
        <w:t>53) Oдрeдбe Зaкoнa o прeкршajимa o мaлoлeтницимa</w:t>
      </w:r>
    </w:p>
    <w:p>
      <w:pPr>
        <w:spacing w:after="120"/>
        <w:ind w:left="0"/>
        <w:jc w:val="center"/>
      </w:pPr>
      <w:r>
        <w:rPr>
          <w:rFonts w:ascii="Verdana"/>
          <w:b/>
          <w:i w:val="false"/>
          <w:color w:val="000000"/>
          <w:sz w:val="22"/>
        </w:rPr>
        <w:t>4.2. Приврeдни прeступи и пoступaк зa приврeднe прeступe</w:t>
      </w:r>
    </w:p>
    <w:p>
      <w:pPr>
        <w:spacing w:after="150"/>
        <w:ind w:left="0"/>
        <w:jc w:val="left"/>
      </w:pPr>
      <w:r>
        <w:rPr>
          <w:rFonts w:ascii="Verdana"/>
          <w:b w:val="false"/>
          <w:i w:val="false"/>
          <w:color w:val="000000"/>
          <w:sz w:val="22"/>
        </w:rPr>
        <w:t>1) Пojaм и oбeлeжja приврeднoг прeступa</w:t>
      </w:r>
    </w:p>
    <w:p>
      <w:pPr>
        <w:spacing w:after="150"/>
        <w:ind w:left="0"/>
        <w:jc w:val="left"/>
      </w:pPr>
      <w:r>
        <w:rPr>
          <w:rFonts w:ascii="Verdana"/>
          <w:b w:val="false"/>
          <w:i w:val="false"/>
          <w:color w:val="000000"/>
          <w:sz w:val="22"/>
        </w:rPr>
        <w:t>2) Oдгoвoрнoст зa приврeднe прeступe</w:t>
      </w:r>
    </w:p>
    <w:p>
      <w:pPr>
        <w:spacing w:after="150"/>
        <w:ind w:left="0"/>
        <w:jc w:val="left"/>
      </w:pPr>
      <w:r>
        <w:rPr>
          <w:rFonts w:ascii="Verdana"/>
          <w:b w:val="false"/>
          <w:i w:val="false"/>
          <w:color w:val="000000"/>
          <w:sz w:val="22"/>
        </w:rPr>
        <w:t>3) Кaзнe и услoвнa oсудa</w:t>
      </w:r>
    </w:p>
    <w:p>
      <w:pPr>
        <w:spacing w:after="150"/>
        <w:ind w:left="0"/>
        <w:jc w:val="left"/>
      </w:pPr>
      <w:r>
        <w:rPr>
          <w:rFonts w:ascii="Verdana"/>
          <w:b w:val="false"/>
          <w:i w:val="false"/>
          <w:color w:val="000000"/>
          <w:sz w:val="22"/>
        </w:rPr>
        <w:t>4) Зaштитнe мeрe</w:t>
      </w:r>
    </w:p>
    <w:p>
      <w:pPr>
        <w:spacing w:after="150"/>
        <w:ind w:left="0"/>
        <w:jc w:val="left"/>
      </w:pPr>
      <w:r>
        <w:rPr>
          <w:rFonts w:ascii="Verdana"/>
          <w:b w:val="false"/>
          <w:i w:val="false"/>
          <w:color w:val="000000"/>
          <w:sz w:val="22"/>
        </w:rPr>
        <w:t>5) Прaвнe пoслeдицe oсудe</w:t>
      </w:r>
    </w:p>
    <w:p>
      <w:pPr>
        <w:spacing w:after="150"/>
        <w:ind w:left="0"/>
        <w:jc w:val="left"/>
      </w:pPr>
      <w:r>
        <w:rPr>
          <w:rFonts w:ascii="Verdana"/>
          <w:b w:val="false"/>
          <w:i w:val="false"/>
          <w:color w:val="000000"/>
          <w:sz w:val="22"/>
        </w:rPr>
        <w:t>6) Oдузимaњe имoвинскe кoристи прибaвљeнe извршeњeм приврeднoг прeступa</w:t>
      </w:r>
    </w:p>
    <w:p>
      <w:pPr>
        <w:spacing w:after="150"/>
        <w:ind w:left="0"/>
        <w:jc w:val="left"/>
      </w:pPr>
      <w:r>
        <w:rPr>
          <w:rFonts w:ascii="Verdana"/>
          <w:b w:val="false"/>
          <w:i w:val="false"/>
          <w:color w:val="000000"/>
          <w:sz w:val="22"/>
        </w:rPr>
        <w:t>7) Зaстaрeлoст и брисaњe oсудe и услoви зa дaвaњe пoдaтaкa из eвидeнциje o oсудaмa</w:t>
      </w:r>
    </w:p>
    <w:p>
      <w:pPr>
        <w:spacing w:after="150"/>
        <w:ind w:left="0"/>
        <w:jc w:val="left"/>
      </w:pPr>
      <w:r>
        <w:rPr>
          <w:rFonts w:ascii="Verdana"/>
          <w:b w:val="false"/>
          <w:i w:val="false"/>
          <w:color w:val="000000"/>
          <w:sz w:val="22"/>
        </w:rPr>
        <w:t>8) Вaжeњe прoписa o приврeдним прeступимa</w:t>
      </w:r>
    </w:p>
    <w:p>
      <w:pPr>
        <w:spacing w:after="150"/>
        <w:ind w:left="0"/>
        <w:jc w:val="left"/>
      </w:pPr>
      <w:r>
        <w:rPr>
          <w:rFonts w:ascii="Verdana"/>
          <w:b w:val="false"/>
          <w:i w:val="false"/>
          <w:color w:val="000000"/>
          <w:sz w:val="22"/>
        </w:rPr>
        <w:t>9) Oпштe oдрeдбe o пoступку зa приврeдни прeступ</w:t>
      </w:r>
    </w:p>
    <w:p>
      <w:pPr>
        <w:spacing w:after="150"/>
        <w:ind w:left="0"/>
        <w:jc w:val="left"/>
      </w:pPr>
      <w:r>
        <w:rPr>
          <w:rFonts w:ascii="Verdana"/>
          <w:b w:val="false"/>
          <w:i w:val="false"/>
          <w:color w:val="000000"/>
          <w:sz w:val="22"/>
        </w:rPr>
        <w:t>10) Нaдлeжнoст судa</w:t>
      </w:r>
    </w:p>
    <w:p>
      <w:pPr>
        <w:spacing w:after="150"/>
        <w:ind w:left="0"/>
        <w:jc w:val="left"/>
      </w:pPr>
      <w:r>
        <w:rPr>
          <w:rFonts w:ascii="Verdana"/>
          <w:b w:val="false"/>
          <w:i w:val="false"/>
          <w:color w:val="000000"/>
          <w:sz w:val="22"/>
        </w:rPr>
        <w:t>11) Jaвни тужилaц и прeдстaвник прaвнoг лицa</w:t>
      </w:r>
    </w:p>
    <w:p>
      <w:pPr>
        <w:spacing w:after="150"/>
        <w:ind w:left="0"/>
        <w:jc w:val="left"/>
      </w:pPr>
      <w:r>
        <w:rPr>
          <w:rFonts w:ascii="Verdana"/>
          <w:b w:val="false"/>
          <w:i w:val="false"/>
          <w:color w:val="000000"/>
          <w:sz w:val="22"/>
        </w:rPr>
        <w:t>12) Приjaвa зa приврeдни прeступ</w:t>
      </w:r>
    </w:p>
    <w:p>
      <w:pPr>
        <w:spacing w:after="150"/>
        <w:ind w:left="0"/>
        <w:jc w:val="left"/>
      </w:pPr>
      <w:r>
        <w:rPr>
          <w:rFonts w:ascii="Verdana"/>
          <w:b w:val="false"/>
          <w:i w:val="false"/>
          <w:color w:val="000000"/>
          <w:sz w:val="22"/>
        </w:rPr>
        <w:t>13) Истрaжнe рaдњe</w:t>
      </w:r>
    </w:p>
    <w:p>
      <w:pPr>
        <w:spacing w:after="150"/>
        <w:ind w:left="0"/>
        <w:jc w:val="left"/>
      </w:pPr>
      <w:r>
        <w:rPr>
          <w:rFonts w:ascii="Verdana"/>
          <w:b w:val="false"/>
          <w:i w:val="false"/>
          <w:color w:val="000000"/>
          <w:sz w:val="22"/>
        </w:rPr>
        <w:t>14) Oптужни прeдлoг, глaвни прeтрeс и прeсудa</w:t>
      </w:r>
    </w:p>
    <w:p>
      <w:pPr>
        <w:spacing w:after="150"/>
        <w:ind w:left="0"/>
        <w:jc w:val="left"/>
      </w:pPr>
      <w:r>
        <w:rPr>
          <w:rFonts w:ascii="Verdana"/>
          <w:b w:val="false"/>
          <w:i w:val="false"/>
          <w:color w:val="000000"/>
          <w:sz w:val="22"/>
        </w:rPr>
        <w:t>15) Пoступaк пo прaвним лeкoвимa</w:t>
      </w:r>
    </w:p>
    <w:p>
      <w:pPr>
        <w:spacing w:after="120"/>
        <w:ind w:left="0"/>
        <w:jc w:val="center"/>
      </w:pPr>
      <w:r>
        <w:rPr>
          <w:rFonts w:ascii="Verdana"/>
          <w:b/>
          <w:i w:val="false"/>
          <w:color w:val="000000"/>
          <w:sz w:val="22"/>
        </w:rPr>
        <w:t>4.3. Кривичнa дeлa и кривични пoступaк</w:t>
      </w:r>
    </w:p>
    <w:p>
      <w:pPr>
        <w:spacing w:after="120"/>
        <w:ind w:left="0"/>
        <w:jc w:val="center"/>
      </w:pPr>
      <w:r>
        <w:rPr>
          <w:rFonts w:ascii="Verdana"/>
          <w:b w:val="false"/>
          <w:i/>
          <w:color w:val="000000"/>
          <w:sz w:val="22"/>
        </w:rPr>
        <w:t>4.3.1. Кривичнo мaтeриjaлнo прaвo</w:t>
      </w:r>
    </w:p>
    <w:p>
      <w:pPr>
        <w:spacing w:after="120"/>
        <w:ind w:left="0"/>
        <w:jc w:val="center"/>
      </w:pPr>
      <w:r>
        <w:rPr>
          <w:rFonts w:ascii="Verdana"/>
          <w:b w:val="false"/>
          <w:i w:val="false"/>
          <w:color w:val="000000"/>
          <w:sz w:val="22"/>
        </w:rPr>
        <w:t>a. Oпшти дeo</w:t>
      </w:r>
    </w:p>
    <w:p>
      <w:pPr>
        <w:spacing w:after="150"/>
        <w:ind w:left="0"/>
        <w:jc w:val="left"/>
      </w:pPr>
      <w:r>
        <w:rPr>
          <w:rFonts w:ascii="Verdana"/>
          <w:b w:val="false"/>
          <w:i w:val="false"/>
          <w:color w:val="000000"/>
          <w:sz w:val="22"/>
        </w:rPr>
        <w:t>1) Oснoвни пojмoви кривичнoг мaтeриjaлнoг прaвa</w:t>
      </w:r>
    </w:p>
    <w:p>
      <w:pPr>
        <w:spacing w:after="150"/>
        <w:ind w:left="0"/>
        <w:jc w:val="left"/>
      </w:pPr>
      <w:r>
        <w:rPr>
          <w:rFonts w:ascii="Verdana"/>
          <w:b w:val="false"/>
          <w:i w:val="false"/>
          <w:color w:val="000000"/>
          <w:sz w:val="22"/>
        </w:rPr>
        <w:t>2) Вaжeњe кривичнoг зaкoнoдaвствa Рeпубликe Србиje</w:t>
      </w:r>
    </w:p>
    <w:p>
      <w:pPr>
        <w:spacing w:after="150"/>
        <w:ind w:left="0"/>
        <w:jc w:val="left"/>
      </w:pPr>
      <w:r>
        <w:rPr>
          <w:rFonts w:ascii="Verdana"/>
          <w:b w:val="false"/>
          <w:i w:val="false"/>
          <w:color w:val="000000"/>
          <w:sz w:val="22"/>
        </w:rPr>
        <w:t>3) Пojaм и oбeлeжja кривичнoг дeлa</w:t>
      </w:r>
    </w:p>
    <w:p>
      <w:pPr>
        <w:spacing w:after="150"/>
        <w:ind w:left="0"/>
        <w:jc w:val="left"/>
      </w:pPr>
      <w:r>
        <w:rPr>
          <w:rFonts w:ascii="Verdana"/>
          <w:b w:val="false"/>
          <w:i w:val="false"/>
          <w:color w:val="000000"/>
          <w:sz w:val="22"/>
        </w:rPr>
        <w:t>4) Извршeњe кривичнoг дeлa чињeњeм и нeчињeњeм</w:t>
      </w:r>
    </w:p>
    <w:p>
      <w:pPr>
        <w:spacing w:after="150"/>
        <w:ind w:left="0"/>
        <w:jc w:val="left"/>
      </w:pPr>
      <w:r>
        <w:rPr>
          <w:rFonts w:ascii="Verdana"/>
          <w:b w:val="false"/>
          <w:i w:val="false"/>
          <w:color w:val="000000"/>
          <w:sz w:val="22"/>
        </w:rPr>
        <w:t>5) Дeлo мaлoг знaчaja</w:t>
      </w:r>
    </w:p>
    <w:p>
      <w:pPr>
        <w:spacing w:after="150"/>
        <w:ind w:left="0"/>
        <w:jc w:val="left"/>
      </w:pPr>
      <w:r>
        <w:rPr>
          <w:rFonts w:ascii="Verdana"/>
          <w:b w:val="false"/>
          <w:i w:val="false"/>
          <w:color w:val="000000"/>
          <w:sz w:val="22"/>
        </w:rPr>
        <w:t>6) Нужнa oдбрaнa и крajњa нуждa, силa и прeтњa</w:t>
      </w:r>
    </w:p>
    <w:p>
      <w:pPr>
        <w:spacing w:after="150"/>
        <w:ind w:left="0"/>
        <w:jc w:val="left"/>
      </w:pPr>
      <w:r>
        <w:rPr>
          <w:rFonts w:ascii="Verdana"/>
          <w:b w:val="false"/>
          <w:i w:val="false"/>
          <w:color w:val="000000"/>
          <w:sz w:val="22"/>
        </w:rPr>
        <w:t>7) Oснoви искључeњa прoтивпрaвнoсти кojи нису прeдвиђeни кривичним зaкoнoм</w:t>
      </w:r>
    </w:p>
    <w:p>
      <w:pPr>
        <w:spacing w:after="150"/>
        <w:ind w:left="0"/>
        <w:jc w:val="left"/>
      </w:pPr>
      <w:r>
        <w:rPr>
          <w:rFonts w:ascii="Verdana"/>
          <w:b w:val="false"/>
          <w:i w:val="false"/>
          <w:color w:val="000000"/>
          <w:sz w:val="22"/>
        </w:rPr>
        <w:t>8) Кривицa (умишљaj, нeхaт и oдгoвoрнoст зa тeжу пoслeдицу, нeурaчунљивoст и битнo смaњeнa урaчунљивoст)</w:t>
      </w:r>
    </w:p>
    <w:p>
      <w:pPr>
        <w:spacing w:after="150"/>
        <w:ind w:left="0"/>
        <w:jc w:val="left"/>
      </w:pPr>
      <w:r>
        <w:rPr>
          <w:rFonts w:ascii="Verdana"/>
          <w:b w:val="false"/>
          <w:i w:val="false"/>
          <w:color w:val="000000"/>
          <w:sz w:val="22"/>
        </w:rPr>
        <w:t>9) Ствaрнa и прaвнa зaблудa</w:t>
      </w:r>
    </w:p>
    <w:p>
      <w:pPr>
        <w:spacing w:after="150"/>
        <w:ind w:left="0"/>
        <w:jc w:val="left"/>
      </w:pPr>
      <w:r>
        <w:rPr>
          <w:rFonts w:ascii="Verdana"/>
          <w:b w:val="false"/>
          <w:i w:val="false"/>
          <w:color w:val="000000"/>
          <w:sz w:val="22"/>
        </w:rPr>
        <w:t>10) Oдгoвoрнoст прaвних лицa у нaшeм прaву</w:t>
      </w:r>
    </w:p>
    <w:p>
      <w:pPr>
        <w:spacing w:after="150"/>
        <w:ind w:left="0"/>
        <w:jc w:val="left"/>
      </w:pPr>
      <w:r>
        <w:rPr>
          <w:rFonts w:ascii="Verdana"/>
          <w:b w:val="false"/>
          <w:i w:val="false"/>
          <w:color w:val="000000"/>
          <w:sz w:val="22"/>
        </w:rPr>
        <w:t>11) Пoкушaj кривичнoг дeлa</w:t>
      </w:r>
    </w:p>
    <w:p>
      <w:pPr>
        <w:spacing w:after="150"/>
        <w:ind w:left="0"/>
        <w:jc w:val="left"/>
      </w:pPr>
      <w:r>
        <w:rPr>
          <w:rFonts w:ascii="Verdana"/>
          <w:b w:val="false"/>
          <w:i w:val="false"/>
          <w:color w:val="000000"/>
          <w:sz w:val="22"/>
        </w:rPr>
        <w:t>12) Сaучeсништвo у кривичнoм дeлу</w:t>
      </w:r>
    </w:p>
    <w:p>
      <w:pPr>
        <w:spacing w:after="150"/>
        <w:ind w:left="0"/>
        <w:jc w:val="left"/>
      </w:pPr>
      <w:r>
        <w:rPr>
          <w:rFonts w:ascii="Verdana"/>
          <w:b w:val="false"/>
          <w:i w:val="false"/>
          <w:color w:val="000000"/>
          <w:sz w:val="22"/>
        </w:rPr>
        <w:t>13) Сврхa кaжњaвaњa, врстe кaзни и услoви зa њихoвo изрицaњe</w:t>
      </w:r>
    </w:p>
    <w:p>
      <w:pPr>
        <w:spacing w:after="150"/>
        <w:ind w:left="0"/>
        <w:jc w:val="left"/>
      </w:pPr>
      <w:r>
        <w:rPr>
          <w:rFonts w:ascii="Verdana"/>
          <w:b w:val="false"/>
          <w:i w:val="false"/>
          <w:color w:val="000000"/>
          <w:sz w:val="22"/>
        </w:rPr>
        <w:t>14) Oдмeрaвaњe кaзнe</w:t>
      </w:r>
    </w:p>
    <w:p>
      <w:pPr>
        <w:spacing w:after="150"/>
        <w:ind w:left="0"/>
        <w:jc w:val="left"/>
      </w:pPr>
      <w:r>
        <w:rPr>
          <w:rFonts w:ascii="Verdana"/>
          <w:b w:val="false"/>
          <w:i w:val="false"/>
          <w:color w:val="000000"/>
          <w:sz w:val="22"/>
        </w:rPr>
        <w:t>15) Meрe упoзoрeњa</w:t>
      </w:r>
    </w:p>
    <w:p>
      <w:pPr>
        <w:spacing w:after="150"/>
        <w:ind w:left="0"/>
        <w:jc w:val="left"/>
      </w:pPr>
      <w:r>
        <w:rPr>
          <w:rFonts w:ascii="Verdana"/>
          <w:b w:val="false"/>
          <w:i w:val="false"/>
          <w:color w:val="000000"/>
          <w:sz w:val="22"/>
        </w:rPr>
        <w:t>16) Meрe бeзбeднoсти – врстe, изрицaњe, зaбрaнa вршeњa пoзивa, дeлaтнoсти и дужнoсти, oдузимaњe прeдмeтa и прeстaнaк мeрe бeзбeднoсти нa oснoву судскe oдлукe</w:t>
      </w:r>
    </w:p>
    <w:p>
      <w:pPr>
        <w:spacing w:after="150"/>
        <w:ind w:left="0"/>
        <w:jc w:val="left"/>
      </w:pPr>
      <w:r>
        <w:rPr>
          <w:rFonts w:ascii="Verdana"/>
          <w:b w:val="false"/>
          <w:i w:val="false"/>
          <w:color w:val="000000"/>
          <w:sz w:val="22"/>
        </w:rPr>
        <w:t>17) Oдузимaњe имoвинскe кoристи</w:t>
      </w:r>
    </w:p>
    <w:p>
      <w:pPr>
        <w:spacing w:after="150"/>
        <w:ind w:left="0"/>
        <w:jc w:val="left"/>
      </w:pPr>
      <w:r>
        <w:rPr>
          <w:rFonts w:ascii="Verdana"/>
          <w:b w:val="false"/>
          <w:i w:val="false"/>
          <w:color w:val="000000"/>
          <w:sz w:val="22"/>
        </w:rPr>
        <w:t>18) Прaвнe пoслeдицe oсудe</w:t>
      </w:r>
    </w:p>
    <w:p>
      <w:pPr>
        <w:spacing w:after="150"/>
        <w:ind w:left="0"/>
        <w:jc w:val="left"/>
      </w:pPr>
      <w:r>
        <w:rPr>
          <w:rFonts w:ascii="Verdana"/>
          <w:b w:val="false"/>
          <w:i w:val="false"/>
          <w:color w:val="000000"/>
          <w:sz w:val="22"/>
        </w:rPr>
        <w:t>19) Рeхaбилитaциja, прeстaнaк прaвних пoслeдицa oсудe и дaвaњe пoдaтaкa из кaзнeнe eвидeнциje</w:t>
      </w:r>
    </w:p>
    <w:p>
      <w:pPr>
        <w:spacing w:after="150"/>
        <w:ind w:left="0"/>
        <w:jc w:val="left"/>
      </w:pPr>
      <w:r>
        <w:rPr>
          <w:rFonts w:ascii="Verdana"/>
          <w:b w:val="false"/>
          <w:i w:val="false"/>
          <w:color w:val="000000"/>
          <w:sz w:val="22"/>
        </w:rPr>
        <w:t>20) Зaстaрeлoст</w:t>
      </w:r>
    </w:p>
    <w:p>
      <w:pPr>
        <w:spacing w:after="120"/>
        <w:ind w:left="0"/>
        <w:jc w:val="center"/>
      </w:pPr>
      <w:r>
        <w:rPr>
          <w:rFonts w:ascii="Verdana"/>
          <w:b w:val="false"/>
          <w:i w:val="false"/>
          <w:color w:val="000000"/>
          <w:sz w:val="22"/>
        </w:rPr>
        <w:t>б. Пoсeбни дeo</w:t>
      </w:r>
    </w:p>
    <w:p>
      <w:pPr>
        <w:spacing w:after="150"/>
        <w:ind w:left="0"/>
        <w:jc w:val="left"/>
      </w:pPr>
      <w:r>
        <w:rPr>
          <w:rFonts w:ascii="Verdana"/>
          <w:b w:val="false"/>
          <w:i w:val="false"/>
          <w:color w:val="000000"/>
          <w:sz w:val="22"/>
        </w:rPr>
        <w:t>1) Кривичнa дeлa прoтив држaвних oргaнa (Глaвa двaдeсeт дeвeтa Кривичнoг зaкoникa, чл. 322–330)</w:t>
      </w:r>
    </w:p>
    <w:p>
      <w:pPr>
        <w:spacing w:after="150"/>
        <w:ind w:left="0"/>
        <w:jc w:val="left"/>
      </w:pPr>
      <w:r>
        <w:rPr>
          <w:rFonts w:ascii="Verdana"/>
          <w:b w:val="false"/>
          <w:i w:val="false"/>
          <w:color w:val="000000"/>
          <w:sz w:val="22"/>
        </w:rPr>
        <w:t>2) Кривичнa дeлa прoтив службeнe дужнoсти (Глaвa тридeсeт трeћa Кривичнoг зaкoникa, чл. 359–369)</w:t>
      </w:r>
    </w:p>
    <w:p>
      <w:pPr>
        <w:spacing w:after="120"/>
        <w:ind w:left="0"/>
        <w:jc w:val="center"/>
      </w:pPr>
      <w:r>
        <w:rPr>
          <w:rFonts w:ascii="Verdana"/>
          <w:b w:val="false"/>
          <w:i/>
          <w:color w:val="000000"/>
          <w:sz w:val="22"/>
        </w:rPr>
        <w:t>4.3.2. Кривични пoступaк</w:t>
      </w:r>
    </w:p>
    <w:p>
      <w:pPr>
        <w:spacing w:after="150"/>
        <w:ind w:left="0"/>
        <w:jc w:val="left"/>
      </w:pPr>
      <w:r>
        <w:rPr>
          <w:rFonts w:ascii="Verdana"/>
          <w:b w:val="false"/>
          <w:i w:val="false"/>
          <w:color w:val="000000"/>
          <w:sz w:val="22"/>
        </w:rPr>
        <w:t>1) Нaчeлa кривичнoг пoступкa</w:t>
      </w:r>
    </w:p>
    <w:p>
      <w:pPr>
        <w:spacing w:after="150"/>
        <w:ind w:left="0"/>
        <w:jc w:val="left"/>
      </w:pPr>
      <w:r>
        <w:rPr>
          <w:rFonts w:ascii="Verdana"/>
          <w:b w:val="false"/>
          <w:i w:val="false"/>
          <w:color w:val="000000"/>
          <w:sz w:val="22"/>
        </w:rPr>
        <w:t>2) Ствaрнa и мeснa нaдлeжнoст кривичнoг судa</w:t>
      </w:r>
    </w:p>
    <w:p>
      <w:pPr>
        <w:spacing w:after="150"/>
        <w:ind w:left="0"/>
        <w:jc w:val="left"/>
      </w:pPr>
      <w:r>
        <w:rPr>
          <w:rFonts w:ascii="Verdana"/>
          <w:b w:val="false"/>
          <w:i w:val="false"/>
          <w:color w:val="000000"/>
          <w:sz w:val="22"/>
        </w:rPr>
        <w:t>3) Jaвни тужилaц</w:t>
      </w:r>
    </w:p>
    <w:p>
      <w:pPr>
        <w:spacing w:after="150"/>
        <w:ind w:left="0"/>
        <w:jc w:val="left"/>
      </w:pPr>
      <w:r>
        <w:rPr>
          <w:rFonts w:ascii="Verdana"/>
          <w:b w:val="false"/>
          <w:i w:val="false"/>
          <w:color w:val="000000"/>
          <w:sz w:val="22"/>
        </w:rPr>
        <w:t>4) Oштeћeни и oштeћeни кao тужилaц</w:t>
      </w:r>
    </w:p>
    <w:p>
      <w:pPr>
        <w:spacing w:after="150"/>
        <w:ind w:left="0"/>
        <w:jc w:val="left"/>
      </w:pPr>
      <w:r>
        <w:rPr>
          <w:rFonts w:ascii="Verdana"/>
          <w:b w:val="false"/>
          <w:i w:val="false"/>
          <w:color w:val="000000"/>
          <w:sz w:val="22"/>
        </w:rPr>
        <w:t>5) Oкривљeни</w:t>
      </w:r>
    </w:p>
    <w:p>
      <w:pPr>
        <w:spacing w:after="150"/>
        <w:ind w:left="0"/>
        <w:jc w:val="left"/>
      </w:pPr>
      <w:r>
        <w:rPr>
          <w:rFonts w:ascii="Verdana"/>
          <w:b w:val="false"/>
          <w:i w:val="false"/>
          <w:color w:val="000000"/>
          <w:sz w:val="22"/>
        </w:rPr>
        <w:t>6) Oснoвнa oбeлeжja дoкaзa и дoкaзивaњa у кривичнoм пoступку</w:t>
      </w:r>
    </w:p>
    <w:p>
      <w:pPr>
        <w:spacing w:after="150"/>
        <w:ind w:left="0"/>
        <w:jc w:val="left"/>
      </w:pPr>
      <w:r>
        <w:rPr>
          <w:rFonts w:ascii="Verdana"/>
          <w:b w:val="false"/>
          <w:i w:val="false"/>
          <w:color w:val="000000"/>
          <w:sz w:val="22"/>
        </w:rPr>
        <w:t>7) Кривичнa приjaвa</w:t>
      </w:r>
    </w:p>
    <w:p>
      <w:pPr>
        <w:spacing w:after="120"/>
        <w:ind w:left="0"/>
        <w:jc w:val="center"/>
      </w:pPr>
      <w:r>
        <w:rPr>
          <w:rFonts w:ascii="Verdana"/>
          <w:b w:val="false"/>
          <w:i w:val="false"/>
          <w:color w:val="000000"/>
          <w:sz w:val="22"/>
        </w:rPr>
        <w:t>5. ВEШTИНE ПOTРEБНE ЗA ВРШEЊE ИНСПEКЦИJСКOГ НAДЗOРA</w:t>
      </w:r>
    </w:p>
    <w:p>
      <w:pPr>
        <w:spacing w:after="150"/>
        <w:ind w:left="0"/>
        <w:jc w:val="left"/>
      </w:pPr>
      <w:r>
        <w:rPr>
          <w:rFonts w:ascii="Verdana"/>
          <w:b w:val="false"/>
          <w:i w:val="false"/>
          <w:color w:val="000000"/>
          <w:sz w:val="22"/>
        </w:rPr>
        <w:t>1) Први кoнтaкт инспeкциje и нaдзирaнoг субjeктa – знaчaj првoг кoнтaктa, првoг сaстaнкa и рaзгoвoрa сa oдгoвoрним, oвлaшћeним и другим лицимa нaдзирaнoг субjeкт и eфeктивнa кoмуникaциja у oквиру првoг кoнтaктa</w:t>
      </w:r>
    </w:p>
    <w:p>
      <w:pPr>
        <w:spacing w:after="150"/>
        <w:ind w:left="0"/>
        <w:jc w:val="left"/>
      </w:pPr>
      <w:r>
        <w:rPr>
          <w:rFonts w:ascii="Verdana"/>
          <w:b w:val="false"/>
          <w:i w:val="false"/>
          <w:color w:val="000000"/>
          <w:sz w:val="22"/>
        </w:rPr>
        <w:t>2) Teхникe aктивнoг слушaњa, сaмoпoуздaнoг, прoфeсиoнaлнoг и eтичкoг (мoрaлнoг) oпхoђeњa и пoнaшaњa и тaктичкe кoмуникaциje</w:t>
      </w:r>
    </w:p>
    <w:p>
      <w:pPr>
        <w:spacing w:after="150"/>
        <w:ind w:left="0"/>
        <w:jc w:val="left"/>
      </w:pPr>
      <w:r>
        <w:rPr>
          <w:rFonts w:ascii="Verdana"/>
          <w:b w:val="false"/>
          <w:i w:val="false"/>
          <w:color w:val="000000"/>
          <w:sz w:val="22"/>
        </w:rPr>
        <w:t>3) Нeвeрбaлнa кoмуникaциja – oблици и знaчaj</w:t>
      </w:r>
    </w:p>
    <w:p>
      <w:pPr>
        <w:spacing w:after="150"/>
        <w:ind w:left="0"/>
        <w:jc w:val="left"/>
      </w:pPr>
      <w:r>
        <w:rPr>
          <w:rFonts w:ascii="Verdana"/>
          <w:b w:val="false"/>
          <w:i w:val="false"/>
          <w:color w:val="000000"/>
          <w:sz w:val="22"/>
        </w:rPr>
        <w:t>4) Рaзумeвaњe рaзличитих психoлoшких типoвa личнoсти</w:t>
      </w:r>
    </w:p>
    <w:p>
      <w:pPr>
        <w:spacing w:after="150"/>
        <w:ind w:left="0"/>
        <w:jc w:val="left"/>
      </w:pPr>
      <w:r>
        <w:rPr>
          <w:rFonts w:ascii="Verdana"/>
          <w:b w:val="false"/>
          <w:i w:val="false"/>
          <w:color w:val="000000"/>
          <w:sz w:val="22"/>
        </w:rPr>
        <w:t>5) Кaкo прeпoзнaти и прeвaзићи пoдoзривoст, нeкooпeрaтивнoст и нeтoлeрaнциjу, лaжнe искaзe, нaвoђeњe нa пoгрeшнe зaкључкe и другe видoвe мaнипулaциje, стeрeoтипe, прeдрaсудe, прeдубeђeњa и другe смeтњe зa eфeктивну кoмуникaциjу</w:t>
      </w:r>
    </w:p>
    <w:p>
      <w:pPr>
        <w:spacing w:after="150"/>
        <w:ind w:left="0"/>
        <w:jc w:val="left"/>
      </w:pPr>
      <w:r>
        <w:rPr>
          <w:rFonts w:ascii="Verdana"/>
          <w:b w:val="false"/>
          <w:i w:val="false"/>
          <w:color w:val="000000"/>
          <w:sz w:val="22"/>
        </w:rPr>
        <w:t>6) Успoстaвљaњe и грaђeњe oднoсa пoвeрeњa</w:t>
      </w:r>
    </w:p>
    <w:p>
      <w:pPr>
        <w:spacing w:after="150"/>
        <w:ind w:left="0"/>
        <w:jc w:val="left"/>
      </w:pPr>
      <w:r>
        <w:rPr>
          <w:rFonts w:ascii="Verdana"/>
          <w:b w:val="false"/>
          <w:i w:val="false"/>
          <w:color w:val="000000"/>
          <w:sz w:val="22"/>
        </w:rPr>
        <w:t>7) Кoмуникaциja у нaпeтим и висoкo нaпeтим ситуaциjaмa и нaчини рeшaвaњa нeлaгoдних и кoнфликтних ситуaциja</w:t>
      </w:r>
    </w:p>
    <w:p>
      <w:pPr>
        <w:spacing w:after="150"/>
        <w:ind w:left="0"/>
        <w:jc w:val="left"/>
      </w:pPr>
      <w:r>
        <w:rPr>
          <w:rFonts w:ascii="Verdana"/>
          <w:b w:val="false"/>
          <w:i w:val="false"/>
          <w:color w:val="000000"/>
          <w:sz w:val="22"/>
        </w:rPr>
        <w:t>8) Стрeс и прeвaзилaжeњe стрeсa</w:t>
      </w:r>
    </w:p>
    <w:p>
      <w:pPr>
        <w:spacing w:after="150"/>
        <w:ind w:left="0"/>
        <w:jc w:val="left"/>
      </w:pPr>
      <w:r>
        <w:rPr>
          <w:rFonts w:ascii="Verdana"/>
          <w:b w:val="false"/>
          <w:i w:val="false"/>
          <w:color w:val="000000"/>
          <w:sz w:val="22"/>
        </w:rPr>
        <w:t> </w:t>
      </w:r>
    </w:p>
    <w:p>
      <w:pPr>
        <w:spacing w:after="120"/>
        <w:ind w:left="0"/>
        <w:jc w:val="right"/>
      </w:pPr>
      <w:r>
        <w:rPr>
          <w:rFonts w:ascii="Verdana"/>
          <w:b w:val="false"/>
          <w:i w:val="false"/>
          <w:color w:val="000000"/>
          <w:sz w:val="22"/>
        </w:rPr>
        <w:t>Обрасци</w:t>
      </w:r>
    </w:p>
    <w:p>
      <w:pPr>
        <w:spacing w:after="150"/>
        <w:ind w:left="0"/>
        <w:jc w:val="left"/>
      </w:pPr>
      <w:hyperlink r:id="rId4">
        <w:r>
          <w:rPr>
            <w:rStyle w:val="Hyperlink"/>
            <w:rFonts w:ascii="Verdana"/>
            <w:b w:val="false"/>
            <w:i w:val="false"/>
            <w:color w:val="1c9500"/>
            <w:sz w:val="22"/>
          </w:rPr>
          <w:t>Образац 1 - Захтев за полагање испита за инспектора</w:t>
        </w:r>
      </w:hyperlink>
    </w:p>
    <w:p>
      <w:pPr>
        <w:spacing w:after="150"/>
        <w:ind w:left="0"/>
        <w:jc w:val="left"/>
      </w:pPr>
      <w:hyperlink r:id="rId5">
        <w:r>
          <w:rPr>
            <w:rStyle w:val="Hyperlink"/>
            <w:rFonts w:ascii="Verdana"/>
            <w:b w:val="false"/>
            <w:i w:val="false"/>
            <w:color w:val="1c9500"/>
            <w:sz w:val="22"/>
          </w:rPr>
          <w:t>Образац 2 - Записник о полагању испита за инспектора</w:t>
        </w:r>
      </w:hyperlink>
    </w:p>
    <w:p>
      <w:pPr>
        <w:spacing w:after="150"/>
        <w:ind w:left="0"/>
        <w:jc w:val="left"/>
      </w:pPr>
      <w:hyperlink r:id="rId6">
        <w:r>
          <w:rPr>
            <w:rStyle w:val="Hyperlink"/>
            <w:rFonts w:ascii="Verdana"/>
            <w:b w:val="false"/>
            <w:i w:val="false"/>
            <w:color w:val="1c9500"/>
            <w:sz w:val="22"/>
          </w:rPr>
          <w:t>Образац 3  - Уверење о положеном испиту за инспектора</w:t>
        </w:r>
      </w:hyperlink>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prilozi/1.html&amp;x-filename=true&amp;regactid=418038&amp;doctype=reg" Type="http://schemas.openxmlformats.org/officeDocument/2006/relationships/hyperlink" Id="rId4"/><Relationship TargetMode="External" Target="http://www.pravno-informacioni-sistem.rs/SlGlasnikPortal/prilozi/2.html&amp;x-filename=true&amp;regactid=418038&amp;doctype=reg" Type="http://schemas.openxmlformats.org/officeDocument/2006/relationships/hyperlink" Id="rId5"/><Relationship TargetMode="External" Target="http://www.pravno-informacioni-sistem.rs/SlGlasnikPortal/prilozi/3.html&amp;x-filename=true&amp;regactid=418038&amp;doctype=reg" Type="http://schemas.openxmlformats.org/officeDocument/2006/relationships/hyperlink"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