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4C67A8" w:rsidP="004C67A8">
            <w:pPr>
              <w:pStyle w:val="TableParagraph"/>
              <w:spacing w:before="106"/>
              <w:ind w:left="103"/>
              <w:rPr>
                <w:sz w:val="20"/>
                <w:lang w:val="sr-Cyrl-RS"/>
              </w:rPr>
            </w:pPr>
            <w:r>
              <w:rPr>
                <w:sz w:val="20"/>
                <w:lang w:val="sr-Cyrl-RS"/>
              </w:rPr>
              <w:t>Радно место ш</w:t>
            </w:r>
            <w:r w:rsidR="0064718C">
              <w:rPr>
                <w:sz w:val="20"/>
                <w:lang w:val="sr-Cyrl-RS"/>
              </w:rPr>
              <w:t>еф Одсека за финансијске послове</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64718C" w:rsidP="0064718C">
            <w:pPr>
              <w:pStyle w:val="TableParagraph"/>
              <w:spacing w:before="106"/>
              <w:ind w:left="103"/>
              <w:rPr>
                <w:sz w:val="20"/>
                <w:lang w:val="sr-Cyrl-RS"/>
              </w:rPr>
            </w:pPr>
            <w:r>
              <w:rPr>
                <w:sz w:val="20"/>
                <w:lang w:val="sr-Cyrl-RS"/>
              </w:rPr>
              <w:t xml:space="preserve">Самостални </w:t>
            </w:r>
            <w:r w:rsidR="00A14CEE">
              <w:rPr>
                <w:sz w:val="20"/>
                <w:lang w:val="sr-Cyrl-RS"/>
              </w:rPr>
              <w:t>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D8762B">
            <w:pPr>
              <w:pStyle w:val="TableParagraph"/>
              <w:spacing w:before="106"/>
              <w:ind w:left="103"/>
              <w:rPr>
                <w:sz w:val="20"/>
                <w:lang w:val="sr-Cyrl-RS"/>
              </w:rPr>
            </w:pPr>
            <w:r>
              <w:rPr>
                <w:sz w:val="20"/>
                <w:lang w:val="sr-Cyrl-RS"/>
              </w:rPr>
              <w:t>Министарство др</w:t>
            </w:r>
            <w:bookmarkStart w:id="0" w:name="_GoBack"/>
            <w:bookmarkEnd w:id="0"/>
            <w:r w:rsidR="00A14CEE">
              <w:rPr>
                <w:sz w:val="20"/>
                <w:lang w:val="sr-Cyrl-RS"/>
              </w:rPr>
              <w:t>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en-GB" w:eastAsia="en-GB"/>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en-GB" w:eastAsia="en-GB"/>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246365"/>
    <w:rsid w:val="00364C55"/>
    <w:rsid w:val="004C67A8"/>
    <w:rsid w:val="00602FA2"/>
    <w:rsid w:val="0064718C"/>
    <w:rsid w:val="00773F71"/>
    <w:rsid w:val="00A14CEE"/>
    <w:rsid w:val="00AE4643"/>
    <w:rsid w:val="00D8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5EF6"/>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Tatjana Jovanović</cp:lastModifiedBy>
  <cp:revision>9</cp:revision>
  <dcterms:created xsi:type="dcterms:W3CDTF">2021-10-25T12:30:00Z</dcterms:created>
  <dcterms:modified xsi:type="dcterms:W3CDTF">2022-03-16T10:54:00Z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