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A3CDE" w14:textId="77777777" w:rsidR="008F0C11" w:rsidRPr="00453DF1" w:rsidRDefault="008F0C11" w:rsidP="008F0C11">
      <w:pPr>
        <w:rPr>
          <w:b/>
          <w:sz w:val="22"/>
          <w:lang w:val="sr-Cyrl-RS"/>
        </w:rPr>
      </w:pPr>
    </w:p>
    <w:p w14:paraId="27699782" w14:textId="490C0855" w:rsidR="008F0C11" w:rsidRPr="00453DF1" w:rsidRDefault="008F0C11" w:rsidP="009B5644">
      <w:pPr>
        <w:jc w:val="center"/>
        <w:rPr>
          <w:b/>
          <w:sz w:val="22"/>
          <w:lang w:val="sr-Cyrl-RS"/>
        </w:rPr>
      </w:pPr>
      <w:r w:rsidRPr="00453DF1">
        <w:rPr>
          <w:b/>
          <w:noProof/>
          <w:sz w:val="22"/>
        </w:rPr>
        <w:drawing>
          <wp:inline distT="0" distB="0" distL="0" distR="0" wp14:anchorId="6DA885FC" wp14:editId="108EA025">
            <wp:extent cx="2524352" cy="1840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JPUJUfr.jpg"/>
                    <pic:cNvPicPr/>
                  </pic:nvPicPr>
                  <pic:blipFill rotWithShape="1">
                    <a:blip r:embed="rId8" cstate="print">
                      <a:extLst>
                        <a:ext uri="{28A0092B-C50C-407E-A947-70E740481C1C}">
                          <a14:useLocalDpi xmlns:a14="http://schemas.microsoft.com/office/drawing/2010/main" val="0"/>
                        </a:ext>
                      </a:extLst>
                    </a:blip>
                    <a:srcRect t="14467" b="12615"/>
                    <a:stretch/>
                  </pic:blipFill>
                  <pic:spPr bwMode="auto">
                    <a:xfrm>
                      <a:off x="0" y="0"/>
                      <a:ext cx="2551123" cy="1860196"/>
                    </a:xfrm>
                    <a:prstGeom prst="rect">
                      <a:avLst/>
                    </a:prstGeom>
                    <a:ln>
                      <a:noFill/>
                    </a:ln>
                    <a:extLst>
                      <a:ext uri="{53640926-AAD7-44D8-BBD7-CCE9431645EC}">
                        <a14:shadowObscured xmlns:a14="http://schemas.microsoft.com/office/drawing/2010/main"/>
                      </a:ext>
                    </a:extLst>
                  </pic:spPr>
                </pic:pic>
              </a:graphicData>
            </a:graphic>
          </wp:inline>
        </w:drawing>
      </w:r>
    </w:p>
    <w:p w14:paraId="2C4F8A3E" w14:textId="77777777" w:rsidR="001632DC" w:rsidRPr="00453DF1" w:rsidRDefault="001632DC" w:rsidP="009B5644">
      <w:pPr>
        <w:jc w:val="center"/>
        <w:rPr>
          <w:b/>
          <w:sz w:val="22"/>
          <w:lang w:val="sr-Cyrl-RS"/>
        </w:rPr>
      </w:pPr>
    </w:p>
    <w:p w14:paraId="18E62009" w14:textId="77777777" w:rsidR="008F0C11" w:rsidRPr="00453DF1" w:rsidRDefault="008F0C11" w:rsidP="008F0C11">
      <w:pPr>
        <w:jc w:val="center"/>
        <w:rPr>
          <w:b/>
          <w:sz w:val="22"/>
          <w:lang w:val="sr-Cyrl-RS"/>
        </w:rPr>
      </w:pPr>
    </w:p>
    <w:p w14:paraId="37C765F8" w14:textId="77777777" w:rsidR="001632DC" w:rsidRPr="00453DF1" w:rsidRDefault="001632DC" w:rsidP="008F0C11">
      <w:pPr>
        <w:jc w:val="center"/>
        <w:rPr>
          <w:b/>
          <w:sz w:val="22"/>
          <w:lang w:val="sr-Cyrl-RS"/>
        </w:rPr>
      </w:pPr>
    </w:p>
    <w:p w14:paraId="779FAA5E" w14:textId="77777777" w:rsidR="001632DC" w:rsidRPr="00453DF1" w:rsidRDefault="001632DC" w:rsidP="008F0C11">
      <w:pPr>
        <w:jc w:val="center"/>
        <w:rPr>
          <w:b/>
          <w:sz w:val="22"/>
          <w:lang w:val="sr-Cyrl-RS"/>
        </w:rPr>
      </w:pPr>
    </w:p>
    <w:p w14:paraId="4D791730" w14:textId="77777777" w:rsidR="007E39AD" w:rsidRPr="00453DF1" w:rsidRDefault="007E39AD" w:rsidP="008F0C11">
      <w:pPr>
        <w:jc w:val="center"/>
        <w:rPr>
          <w:b/>
          <w:sz w:val="28"/>
          <w:szCs w:val="28"/>
          <w:lang w:val="sr-Cyrl-RS"/>
        </w:rPr>
      </w:pPr>
      <w:r w:rsidRPr="00453DF1">
        <w:rPr>
          <w:b/>
          <w:sz w:val="28"/>
          <w:szCs w:val="28"/>
          <w:lang w:val="sr-Cyrl-RS"/>
        </w:rPr>
        <w:t>ИЗВЕШТАЈ И ЗАКЉУЧЦИ</w:t>
      </w:r>
    </w:p>
    <w:p w14:paraId="708CB606" w14:textId="0400BFE4" w:rsidR="008F0C11" w:rsidRPr="00453DF1" w:rsidRDefault="009A22CF" w:rsidP="008F0C11">
      <w:pPr>
        <w:jc w:val="center"/>
        <w:rPr>
          <w:b/>
          <w:szCs w:val="24"/>
          <w:lang w:val="sr-Cyrl-CS"/>
        </w:rPr>
      </w:pPr>
      <w:r w:rsidRPr="00453DF1">
        <w:rPr>
          <w:b/>
          <w:szCs w:val="24"/>
          <w:lang w:val="ru-RU"/>
        </w:rPr>
        <w:t xml:space="preserve">са </w:t>
      </w:r>
      <w:r w:rsidR="007E39AD" w:rsidRPr="00453DF1">
        <w:rPr>
          <w:b/>
          <w:szCs w:val="24"/>
          <w:lang w:val="sr-Cyrl-CS"/>
        </w:rPr>
        <w:t>консултативних</w:t>
      </w:r>
      <w:r w:rsidRPr="00453DF1">
        <w:rPr>
          <w:b/>
          <w:szCs w:val="24"/>
          <w:lang w:val="sr-Cyrl-CS"/>
        </w:rPr>
        <w:t xml:space="preserve"> састан</w:t>
      </w:r>
      <w:r w:rsidR="007E39AD" w:rsidRPr="00453DF1">
        <w:rPr>
          <w:b/>
          <w:szCs w:val="24"/>
          <w:lang w:val="sr-Cyrl-CS"/>
        </w:rPr>
        <w:t>а</w:t>
      </w:r>
      <w:r w:rsidRPr="00453DF1">
        <w:rPr>
          <w:b/>
          <w:szCs w:val="24"/>
          <w:lang w:val="sr-Cyrl-CS"/>
        </w:rPr>
        <w:t>ка</w:t>
      </w:r>
    </w:p>
    <w:p w14:paraId="0BA8B4CC" w14:textId="7F514C14" w:rsidR="003A56EA" w:rsidRPr="00453DF1" w:rsidRDefault="009A22CF" w:rsidP="0087147B">
      <w:pPr>
        <w:jc w:val="center"/>
        <w:rPr>
          <w:b/>
          <w:szCs w:val="24"/>
          <w:lang w:val="sr-Cyrl-CS"/>
        </w:rPr>
      </w:pPr>
      <w:r w:rsidRPr="00453DF1">
        <w:rPr>
          <w:b/>
          <w:szCs w:val="24"/>
          <w:lang w:val="sr-Cyrl-CS"/>
        </w:rPr>
        <w:t xml:space="preserve">Посебне међуминистарске радне групе за израду </w:t>
      </w:r>
      <w:r w:rsidR="007E39AD" w:rsidRPr="00453DF1">
        <w:rPr>
          <w:b/>
          <w:szCs w:val="24"/>
          <w:lang w:val="sr-Cyrl-RS"/>
        </w:rPr>
        <w:t>четвртог</w:t>
      </w:r>
      <w:r w:rsidRPr="00453DF1">
        <w:rPr>
          <w:b/>
          <w:szCs w:val="24"/>
          <w:lang w:val="sr-Cyrl-CS"/>
        </w:rPr>
        <w:t xml:space="preserve"> Акционог плана за период </w:t>
      </w:r>
      <w:r w:rsidR="007E39AD" w:rsidRPr="00453DF1">
        <w:rPr>
          <w:b/>
          <w:szCs w:val="24"/>
          <w:lang w:val="sr-Cyrl-CS"/>
        </w:rPr>
        <w:t>2020-2022</w:t>
      </w:r>
      <w:r w:rsidRPr="00453DF1">
        <w:rPr>
          <w:b/>
          <w:szCs w:val="24"/>
          <w:lang w:val="sr-Cyrl-CS"/>
        </w:rPr>
        <w:t>. године и реализацију учешћа Републике Србије у иницијативи Партнерство за отворену управу и организација цивилног</w:t>
      </w:r>
      <w:r w:rsidR="0087147B" w:rsidRPr="00453DF1">
        <w:rPr>
          <w:b/>
          <w:szCs w:val="24"/>
          <w:lang w:val="sr-Cyrl-CS"/>
        </w:rPr>
        <w:t xml:space="preserve"> друштва</w:t>
      </w:r>
    </w:p>
    <w:p w14:paraId="622C9C9F" w14:textId="77777777" w:rsidR="003A56EA" w:rsidRPr="00453DF1" w:rsidRDefault="003A56EA" w:rsidP="0002191B">
      <w:pPr>
        <w:spacing w:after="0"/>
        <w:jc w:val="center"/>
        <w:rPr>
          <w:rFonts w:cs="Times New Roman"/>
          <w:i/>
          <w:szCs w:val="24"/>
          <w:lang w:val="sr-Cyrl-RS"/>
        </w:rPr>
      </w:pPr>
    </w:p>
    <w:p w14:paraId="64816789" w14:textId="77777777" w:rsidR="003A56EA" w:rsidRPr="00453DF1" w:rsidRDefault="003A56EA" w:rsidP="0002191B">
      <w:pPr>
        <w:spacing w:after="0"/>
        <w:jc w:val="center"/>
        <w:rPr>
          <w:rFonts w:cs="Times New Roman"/>
          <w:i/>
          <w:szCs w:val="24"/>
          <w:lang w:val="sr-Cyrl-RS"/>
        </w:rPr>
      </w:pPr>
    </w:p>
    <w:p w14:paraId="536DE290" w14:textId="77777777" w:rsidR="003A56EA" w:rsidRPr="00453DF1" w:rsidRDefault="003A56EA" w:rsidP="0002191B">
      <w:pPr>
        <w:spacing w:after="0"/>
        <w:jc w:val="center"/>
        <w:rPr>
          <w:rFonts w:cs="Times New Roman"/>
          <w:i/>
          <w:szCs w:val="24"/>
          <w:lang w:val="sr-Cyrl-RS"/>
        </w:rPr>
      </w:pPr>
    </w:p>
    <w:p w14:paraId="52FB051E" w14:textId="47071BAD" w:rsidR="00B00802" w:rsidRPr="00453DF1" w:rsidRDefault="008F0C11" w:rsidP="003A56EA">
      <w:pPr>
        <w:spacing w:after="0"/>
        <w:jc w:val="center"/>
        <w:rPr>
          <w:rFonts w:cs="Times New Roman"/>
          <w:i/>
          <w:szCs w:val="24"/>
          <w:lang w:val="ru-RU"/>
        </w:rPr>
      </w:pPr>
      <w:r w:rsidRPr="00453DF1">
        <w:rPr>
          <w:rFonts w:cs="Times New Roman"/>
          <w:i/>
          <w:szCs w:val="24"/>
          <w:lang w:val="sr-Cyrl-RS"/>
        </w:rPr>
        <w:t>јун/јул 2020</w:t>
      </w:r>
      <w:r w:rsidR="003A56EA" w:rsidRPr="00453DF1">
        <w:rPr>
          <w:rFonts w:cs="Times New Roman"/>
          <w:i/>
          <w:szCs w:val="24"/>
          <w:lang w:val="sr-Cyrl-CS"/>
        </w:rPr>
        <w:t>. годиn</w:t>
      </w:r>
      <w:r w:rsidR="003A56EA" w:rsidRPr="00453DF1">
        <w:rPr>
          <w:rFonts w:cs="Times New Roman"/>
          <w:i/>
          <w:szCs w:val="24"/>
        </w:rPr>
        <w:t>e</w:t>
      </w:r>
    </w:p>
    <w:p w14:paraId="6CE0A26F" w14:textId="77777777" w:rsidR="0087147B" w:rsidRPr="00453DF1" w:rsidRDefault="0087147B" w:rsidP="003A56EA">
      <w:pPr>
        <w:spacing w:after="0"/>
        <w:jc w:val="center"/>
        <w:rPr>
          <w:rFonts w:cs="Times New Roman"/>
          <w:i/>
          <w:szCs w:val="24"/>
          <w:lang w:val="ru-RU"/>
        </w:rPr>
      </w:pPr>
    </w:p>
    <w:p w14:paraId="00C4703E" w14:textId="77777777" w:rsidR="0087147B" w:rsidRPr="00453DF1" w:rsidRDefault="0087147B" w:rsidP="003A56EA">
      <w:pPr>
        <w:spacing w:after="0"/>
        <w:jc w:val="center"/>
        <w:rPr>
          <w:rFonts w:cs="Times New Roman"/>
          <w:i/>
          <w:szCs w:val="24"/>
          <w:lang w:val="ru-RU"/>
        </w:rPr>
      </w:pPr>
    </w:p>
    <w:p w14:paraId="0B12AE01" w14:textId="77777777" w:rsidR="0087147B" w:rsidRPr="00453DF1" w:rsidRDefault="0087147B" w:rsidP="003A56EA">
      <w:pPr>
        <w:spacing w:after="0"/>
        <w:jc w:val="center"/>
        <w:rPr>
          <w:rFonts w:cs="Times New Roman"/>
          <w:i/>
          <w:szCs w:val="24"/>
          <w:lang w:val="ru-RU"/>
        </w:rPr>
      </w:pPr>
    </w:p>
    <w:p w14:paraId="66AA07AC" w14:textId="77777777" w:rsidR="0087147B" w:rsidRPr="00453DF1" w:rsidRDefault="0087147B" w:rsidP="003A56EA">
      <w:pPr>
        <w:spacing w:after="0"/>
        <w:jc w:val="center"/>
        <w:rPr>
          <w:rFonts w:cs="Times New Roman"/>
          <w:i/>
          <w:sz w:val="22"/>
          <w:lang w:val="ru-RU"/>
        </w:rPr>
      </w:pPr>
    </w:p>
    <w:p w14:paraId="23F53661" w14:textId="77777777" w:rsidR="0087147B" w:rsidRPr="00453DF1" w:rsidRDefault="0087147B" w:rsidP="003A56EA">
      <w:pPr>
        <w:spacing w:after="0"/>
        <w:jc w:val="center"/>
        <w:rPr>
          <w:rFonts w:cs="Times New Roman"/>
          <w:i/>
          <w:sz w:val="22"/>
          <w:lang w:val="ru-RU"/>
        </w:rPr>
      </w:pPr>
    </w:p>
    <w:p w14:paraId="1133DDCA" w14:textId="77777777" w:rsidR="0087147B" w:rsidRPr="00453DF1" w:rsidRDefault="0087147B" w:rsidP="003A56EA">
      <w:pPr>
        <w:spacing w:after="0"/>
        <w:jc w:val="center"/>
        <w:rPr>
          <w:rFonts w:cs="Times New Roman"/>
          <w:i/>
          <w:sz w:val="22"/>
          <w:lang w:val="ru-RU"/>
        </w:rPr>
      </w:pPr>
    </w:p>
    <w:p w14:paraId="0DD04ADA" w14:textId="77777777" w:rsidR="0087147B" w:rsidRPr="00453DF1" w:rsidRDefault="0087147B" w:rsidP="003A56EA">
      <w:pPr>
        <w:spacing w:after="0"/>
        <w:jc w:val="center"/>
        <w:rPr>
          <w:rFonts w:cs="Times New Roman"/>
          <w:i/>
          <w:sz w:val="22"/>
          <w:lang w:val="ru-RU"/>
        </w:rPr>
      </w:pPr>
    </w:p>
    <w:p w14:paraId="0AD45714" w14:textId="77777777" w:rsidR="0087147B" w:rsidRPr="00453DF1" w:rsidRDefault="0087147B" w:rsidP="003A56EA">
      <w:pPr>
        <w:spacing w:after="0"/>
        <w:jc w:val="center"/>
        <w:rPr>
          <w:rFonts w:cs="Times New Roman"/>
          <w:i/>
          <w:sz w:val="22"/>
          <w:lang w:val="ru-RU"/>
        </w:rPr>
      </w:pPr>
    </w:p>
    <w:p w14:paraId="0F1D517E" w14:textId="77777777" w:rsidR="0087147B" w:rsidRPr="00453DF1" w:rsidRDefault="0087147B" w:rsidP="003A56EA">
      <w:pPr>
        <w:spacing w:after="0"/>
        <w:jc w:val="center"/>
        <w:rPr>
          <w:rFonts w:cs="Times New Roman"/>
          <w:i/>
          <w:sz w:val="22"/>
          <w:lang w:val="ru-RU"/>
        </w:rPr>
      </w:pPr>
    </w:p>
    <w:p w14:paraId="72CBFD3A" w14:textId="77777777" w:rsidR="0087147B" w:rsidRPr="00453DF1" w:rsidRDefault="0087147B" w:rsidP="003A56EA">
      <w:pPr>
        <w:spacing w:after="0"/>
        <w:jc w:val="center"/>
        <w:rPr>
          <w:rFonts w:cs="Times New Roman"/>
          <w:i/>
          <w:sz w:val="22"/>
          <w:lang w:val="ru-RU"/>
        </w:rPr>
      </w:pPr>
    </w:p>
    <w:p w14:paraId="16BE8B97" w14:textId="77777777" w:rsidR="0087147B" w:rsidRPr="00453DF1" w:rsidRDefault="0087147B" w:rsidP="003A56EA">
      <w:pPr>
        <w:spacing w:after="0"/>
        <w:jc w:val="center"/>
        <w:rPr>
          <w:rFonts w:cs="Times New Roman"/>
          <w:i/>
          <w:sz w:val="22"/>
          <w:lang w:val="ru-RU"/>
        </w:rPr>
      </w:pPr>
    </w:p>
    <w:p w14:paraId="26FDDA87" w14:textId="77777777" w:rsidR="0087147B" w:rsidRDefault="0087147B" w:rsidP="003A56EA">
      <w:pPr>
        <w:spacing w:after="0"/>
        <w:jc w:val="center"/>
        <w:rPr>
          <w:rFonts w:cs="Times New Roman"/>
          <w:i/>
          <w:sz w:val="22"/>
          <w:lang w:val="ru-RU"/>
        </w:rPr>
      </w:pPr>
    </w:p>
    <w:p w14:paraId="36B62FC0" w14:textId="77777777" w:rsidR="00453DF1" w:rsidRDefault="00453DF1" w:rsidP="003A56EA">
      <w:pPr>
        <w:spacing w:after="0"/>
        <w:jc w:val="center"/>
        <w:rPr>
          <w:rFonts w:cs="Times New Roman"/>
          <w:i/>
          <w:sz w:val="22"/>
          <w:lang w:val="ru-RU"/>
        </w:rPr>
      </w:pPr>
    </w:p>
    <w:p w14:paraId="06529A9E" w14:textId="77777777" w:rsidR="00453DF1" w:rsidRDefault="00453DF1" w:rsidP="003A56EA">
      <w:pPr>
        <w:spacing w:after="0"/>
        <w:jc w:val="center"/>
        <w:rPr>
          <w:rFonts w:cs="Times New Roman"/>
          <w:i/>
          <w:sz w:val="22"/>
          <w:lang w:val="ru-RU"/>
        </w:rPr>
      </w:pPr>
    </w:p>
    <w:p w14:paraId="2A0245EA" w14:textId="77777777" w:rsidR="00453DF1" w:rsidRPr="00453DF1" w:rsidRDefault="00453DF1" w:rsidP="003A56EA">
      <w:pPr>
        <w:spacing w:after="0"/>
        <w:jc w:val="center"/>
        <w:rPr>
          <w:rFonts w:cs="Times New Roman"/>
          <w:i/>
          <w:sz w:val="22"/>
          <w:lang w:val="ru-RU"/>
        </w:rPr>
      </w:pPr>
    </w:p>
    <w:p w14:paraId="73B52922" w14:textId="77777777" w:rsidR="0087147B" w:rsidRPr="00453DF1" w:rsidRDefault="0087147B" w:rsidP="003A56EA">
      <w:pPr>
        <w:spacing w:after="0"/>
        <w:jc w:val="center"/>
        <w:rPr>
          <w:rFonts w:cs="Times New Roman"/>
          <w:i/>
          <w:sz w:val="22"/>
          <w:lang w:val="ru-RU"/>
        </w:rPr>
      </w:pPr>
    </w:p>
    <w:p w14:paraId="664F38BD" w14:textId="77777777" w:rsidR="00105537" w:rsidRPr="00453DF1" w:rsidRDefault="00105537" w:rsidP="003A56EA">
      <w:pPr>
        <w:spacing w:after="0"/>
        <w:jc w:val="center"/>
        <w:rPr>
          <w:rFonts w:cs="Times New Roman"/>
          <w:i/>
          <w:sz w:val="22"/>
          <w:lang w:val="ru-RU"/>
        </w:rPr>
      </w:pPr>
    </w:p>
    <w:p w14:paraId="77649A8A" w14:textId="77777777" w:rsidR="002A26B9" w:rsidRDefault="002A26B9" w:rsidP="002A26B9">
      <w:pPr>
        <w:spacing w:after="0"/>
        <w:rPr>
          <w:rFonts w:cs="Times New Roman"/>
          <w:i/>
          <w:sz w:val="22"/>
          <w:lang w:val="ru-RU"/>
        </w:rPr>
      </w:pPr>
    </w:p>
    <w:p w14:paraId="3440E36C" w14:textId="77777777" w:rsidR="00453DF1" w:rsidRPr="00453DF1" w:rsidRDefault="00453DF1" w:rsidP="002A26B9">
      <w:pPr>
        <w:spacing w:after="0"/>
        <w:rPr>
          <w:rFonts w:cs="Times New Roman"/>
          <w:noProof/>
          <w:sz w:val="22"/>
          <w:lang w:val="ru-RU"/>
        </w:rPr>
      </w:pPr>
    </w:p>
    <w:p w14:paraId="2DD4E506" w14:textId="2F18D14D" w:rsidR="008B2CBA" w:rsidRPr="00453DF1" w:rsidRDefault="00AB127E" w:rsidP="008B2CBA">
      <w:pPr>
        <w:pStyle w:val="ListParagraph"/>
        <w:spacing w:after="120"/>
        <w:ind w:left="0"/>
        <w:contextualSpacing w:val="0"/>
        <w:jc w:val="center"/>
        <w:rPr>
          <w:lang w:val="sr-Cyrl-CS"/>
        </w:rPr>
      </w:pPr>
      <w:r w:rsidRPr="00453DF1">
        <w:rPr>
          <w:lang w:val="sr-Cyrl-CS"/>
        </w:rPr>
        <w:lastRenderedPageBreak/>
        <w:t>* * * * * * * * * * * * * * * * * * * *</w:t>
      </w:r>
    </w:p>
    <w:p w14:paraId="40E3AE2B" w14:textId="4F3ACF3A" w:rsidR="00DC08D4" w:rsidRPr="00453DF1" w:rsidRDefault="00CD6590" w:rsidP="00D85A2C">
      <w:pPr>
        <w:spacing w:after="120"/>
        <w:ind w:firstLine="720"/>
        <w:jc w:val="both"/>
        <w:rPr>
          <w:rFonts w:cs="Times New Roman"/>
          <w:sz w:val="22"/>
          <w:lang w:val="sr-Cyrl-RS"/>
        </w:rPr>
      </w:pPr>
      <w:r w:rsidRPr="00453DF1">
        <w:rPr>
          <w:rFonts w:cs="Times New Roman"/>
          <w:sz w:val="22"/>
          <w:lang w:val="sr-Cyrl-RS"/>
        </w:rPr>
        <w:t>У оквиру процеса</w:t>
      </w:r>
      <w:r w:rsidR="00DC08D4" w:rsidRPr="00453DF1">
        <w:rPr>
          <w:rFonts w:cs="Times New Roman"/>
          <w:sz w:val="22"/>
          <w:lang w:val="sr-Cyrl-RS"/>
        </w:rPr>
        <w:t xml:space="preserve"> израде четвртог Акционог плана за период 2020-2022. године, Министарство државне управе и локалне самоуправе </w:t>
      </w:r>
      <w:r w:rsidRPr="00453DF1">
        <w:rPr>
          <w:rFonts w:cs="Times New Roman"/>
          <w:sz w:val="22"/>
          <w:lang w:val="sr-Cyrl-RS"/>
        </w:rPr>
        <w:t xml:space="preserve">је, </w:t>
      </w:r>
      <w:r w:rsidR="00DC08D4" w:rsidRPr="00453DF1">
        <w:rPr>
          <w:rFonts w:cs="Times New Roman"/>
          <w:sz w:val="22"/>
          <w:lang w:val="sr-Cyrl-RS"/>
        </w:rPr>
        <w:t>у сарадњи са Канцеларијом за сарадњу са цивилним друштвом</w:t>
      </w:r>
      <w:r w:rsidRPr="00453DF1">
        <w:rPr>
          <w:rFonts w:cs="Times New Roman"/>
          <w:sz w:val="22"/>
          <w:lang w:val="sr-Cyrl-RS"/>
        </w:rPr>
        <w:t>,</w:t>
      </w:r>
      <w:r w:rsidR="00DC08D4" w:rsidRPr="00453DF1">
        <w:rPr>
          <w:rFonts w:cs="Times New Roman"/>
          <w:sz w:val="22"/>
          <w:lang w:val="sr-Cyrl-RS"/>
        </w:rPr>
        <w:t xml:space="preserve"> организ</w:t>
      </w:r>
      <w:r w:rsidRPr="00453DF1">
        <w:rPr>
          <w:rFonts w:cs="Times New Roman"/>
          <w:sz w:val="22"/>
          <w:lang w:val="sr-Cyrl-RS"/>
        </w:rPr>
        <w:t xml:space="preserve">овало </w:t>
      </w:r>
      <w:r w:rsidR="00DC08D4" w:rsidRPr="00453DF1">
        <w:rPr>
          <w:rFonts w:cs="Times New Roman"/>
          <w:sz w:val="22"/>
          <w:lang w:val="sr-Cyrl-RS"/>
        </w:rPr>
        <w:t xml:space="preserve">серију </w:t>
      </w:r>
      <w:r w:rsidR="002770F7" w:rsidRPr="00453DF1">
        <w:rPr>
          <w:rFonts w:cs="Times New Roman"/>
          <w:sz w:val="22"/>
          <w:lang w:val="sr-Cyrl-RS"/>
        </w:rPr>
        <w:t xml:space="preserve">од осам </w:t>
      </w:r>
      <w:r w:rsidR="00DC08D4" w:rsidRPr="00453DF1">
        <w:rPr>
          <w:rFonts w:cs="Times New Roman"/>
          <w:sz w:val="22"/>
          <w:lang w:val="sr-Cyrl-RS"/>
        </w:rPr>
        <w:t>консултативних састанака чланова Посебне међуминистарске радне групе за израду четвртог Акционог плана за период 2020-2022. године и реализацију учешћа Републике Србије у иницијативи Партнерство за отворену управу (у даљем тексту: Посебна радна група) са организацијама цивилног друштва</w:t>
      </w:r>
      <w:r w:rsidRPr="00453DF1">
        <w:rPr>
          <w:rFonts w:cs="Times New Roman"/>
          <w:sz w:val="22"/>
          <w:lang w:val="sr-Cyrl-RS"/>
        </w:rPr>
        <w:t xml:space="preserve"> у периоду од 19. до 24. јуна 2020. године</w:t>
      </w:r>
      <w:r w:rsidR="00DC08D4" w:rsidRPr="00453DF1">
        <w:rPr>
          <w:rFonts w:cs="Times New Roman"/>
          <w:sz w:val="22"/>
          <w:lang w:val="sr-Cyrl-RS"/>
        </w:rPr>
        <w:t>.</w:t>
      </w:r>
    </w:p>
    <w:p w14:paraId="2C006C15" w14:textId="1D32CB8A" w:rsidR="00DC08D4" w:rsidRPr="00453DF1" w:rsidRDefault="00CD6590" w:rsidP="00D85A2C">
      <w:pPr>
        <w:spacing w:after="120"/>
        <w:ind w:firstLine="720"/>
        <w:jc w:val="both"/>
        <w:rPr>
          <w:rFonts w:cs="Times New Roman"/>
          <w:sz w:val="22"/>
          <w:lang w:val="sr-Cyrl-RS"/>
        </w:rPr>
      </w:pPr>
      <w:r w:rsidRPr="00453DF1">
        <w:rPr>
          <w:rFonts w:cs="Times New Roman"/>
          <w:sz w:val="22"/>
          <w:lang w:val="sr-Cyrl-RS"/>
        </w:rPr>
        <w:t xml:space="preserve">Имајући у виду околности и мере превенције услед епидемије изазване вирусом COVID-19, а у циљу заштите здравља свих учесника, састанци </w:t>
      </w:r>
      <w:r w:rsidR="00B44E7D" w:rsidRPr="00453DF1">
        <w:rPr>
          <w:rFonts w:cs="Times New Roman"/>
          <w:sz w:val="22"/>
          <w:lang w:val="sr-Cyrl-RS"/>
        </w:rPr>
        <w:t xml:space="preserve">су </w:t>
      </w:r>
      <w:r w:rsidRPr="00453DF1">
        <w:rPr>
          <w:rFonts w:cs="Times New Roman"/>
          <w:sz w:val="22"/>
          <w:lang w:val="sr-Cyrl-RS"/>
        </w:rPr>
        <w:t xml:space="preserve">одржани online, путем </w:t>
      </w:r>
      <w:r w:rsidRPr="00453DF1">
        <w:rPr>
          <w:rFonts w:cs="Times New Roman"/>
          <w:i/>
          <w:sz w:val="22"/>
          <w:lang w:val="sr-Cyrl-RS"/>
        </w:rPr>
        <w:t>zoom</w:t>
      </w:r>
      <w:r w:rsidRPr="00453DF1">
        <w:rPr>
          <w:rFonts w:cs="Times New Roman"/>
          <w:sz w:val="22"/>
          <w:lang w:val="sr-Cyrl-RS"/>
        </w:rPr>
        <w:t xml:space="preserve"> </w:t>
      </w:r>
      <w:r w:rsidR="00E305D0">
        <w:rPr>
          <w:rFonts w:cs="Times New Roman"/>
          <w:sz w:val="22"/>
          <w:lang w:val="sr-Cyrl-RS"/>
        </w:rPr>
        <w:t>платформе</w:t>
      </w:r>
      <w:r w:rsidRPr="00453DF1">
        <w:rPr>
          <w:rFonts w:cs="Times New Roman"/>
          <w:sz w:val="22"/>
          <w:lang w:val="sr-Cyrl-RS"/>
        </w:rPr>
        <w:t xml:space="preserve">. </w:t>
      </w:r>
    </w:p>
    <w:p w14:paraId="273F27D7" w14:textId="6C2BD6D7" w:rsidR="00AB127E" w:rsidRPr="00453DF1" w:rsidRDefault="00AB127E" w:rsidP="00D85A2C">
      <w:pPr>
        <w:spacing w:after="120"/>
        <w:ind w:firstLine="720"/>
        <w:jc w:val="both"/>
        <w:rPr>
          <w:rFonts w:cs="Times New Roman"/>
          <w:sz w:val="22"/>
          <w:lang w:val="sr-Cyrl-RS"/>
        </w:rPr>
      </w:pPr>
      <w:r w:rsidRPr="00453DF1">
        <w:rPr>
          <w:rFonts w:cs="Times New Roman"/>
          <w:color w:val="000000"/>
          <w:sz w:val="22"/>
          <w:lang w:val="sr-Cyrl-RS"/>
        </w:rPr>
        <w:t>Јавни позив за ове састанке, са пратећим упутствима и обрасцима, објављен је 5. јуна 2020</w:t>
      </w:r>
      <w:r w:rsidR="000C5EC2" w:rsidRPr="00453DF1">
        <w:rPr>
          <w:rFonts w:cs="Times New Roman"/>
          <w:color w:val="000000"/>
          <w:sz w:val="22"/>
          <w:lang w:val="sr-Cyrl-RS"/>
        </w:rPr>
        <w:t xml:space="preserve">. године на интернет страницама </w:t>
      </w:r>
      <w:hyperlink r:id="rId9" w:history="1">
        <w:r w:rsidR="000C5EC2" w:rsidRPr="00453DF1">
          <w:rPr>
            <w:rStyle w:val="Hyperlink"/>
            <w:rFonts w:cs="Times New Roman"/>
            <w:sz w:val="22"/>
            <w:lang w:val="sr-Cyrl-RS"/>
          </w:rPr>
          <w:t>Министарства државне управе и локалне самоуправе</w:t>
        </w:r>
      </w:hyperlink>
      <w:r w:rsidR="000C5EC2" w:rsidRPr="00453DF1">
        <w:rPr>
          <w:rFonts w:cs="Times New Roman"/>
          <w:color w:val="000000"/>
          <w:sz w:val="22"/>
          <w:lang w:val="sr-Cyrl-RS"/>
        </w:rPr>
        <w:t xml:space="preserve"> </w:t>
      </w:r>
      <w:r w:rsidRPr="00453DF1">
        <w:rPr>
          <w:rFonts w:cs="Times New Roman"/>
          <w:color w:val="000000"/>
          <w:sz w:val="22"/>
          <w:lang w:val="sr-Cyrl-RS"/>
        </w:rPr>
        <w:t xml:space="preserve">и </w:t>
      </w:r>
      <w:hyperlink r:id="rId10" w:history="1">
        <w:r w:rsidRPr="00453DF1">
          <w:rPr>
            <w:rStyle w:val="Hyperlink"/>
            <w:rFonts w:cs="Times New Roman"/>
            <w:sz w:val="22"/>
            <w:lang w:val="sr-Cyrl-RS"/>
          </w:rPr>
          <w:t>Канцеларије за сарадњу са цивилним друштвом</w:t>
        </w:r>
      </w:hyperlink>
      <w:r w:rsidRPr="00453DF1">
        <w:rPr>
          <w:rFonts w:cs="Times New Roman"/>
          <w:sz w:val="22"/>
          <w:lang w:val="sr-Cyrl-RS"/>
        </w:rPr>
        <w:t>, 14 дана пре одржавања првих консултација. Такође, заинтересовани су могли упутити писане предлоге обавеза на прописаном обрасцу који је објављен у оквиру Јавног позива</w:t>
      </w:r>
      <w:r w:rsidR="00FB3330" w:rsidRPr="00453DF1">
        <w:rPr>
          <w:rFonts w:cs="Times New Roman"/>
          <w:sz w:val="22"/>
          <w:lang w:val="sr-Cyrl-RS"/>
        </w:rPr>
        <w:t xml:space="preserve"> до 25. јуна 2020. године.</w:t>
      </w:r>
    </w:p>
    <w:p w14:paraId="3CE81E26" w14:textId="3EB46CAC" w:rsidR="00DC08D4" w:rsidRPr="00453DF1" w:rsidRDefault="00D679D7" w:rsidP="00D85A2C">
      <w:pPr>
        <w:spacing w:after="120"/>
        <w:ind w:firstLine="720"/>
        <w:jc w:val="both"/>
        <w:rPr>
          <w:rFonts w:cs="Times New Roman"/>
          <w:sz w:val="22"/>
          <w:lang w:val="sr-Cyrl-RS"/>
        </w:rPr>
      </w:pPr>
      <w:r>
        <w:rPr>
          <w:rFonts w:cs="Times New Roman"/>
          <w:sz w:val="22"/>
          <w:lang w:val="sr-Cyrl-RS"/>
        </w:rPr>
        <w:t>Састан</w:t>
      </w:r>
      <w:r w:rsidR="00AB127E" w:rsidRPr="00453DF1">
        <w:rPr>
          <w:rFonts w:cs="Times New Roman"/>
          <w:sz w:val="22"/>
          <w:lang w:val="sr-Cyrl-RS"/>
        </w:rPr>
        <w:t>ци су реализовани у складу са</w:t>
      </w:r>
      <w:r w:rsidR="00DC08D4" w:rsidRPr="00453DF1">
        <w:rPr>
          <w:rFonts w:cs="Times New Roman"/>
          <w:sz w:val="22"/>
          <w:lang w:val="sr-Cyrl-RS"/>
        </w:rPr>
        <w:t xml:space="preserve"> следећи</w:t>
      </w:r>
      <w:r w:rsidR="00AB127E" w:rsidRPr="00453DF1">
        <w:rPr>
          <w:rFonts w:cs="Times New Roman"/>
          <w:sz w:val="22"/>
          <w:lang w:val="sr-Cyrl-RS"/>
        </w:rPr>
        <w:t>м распоредом</w:t>
      </w:r>
      <w:r w:rsidR="00DC08D4" w:rsidRPr="00453DF1">
        <w:rPr>
          <w:rFonts w:cs="Times New Roman"/>
          <w:sz w:val="22"/>
          <w:lang w:val="sr-Cyrl-RS"/>
        </w:rPr>
        <w:t>:</w:t>
      </w:r>
    </w:p>
    <w:p w14:paraId="2FD976BD" w14:textId="77777777" w:rsidR="00DC08D4" w:rsidRPr="00453DF1" w:rsidRDefault="00DC08D4" w:rsidP="003C6543">
      <w:pPr>
        <w:pStyle w:val="ListParagraph"/>
        <w:numPr>
          <w:ilvl w:val="0"/>
          <w:numId w:val="1"/>
        </w:numPr>
        <w:spacing w:after="0"/>
        <w:ind w:left="1170" w:hanging="360"/>
        <w:jc w:val="both"/>
        <w:rPr>
          <w:rFonts w:ascii="Times New Roman" w:hAnsi="Times New Roman"/>
          <w:lang w:val="sr-Cyrl-RS"/>
        </w:rPr>
      </w:pPr>
      <w:r w:rsidRPr="00453DF1">
        <w:rPr>
          <w:rFonts w:ascii="Times New Roman" w:hAnsi="Times New Roman"/>
          <w:lang w:val="sr-Cyrl-RS"/>
        </w:rPr>
        <w:t>19. јун 2020, 11:30-13,00 – Тема: Учешће јавности у доношењу одлука</w:t>
      </w:r>
    </w:p>
    <w:p w14:paraId="44AD0FD2" w14:textId="77777777" w:rsidR="00DC08D4" w:rsidRPr="00453DF1" w:rsidRDefault="00DC08D4" w:rsidP="003C6543">
      <w:pPr>
        <w:pStyle w:val="ListParagraph"/>
        <w:numPr>
          <w:ilvl w:val="0"/>
          <w:numId w:val="1"/>
        </w:numPr>
        <w:spacing w:after="0"/>
        <w:ind w:left="1170" w:hanging="360"/>
        <w:jc w:val="both"/>
        <w:rPr>
          <w:rFonts w:ascii="Times New Roman" w:hAnsi="Times New Roman"/>
          <w:lang w:val="sr-Cyrl-RS"/>
        </w:rPr>
      </w:pPr>
      <w:r w:rsidRPr="00453DF1">
        <w:rPr>
          <w:rFonts w:ascii="Times New Roman" w:hAnsi="Times New Roman"/>
          <w:lang w:val="sr-Cyrl-RS"/>
        </w:rPr>
        <w:t xml:space="preserve">19. јун 2020, 14:00-15,30 – Тема: Култура и медији </w:t>
      </w:r>
    </w:p>
    <w:p w14:paraId="3E44B8FD" w14:textId="77777777" w:rsidR="00DC08D4" w:rsidRPr="00453DF1" w:rsidRDefault="00DC08D4" w:rsidP="003C6543">
      <w:pPr>
        <w:pStyle w:val="ListParagraph"/>
        <w:numPr>
          <w:ilvl w:val="0"/>
          <w:numId w:val="1"/>
        </w:numPr>
        <w:spacing w:after="0"/>
        <w:ind w:left="1170" w:hanging="360"/>
        <w:jc w:val="both"/>
        <w:rPr>
          <w:rFonts w:ascii="Times New Roman" w:hAnsi="Times New Roman"/>
          <w:lang w:val="sr-Cyrl-RS"/>
        </w:rPr>
      </w:pPr>
      <w:r w:rsidRPr="00453DF1">
        <w:rPr>
          <w:rFonts w:ascii="Times New Roman" w:hAnsi="Times New Roman"/>
          <w:lang w:val="sr-Cyrl-RS"/>
        </w:rPr>
        <w:t>22. јун 2020, 11:30-13,00 – Тема: Приступ информацијама, отворени подаци и поновна употреба података</w:t>
      </w:r>
    </w:p>
    <w:p w14:paraId="6D79A99C" w14:textId="77777777" w:rsidR="00DC08D4" w:rsidRPr="00453DF1" w:rsidRDefault="00DC08D4" w:rsidP="003C6543">
      <w:pPr>
        <w:pStyle w:val="ListParagraph"/>
        <w:numPr>
          <w:ilvl w:val="0"/>
          <w:numId w:val="1"/>
        </w:numPr>
        <w:spacing w:after="0"/>
        <w:ind w:left="1170" w:hanging="360"/>
        <w:jc w:val="both"/>
        <w:rPr>
          <w:rFonts w:ascii="Times New Roman" w:hAnsi="Times New Roman"/>
          <w:lang w:val="sr-Cyrl-RS"/>
        </w:rPr>
      </w:pPr>
      <w:r w:rsidRPr="00453DF1">
        <w:rPr>
          <w:rFonts w:ascii="Times New Roman" w:hAnsi="Times New Roman"/>
          <w:lang w:val="sr-Cyrl-RS"/>
        </w:rPr>
        <w:t>22. јун 2020, 14:00-15,30 – Тема: Здравље и животна средина</w:t>
      </w:r>
    </w:p>
    <w:p w14:paraId="6F6CAE7E" w14:textId="77777777" w:rsidR="00DC08D4" w:rsidRPr="00453DF1" w:rsidRDefault="00DC08D4" w:rsidP="003C6543">
      <w:pPr>
        <w:pStyle w:val="ListParagraph"/>
        <w:numPr>
          <w:ilvl w:val="0"/>
          <w:numId w:val="1"/>
        </w:numPr>
        <w:spacing w:after="0"/>
        <w:ind w:left="1170" w:hanging="360"/>
        <w:jc w:val="both"/>
        <w:rPr>
          <w:rFonts w:ascii="Times New Roman" w:hAnsi="Times New Roman"/>
          <w:lang w:val="sr-Cyrl-RS"/>
        </w:rPr>
      </w:pPr>
      <w:r w:rsidRPr="00453DF1">
        <w:rPr>
          <w:rFonts w:ascii="Times New Roman" w:hAnsi="Times New Roman"/>
          <w:lang w:val="sr-Cyrl-RS"/>
        </w:rPr>
        <w:t>23. јун 2020, 11:30-13,00 – Тема: Јавне услуге</w:t>
      </w:r>
    </w:p>
    <w:p w14:paraId="376F1C79" w14:textId="77777777" w:rsidR="00DC08D4" w:rsidRPr="00453DF1" w:rsidRDefault="00DC08D4" w:rsidP="003C6543">
      <w:pPr>
        <w:pStyle w:val="ListParagraph"/>
        <w:numPr>
          <w:ilvl w:val="0"/>
          <w:numId w:val="1"/>
        </w:numPr>
        <w:spacing w:after="0"/>
        <w:ind w:left="1170" w:hanging="360"/>
        <w:jc w:val="both"/>
        <w:rPr>
          <w:rFonts w:ascii="Times New Roman" w:hAnsi="Times New Roman"/>
          <w:lang w:val="sr-Cyrl-RS"/>
        </w:rPr>
      </w:pPr>
      <w:r w:rsidRPr="00453DF1">
        <w:rPr>
          <w:rFonts w:ascii="Times New Roman" w:hAnsi="Times New Roman"/>
          <w:lang w:val="sr-Cyrl-RS"/>
        </w:rPr>
        <w:t>23. јун 2020, 14:00-15,30 – Тема: Образовање и омладинска политика</w:t>
      </w:r>
    </w:p>
    <w:p w14:paraId="3CA41BCF" w14:textId="77777777" w:rsidR="00DC08D4" w:rsidRPr="00453DF1" w:rsidRDefault="00DC08D4" w:rsidP="003C6543">
      <w:pPr>
        <w:pStyle w:val="ListParagraph"/>
        <w:numPr>
          <w:ilvl w:val="0"/>
          <w:numId w:val="1"/>
        </w:numPr>
        <w:spacing w:after="0"/>
        <w:ind w:left="1170" w:hanging="360"/>
        <w:jc w:val="both"/>
        <w:rPr>
          <w:rFonts w:ascii="Times New Roman" w:hAnsi="Times New Roman"/>
          <w:lang w:val="sr-Cyrl-RS"/>
        </w:rPr>
      </w:pPr>
      <w:r w:rsidRPr="00453DF1">
        <w:rPr>
          <w:rFonts w:ascii="Times New Roman" w:hAnsi="Times New Roman"/>
          <w:lang w:val="sr-Cyrl-RS"/>
        </w:rPr>
        <w:t>24. јун 2020, 11:30-13,00 – Тема: Фискална транспарентност</w:t>
      </w:r>
    </w:p>
    <w:p w14:paraId="654B398A" w14:textId="56BEB802" w:rsidR="00E95339" w:rsidRPr="00453DF1" w:rsidRDefault="00DC08D4" w:rsidP="003C6543">
      <w:pPr>
        <w:pStyle w:val="ListParagraph"/>
        <w:numPr>
          <w:ilvl w:val="0"/>
          <w:numId w:val="1"/>
        </w:numPr>
        <w:spacing w:after="120"/>
        <w:ind w:left="1170" w:hanging="360"/>
        <w:contextualSpacing w:val="0"/>
        <w:jc w:val="both"/>
        <w:rPr>
          <w:rFonts w:ascii="Times New Roman" w:hAnsi="Times New Roman"/>
          <w:lang w:val="ru-RU"/>
        </w:rPr>
      </w:pPr>
      <w:r w:rsidRPr="00453DF1">
        <w:rPr>
          <w:rFonts w:ascii="Times New Roman" w:hAnsi="Times New Roman"/>
          <w:lang w:val="sr-Cyrl-RS"/>
        </w:rPr>
        <w:t>24. јун 2020, 14:00-15,30 – Тема: Интегритет (одговорност) власти</w:t>
      </w:r>
      <w:r w:rsidR="00D91C69" w:rsidRPr="00453DF1">
        <w:rPr>
          <w:rFonts w:ascii="Times New Roman" w:hAnsi="Times New Roman"/>
          <w:lang w:val="sr-Cyrl-RS"/>
        </w:rPr>
        <w:t>.</w:t>
      </w:r>
    </w:p>
    <w:p w14:paraId="22E70CF4" w14:textId="4A2C60E2" w:rsidR="002014F5" w:rsidRPr="00453DF1" w:rsidRDefault="002014F5" w:rsidP="009B5644">
      <w:pPr>
        <w:spacing w:after="120"/>
        <w:ind w:firstLine="567"/>
        <w:jc w:val="both"/>
        <w:rPr>
          <w:rFonts w:cs="Times New Roman"/>
          <w:color w:val="000000"/>
          <w:sz w:val="22"/>
          <w:lang w:val="sr-Cyrl-RS"/>
        </w:rPr>
      </w:pPr>
      <w:r w:rsidRPr="00453DF1">
        <w:rPr>
          <w:rFonts w:cs="Times New Roman"/>
          <w:color w:val="000000"/>
          <w:sz w:val="22"/>
          <w:lang w:val="sr-Cyrl-RS"/>
        </w:rPr>
        <w:t>У уводним деловима свих састанака, Драгана Брајовић из</w:t>
      </w:r>
      <w:r w:rsidRPr="00453DF1">
        <w:rPr>
          <w:rFonts w:cs="Times New Roman"/>
          <w:color w:val="000000"/>
          <w:sz w:val="22"/>
          <w:lang w:val="ru-RU"/>
        </w:rPr>
        <w:t xml:space="preserve"> Министарства државне управе и локалне самоуправе</w:t>
      </w:r>
      <w:r w:rsidRPr="00453DF1">
        <w:rPr>
          <w:rFonts w:cs="Times New Roman"/>
          <w:color w:val="000000"/>
          <w:sz w:val="22"/>
          <w:lang w:val="sr-Cyrl-RS"/>
        </w:rPr>
        <w:t xml:space="preserve"> укратко је упознала учеснике са иницијативом Партнерство за отворену управу и досадашњим учешћем Републике Србије у њој и представила основна упутства и начин израде Акционог плана и одвијања самих консултација. Посебно је наглашено да је циљ консултативних састанака </w:t>
      </w:r>
      <w:r w:rsidR="009B5644" w:rsidRPr="00453DF1">
        <w:rPr>
          <w:rFonts w:cs="Times New Roman"/>
          <w:color w:val="000000"/>
          <w:sz w:val="22"/>
          <w:lang w:val="sr-Cyrl-RS"/>
        </w:rPr>
        <w:t>прикупљање и разматрање</w:t>
      </w:r>
      <w:r w:rsidRPr="00453DF1">
        <w:rPr>
          <w:rFonts w:cs="Times New Roman"/>
          <w:color w:val="000000"/>
          <w:sz w:val="22"/>
          <w:lang w:val="sr-Cyrl-RS"/>
        </w:rPr>
        <w:t xml:space="preserve"> предлога обавеза које би могле да се буду укључене у нови</w:t>
      </w:r>
      <w:r w:rsidR="009B5644" w:rsidRPr="00453DF1">
        <w:rPr>
          <w:rFonts w:cs="Times New Roman"/>
          <w:color w:val="000000"/>
          <w:sz w:val="22"/>
          <w:lang w:val="sr-Cyrl-RS"/>
        </w:rPr>
        <w:t xml:space="preserve"> Акциони план, али да се о њима неће одлучивати на самим састанцима, већ у оквиру Посебне радне групе.</w:t>
      </w:r>
    </w:p>
    <w:p w14:paraId="66279D9B" w14:textId="19770FB6" w:rsidR="0002191B" w:rsidRPr="00453DF1" w:rsidRDefault="00CD6590" w:rsidP="0002191B">
      <w:pPr>
        <w:spacing w:after="120"/>
        <w:ind w:firstLine="567"/>
        <w:jc w:val="both"/>
        <w:rPr>
          <w:rFonts w:cs="Times New Roman"/>
          <w:color w:val="000000"/>
          <w:sz w:val="22"/>
          <w:lang w:val="sr-Cyrl-RS"/>
        </w:rPr>
      </w:pPr>
      <w:r w:rsidRPr="00453DF1">
        <w:rPr>
          <w:rFonts w:cs="Times New Roman"/>
          <w:color w:val="000000"/>
          <w:sz w:val="22"/>
          <w:lang w:val="sr-Cyrl-RS"/>
        </w:rPr>
        <w:t>У складу са праксом која је успостављена у ранијим циклусима</w:t>
      </w:r>
      <w:r w:rsidR="00BC3B69" w:rsidRPr="00453DF1">
        <w:rPr>
          <w:rFonts w:cs="Times New Roman"/>
          <w:color w:val="000000"/>
          <w:sz w:val="22"/>
          <w:lang w:val="sr-Cyrl-RS"/>
        </w:rPr>
        <w:t xml:space="preserve"> израде акционих планова</w:t>
      </w:r>
      <w:r w:rsidRPr="00453DF1">
        <w:rPr>
          <w:rFonts w:cs="Times New Roman"/>
          <w:color w:val="000000"/>
          <w:sz w:val="22"/>
          <w:lang w:val="sr-Cyrl-RS"/>
        </w:rPr>
        <w:t xml:space="preserve">, </w:t>
      </w:r>
      <w:r w:rsidR="00B44E7D" w:rsidRPr="00453DF1">
        <w:rPr>
          <w:rFonts w:cs="Times New Roman"/>
          <w:color w:val="000000"/>
          <w:sz w:val="22"/>
          <w:lang w:val="sr-Cyrl-RS"/>
        </w:rPr>
        <w:t xml:space="preserve">поједини чланови Посебне радне групе одређени су за </w:t>
      </w:r>
      <w:r w:rsidR="002014F5" w:rsidRPr="00453DF1">
        <w:rPr>
          <w:rFonts w:cs="Times New Roman"/>
          <w:color w:val="000000"/>
          <w:sz w:val="22"/>
          <w:lang w:val="sr-Cyrl-RS"/>
        </w:rPr>
        <w:t>„</w:t>
      </w:r>
      <w:r w:rsidR="00B44E7D" w:rsidRPr="00453DF1">
        <w:rPr>
          <w:rFonts w:cs="Times New Roman"/>
          <w:color w:val="000000"/>
          <w:sz w:val="22"/>
          <w:lang w:val="sr-Cyrl-RS"/>
        </w:rPr>
        <w:t>фасилитаторе</w:t>
      </w:r>
      <w:r w:rsidR="002014F5" w:rsidRPr="00453DF1">
        <w:rPr>
          <w:rFonts w:cs="Times New Roman"/>
          <w:color w:val="000000"/>
          <w:sz w:val="22"/>
          <w:lang w:val="sr-Cyrl-RS"/>
        </w:rPr>
        <w:t>“</w:t>
      </w:r>
      <w:r w:rsidR="00B44E7D" w:rsidRPr="00453DF1">
        <w:rPr>
          <w:rFonts w:cs="Times New Roman"/>
          <w:color w:val="000000"/>
          <w:sz w:val="22"/>
          <w:lang w:val="sr-Cyrl-RS"/>
        </w:rPr>
        <w:t xml:space="preserve"> консултативних састанака на одговарајуће теме, имајући у виду належности и делокруг органа државне управе који представљају, односно област деловања уколико је у питању представник организације цивилног друштва. Задатак </w:t>
      </w:r>
      <w:r w:rsidR="00BC3B69" w:rsidRPr="00453DF1">
        <w:rPr>
          <w:rFonts w:cs="Times New Roman"/>
          <w:color w:val="000000"/>
          <w:sz w:val="22"/>
          <w:lang w:val="sr-Cyrl-RS"/>
        </w:rPr>
        <w:t>„</w:t>
      </w:r>
      <w:r w:rsidR="00B44E7D" w:rsidRPr="00453DF1">
        <w:rPr>
          <w:rFonts w:cs="Times New Roman"/>
          <w:color w:val="000000"/>
          <w:sz w:val="22"/>
          <w:lang w:val="sr-Cyrl-RS"/>
        </w:rPr>
        <w:t>фасилитатора</w:t>
      </w:r>
      <w:r w:rsidR="00BC3B69" w:rsidRPr="00453DF1">
        <w:rPr>
          <w:rFonts w:cs="Times New Roman"/>
          <w:color w:val="000000"/>
          <w:sz w:val="22"/>
          <w:lang w:val="sr-Cyrl-RS"/>
        </w:rPr>
        <w:t>“</w:t>
      </w:r>
      <w:r w:rsidR="00B44E7D" w:rsidRPr="00453DF1">
        <w:rPr>
          <w:rFonts w:cs="Times New Roman"/>
          <w:color w:val="000000"/>
          <w:sz w:val="22"/>
          <w:lang w:val="sr-Cyrl-RS"/>
        </w:rPr>
        <w:t xml:space="preserve"> био је да </w:t>
      </w:r>
      <w:r w:rsidR="009B5644" w:rsidRPr="00453DF1">
        <w:rPr>
          <w:rFonts w:cs="Times New Roman"/>
          <w:color w:val="000000"/>
          <w:sz w:val="22"/>
          <w:lang w:val="sr-Cyrl-RS"/>
        </w:rPr>
        <w:t>усмеравају</w:t>
      </w:r>
      <w:r w:rsidR="002014F5" w:rsidRPr="00453DF1">
        <w:rPr>
          <w:rFonts w:cs="Times New Roman"/>
          <w:color w:val="000000"/>
          <w:sz w:val="22"/>
          <w:lang w:val="sr-Cyrl-RS"/>
        </w:rPr>
        <w:t xml:space="preserve"> дискусију</w:t>
      </w:r>
      <w:r w:rsidR="009B5644" w:rsidRPr="00453DF1">
        <w:rPr>
          <w:rFonts w:cs="Times New Roman"/>
          <w:color w:val="000000"/>
          <w:sz w:val="22"/>
          <w:lang w:val="sr-Cyrl-RS"/>
        </w:rPr>
        <w:t xml:space="preserve">, нарочито водећи рачуна о релевантности предложених обавеза </w:t>
      </w:r>
      <w:r w:rsidR="00BC3B69" w:rsidRPr="00453DF1">
        <w:rPr>
          <w:rFonts w:cs="Times New Roman"/>
          <w:color w:val="000000"/>
          <w:sz w:val="22"/>
          <w:lang w:val="sr-Cyrl-RS"/>
        </w:rPr>
        <w:t>у односу на вредности</w:t>
      </w:r>
      <w:r w:rsidR="009B5644" w:rsidRPr="00453DF1">
        <w:rPr>
          <w:rFonts w:cs="Times New Roman"/>
          <w:color w:val="000000"/>
          <w:sz w:val="22"/>
          <w:lang w:val="sr-Cyrl-RS"/>
        </w:rPr>
        <w:t xml:space="preserve"> Партнерства за отворену управу и осталим елементима које обавезе садржане у Акционом плану треба да задовоље.</w:t>
      </w:r>
    </w:p>
    <w:p w14:paraId="54910E44" w14:textId="0E9A4179" w:rsidR="0002191B" w:rsidRDefault="0002191B" w:rsidP="007E3086">
      <w:pPr>
        <w:tabs>
          <w:tab w:val="left" w:pos="4680"/>
        </w:tabs>
        <w:spacing w:after="120"/>
        <w:jc w:val="both"/>
        <w:rPr>
          <w:rFonts w:cs="Times New Roman"/>
          <w:color w:val="000000"/>
          <w:sz w:val="22"/>
          <w:lang w:val="sr-Cyrl-RS"/>
        </w:rPr>
      </w:pPr>
    </w:p>
    <w:p w14:paraId="38616FAA" w14:textId="77777777" w:rsidR="00453DF1" w:rsidRDefault="00453DF1" w:rsidP="007E3086">
      <w:pPr>
        <w:tabs>
          <w:tab w:val="left" w:pos="4680"/>
        </w:tabs>
        <w:spacing w:after="120"/>
        <w:jc w:val="both"/>
        <w:rPr>
          <w:rFonts w:cs="Times New Roman"/>
          <w:color w:val="000000"/>
          <w:sz w:val="22"/>
          <w:lang w:val="sr-Cyrl-RS"/>
        </w:rPr>
      </w:pPr>
    </w:p>
    <w:p w14:paraId="0D05A6E6" w14:textId="77777777" w:rsidR="00453DF1" w:rsidRDefault="00453DF1" w:rsidP="007E3086">
      <w:pPr>
        <w:tabs>
          <w:tab w:val="left" w:pos="4680"/>
        </w:tabs>
        <w:spacing w:after="120"/>
        <w:jc w:val="both"/>
        <w:rPr>
          <w:rFonts w:cs="Times New Roman"/>
          <w:color w:val="000000"/>
          <w:sz w:val="22"/>
          <w:lang w:val="sr-Cyrl-RS"/>
        </w:rPr>
      </w:pPr>
    </w:p>
    <w:p w14:paraId="2CE08CBD" w14:textId="77777777" w:rsidR="00453DF1" w:rsidRDefault="00453DF1" w:rsidP="007E3086">
      <w:pPr>
        <w:tabs>
          <w:tab w:val="left" w:pos="4680"/>
        </w:tabs>
        <w:spacing w:after="120"/>
        <w:jc w:val="both"/>
        <w:rPr>
          <w:rFonts w:cs="Times New Roman"/>
          <w:color w:val="000000"/>
          <w:sz w:val="22"/>
          <w:lang w:val="sr-Cyrl-RS"/>
        </w:rPr>
      </w:pPr>
    </w:p>
    <w:p w14:paraId="3D83F791" w14:textId="77777777" w:rsidR="00453DF1" w:rsidRPr="00453DF1" w:rsidRDefault="00453DF1" w:rsidP="007E3086">
      <w:pPr>
        <w:tabs>
          <w:tab w:val="left" w:pos="4680"/>
        </w:tabs>
        <w:spacing w:after="120"/>
        <w:jc w:val="both"/>
        <w:rPr>
          <w:rFonts w:cs="Times New Roman"/>
          <w:color w:val="000000"/>
          <w:sz w:val="22"/>
          <w:lang w:val="sr-Cyrl-RS"/>
        </w:rPr>
      </w:pPr>
    </w:p>
    <w:p w14:paraId="1C2172E4" w14:textId="4ECE81A5" w:rsidR="0002191B" w:rsidRPr="00453DF1" w:rsidRDefault="00D74BD3" w:rsidP="0002191B">
      <w:pPr>
        <w:spacing w:after="0"/>
        <w:jc w:val="both"/>
        <w:rPr>
          <w:rFonts w:cs="Times New Roman"/>
          <w:b/>
          <w:sz w:val="22"/>
          <w:lang w:val="sr-Cyrl-RS"/>
        </w:rPr>
      </w:pPr>
      <w:r w:rsidRPr="00453DF1">
        <w:rPr>
          <w:rFonts w:cs="Times New Roman"/>
          <w:noProof/>
          <w:color w:val="000000"/>
          <w:sz w:val="22"/>
        </w:rPr>
        <w:lastRenderedPageBreak/>
        <w:drawing>
          <wp:anchor distT="0" distB="0" distL="114300" distR="114300" simplePos="0" relativeHeight="251640320" behindDoc="1" locked="0" layoutInCell="1" allowOverlap="1" wp14:anchorId="28C0215E" wp14:editId="6C5E3A78">
            <wp:simplePos x="0" y="0"/>
            <wp:positionH relativeFrom="column">
              <wp:posOffset>3061970</wp:posOffset>
            </wp:positionH>
            <wp:positionV relativeFrom="paragraph">
              <wp:posOffset>-332105</wp:posOffset>
            </wp:positionV>
            <wp:extent cx="2695575" cy="8616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1">
                      <a:extLst>
                        <a:ext uri="{28A0092B-C50C-407E-A947-70E740481C1C}">
                          <a14:useLocalDpi xmlns:a14="http://schemas.microsoft.com/office/drawing/2010/main" val="0"/>
                        </a:ext>
                      </a:extLst>
                    </a:blip>
                    <a:stretch>
                      <a:fillRect/>
                    </a:stretch>
                  </pic:blipFill>
                  <pic:spPr>
                    <a:xfrm>
                      <a:off x="0" y="0"/>
                      <a:ext cx="2695575" cy="861695"/>
                    </a:xfrm>
                    <a:prstGeom prst="rect">
                      <a:avLst/>
                    </a:prstGeom>
                  </pic:spPr>
                </pic:pic>
              </a:graphicData>
            </a:graphic>
            <wp14:sizeRelH relativeFrom="page">
              <wp14:pctWidth>0</wp14:pctWidth>
            </wp14:sizeRelH>
            <wp14:sizeRelV relativeFrom="page">
              <wp14:pctHeight>0</wp14:pctHeight>
            </wp14:sizeRelV>
          </wp:anchor>
        </w:drawing>
      </w:r>
      <w:r w:rsidR="00C365D5" w:rsidRPr="00453DF1">
        <w:rPr>
          <w:rFonts w:cs="Times New Roman"/>
          <w:b/>
          <w:sz w:val="22"/>
          <w:lang w:val="sr-Cyrl-RS"/>
        </w:rPr>
        <w:t xml:space="preserve">      </w:t>
      </w:r>
      <w:r w:rsidR="0002191B" w:rsidRPr="00453DF1">
        <w:rPr>
          <w:rFonts w:cs="Times New Roman"/>
          <w:b/>
          <w:sz w:val="22"/>
          <w:lang w:val="sr-Cyrl-RS"/>
        </w:rPr>
        <w:t>УЧЕСНИЦИ НА САСТАНЦИМА</w:t>
      </w:r>
    </w:p>
    <w:p w14:paraId="64A1AF8E" w14:textId="4C58B101" w:rsidR="0002191B" w:rsidRPr="00453DF1" w:rsidRDefault="00C365D5" w:rsidP="0002191B">
      <w:pPr>
        <w:spacing w:after="120"/>
        <w:jc w:val="both"/>
        <w:rPr>
          <w:rFonts w:cs="Times New Roman"/>
          <w:b/>
          <w:sz w:val="22"/>
          <w:lang w:val="sr-Cyrl-RS"/>
        </w:rPr>
      </w:pPr>
      <w:r w:rsidRPr="00453DF1">
        <w:rPr>
          <w:rFonts w:cs="Times New Roman"/>
          <w:b/>
          <w:sz w:val="22"/>
          <w:lang w:val="sr-Cyrl-RS"/>
        </w:rPr>
        <w:t xml:space="preserve">      </w:t>
      </w:r>
      <w:r w:rsidR="0002191B" w:rsidRPr="00453DF1">
        <w:rPr>
          <w:rFonts w:cs="Times New Roman"/>
          <w:b/>
          <w:sz w:val="22"/>
          <w:lang w:val="sr-Cyrl-RS"/>
        </w:rPr>
        <w:t>–––––––––––––––––––––––––––––––</w:t>
      </w:r>
    </w:p>
    <w:p w14:paraId="7396CCA9" w14:textId="77777777" w:rsidR="0002191B" w:rsidRPr="00453DF1" w:rsidRDefault="0002191B" w:rsidP="002A26B9">
      <w:pPr>
        <w:spacing w:after="120"/>
        <w:jc w:val="both"/>
        <w:rPr>
          <w:rFonts w:cs="Times New Roman"/>
          <w:sz w:val="22"/>
          <w:lang w:val="sr-Cyrl-RS"/>
        </w:rPr>
      </w:pPr>
    </w:p>
    <w:p w14:paraId="5CF59E77" w14:textId="3B939856" w:rsidR="001014EF" w:rsidRPr="00453DF1" w:rsidRDefault="001014EF" w:rsidP="001014EF">
      <w:pPr>
        <w:spacing w:after="120"/>
        <w:ind w:firstLine="720"/>
        <w:jc w:val="both"/>
        <w:rPr>
          <w:rFonts w:cs="Times New Roman"/>
          <w:sz w:val="22"/>
          <w:lang w:val="sr-Cyrl-RS"/>
        </w:rPr>
      </w:pPr>
      <w:r w:rsidRPr="00453DF1">
        <w:rPr>
          <w:rFonts w:cs="Times New Roman"/>
          <w:sz w:val="22"/>
          <w:lang w:val="sr-Cyrl-RS"/>
        </w:rPr>
        <w:t xml:space="preserve">Како би дискусија била што ефикаснија и уз довољно времена да сви учесници изнесу своје предлоге, одржавање састанака организовано је по темама (областима) које одговарају основним вредностима Партнерства за отворену управу. Поред тога, у циљу препознавања потреба и подстицања учешћа организација цивилног друштва које се баве јавним политикама у области здравља, заштите животне средине, културе, медија, образовања и младих, организовани су посебни консултативни састанци на наведене теме. </w:t>
      </w:r>
    </w:p>
    <w:p w14:paraId="2847EA12" w14:textId="425C1800" w:rsidR="001014EF" w:rsidRPr="00453DF1" w:rsidRDefault="001014EF" w:rsidP="001014EF">
      <w:pPr>
        <w:spacing w:after="120"/>
        <w:ind w:firstLine="720"/>
        <w:jc w:val="both"/>
        <w:rPr>
          <w:rFonts w:cs="Times New Roman"/>
          <w:sz w:val="22"/>
          <w:lang w:val="sr-Cyrl-RS"/>
        </w:rPr>
      </w:pPr>
      <w:r w:rsidRPr="00453DF1">
        <w:rPr>
          <w:rFonts w:cs="Times New Roman"/>
          <w:sz w:val="22"/>
          <w:lang w:val="sr-Cyrl-RS"/>
        </w:rPr>
        <w:t xml:space="preserve">На консултативним састанцима учешће је узело укупно </w:t>
      </w:r>
      <w:r w:rsidR="00125FDF" w:rsidRPr="00453DF1">
        <w:rPr>
          <w:rFonts w:cs="Times New Roman"/>
          <w:sz w:val="22"/>
          <w:lang w:val="sr-Cyrl-RS"/>
        </w:rPr>
        <w:t>70</w:t>
      </w:r>
      <w:r w:rsidRPr="00453DF1">
        <w:rPr>
          <w:rFonts w:cs="Times New Roman"/>
          <w:sz w:val="22"/>
          <w:lang w:val="sr-Cyrl-RS"/>
        </w:rPr>
        <w:t xml:space="preserve"> представника органа државне управе и локалне самоуправе – чланова Посебне радне групе</w:t>
      </w:r>
      <w:r w:rsidR="002275C7" w:rsidRPr="00453DF1">
        <w:rPr>
          <w:rFonts w:cs="Times New Roman"/>
          <w:sz w:val="22"/>
          <w:lang w:val="sr-Cyrl-RS"/>
        </w:rPr>
        <w:t>, представника донаторск</w:t>
      </w:r>
      <w:r w:rsidR="00623A2F" w:rsidRPr="00453DF1">
        <w:rPr>
          <w:rFonts w:cs="Times New Roman"/>
          <w:sz w:val="22"/>
          <w:lang w:val="sr-Cyrl-RS"/>
        </w:rPr>
        <w:t>е заједнице у Србији</w:t>
      </w:r>
      <w:r w:rsidRPr="00453DF1">
        <w:rPr>
          <w:rFonts w:cs="Times New Roman"/>
          <w:sz w:val="22"/>
          <w:lang w:val="sr-Cyrl-RS"/>
        </w:rPr>
        <w:t xml:space="preserve"> и представника цивилног друштва који су своје присуство пријавили у складу са Јавним позивом.</w:t>
      </w:r>
    </w:p>
    <w:p w14:paraId="4646BF92" w14:textId="08478ECB" w:rsidR="002C6F33" w:rsidRPr="00453DF1" w:rsidRDefault="002C6F33" w:rsidP="001014EF">
      <w:pPr>
        <w:spacing w:after="120"/>
        <w:ind w:firstLine="720"/>
        <w:jc w:val="both"/>
        <w:rPr>
          <w:rFonts w:cs="Times New Roman"/>
          <w:sz w:val="22"/>
          <w:lang w:val="sr-Cyrl-RS"/>
        </w:rPr>
      </w:pPr>
      <w:r w:rsidRPr="00453DF1">
        <w:rPr>
          <w:rFonts w:cs="Times New Roman"/>
          <w:sz w:val="22"/>
          <w:lang w:val="sr-Cyrl-RS"/>
        </w:rPr>
        <w:t>У наставку је дат преглед учесника по консултативним сасстанцима на којима су учествовали.</w:t>
      </w:r>
    </w:p>
    <w:p w14:paraId="7EC367E8" w14:textId="0141B81A" w:rsidR="005C5665" w:rsidRPr="00453DF1" w:rsidRDefault="001014EF" w:rsidP="005C5665">
      <w:pPr>
        <w:spacing w:after="120"/>
        <w:jc w:val="both"/>
        <w:rPr>
          <w:rFonts w:cs="Times New Roman"/>
          <w:sz w:val="22"/>
          <w:u w:val="single"/>
          <w:lang w:val="sr-Cyrl-RS"/>
        </w:rPr>
      </w:pPr>
      <w:r w:rsidRPr="00453DF1">
        <w:rPr>
          <w:sz w:val="22"/>
          <w:lang w:val="sr-Cyrl-RS"/>
        </w:rPr>
        <w:t xml:space="preserve">Тема: </w:t>
      </w:r>
      <w:r w:rsidR="005C5665" w:rsidRPr="00453DF1">
        <w:rPr>
          <w:sz w:val="22"/>
          <w:u w:val="single"/>
          <w:lang w:val="sr-Cyrl-RS"/>
        </w:rPr>
        <w:t>Учешће јавности у доношењу одлука</w:t>
      </w:r>
    </w:p>
    <w:p w14:paraId="0C4F3DB1" w14:textId="0A5DD82E" w:rsidR="005E3D0F" w:rsidRPr="00453DF1" w:rsidRDefault="005E3D0F"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Драгана Брајовић, Министарство државне управе и локалне самоуправе</w:t>
      </w:r>
    </w:p>
    <w:p w14:paraId="29762811"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Сузана Оташевић, Генерални секретаријат Владе</w:t>
      </w:r>
    </w:p>
    <w:p w14:paraId="34EBE686" w14:textId="77777777" w:rsidR="005C5665" w:rsidRPr="00453DF1" w:rsidRDefault="005C5665" w:rsidP="003C6543">
      <w:pPr>
        <w:pStyle w:val="ListParagraph"/>
        <w:numPr>
          <w:ilvl w:val="0"/>
          <w:numId w:val="2"/>
        </w:numPr>
        <w:spacing w:after="0"/>
        <w:jc w:val="both"/>
        <w:rPr>
          <w:rFonts w:ascii="Times New Roman" w:hAnsi="Times New Roman"/>
        </w:rPr>
      </w:pPr>
      <w:r w:rsidRPr="00453DF1">
        <w:rPr>
          <w:rFonts w:ascii="Times New Roman" w:hAnsi="Times New Roman"/>
        </w:rPr>
        <w:t xml:space="preserve">Љубинка Кнежевић, Генерални секретаријат Владе </w:t>
      </w:r>
    </w:p>
    <w:p w14:paraId="58F76E0E" w14:textId="77777777" w:rsidR="005C5665" w:rsidRPr="00453DF1" w:rsidRDefault="005C5665" w:rsidP="003C6543">
      <w:pPr>
        <w:pStyle w:val="ListParagraph"/>
        <w:numPr>
          <w:ilvl w:val="0"/>
          <w:numId w:val="2"/>
        </w:numPr>
        <w:rPr>
          <w:rFonts w:ascii="Times New Roman" w:hAnsi="Times New Roman"/>
          <w:lang w:val="ru-RU"/>
        </w:rPr>
      </w:pPr>
      <w:r w:rsidRPr="00453DF1">
        <w:rPr>
          <w:rFonts w:ascii="Times New Roman" w:hAnsi="Times New Roman"/>
          <w:lang w:val="ru-RU"/>
        </w:rPr>
        <w:t>Маја Петровић, Агенција за борбу против корупције</w:t>
      </w:r>
    </w:p>
    <w:p w14:paraId="274604F3" w14:textId="3B777EE4" w:rsidR="005C5665" w:rsidRPr="00453DF1" w:rsidRDefault="005C5665" w:rsidP="003C6543">
      <w:pPr>
        <w:pStyle w:val="ListParagraph"/>
        <w:numPr>
          <w:ilvl w:val="0"/>
          <w:numId w:val="2"/>
        </w:numPr>
        <w:rPr>
          <w:rFonts w:ascii="Times New Roman" w:hAnsi="Times New Roman"/>
          <w:lang w:val="ru-RU"/>
        </w:rPr>
      </w:pPr>
      <w:r w:rsidRPr="00453DF1">
        <w:rPr>
          <w:rFonts w:ascii="Times New Roman" w:hAnsi="Times New Roman"/>
          <w:lang w:val="ru-RU"/>
        </w:rPr>
        <w:t xml:space="preserve">Милена </w:t>
      </w:r>
      <w:r w:rsidR="00EF69A0">
        <w:rPr>
          <w:rFonts w:ascii="Times New Roman" w:hAnsi="Times New Roman"/>
          <w:lang w:val="ru-RU"/>
        </w:rPr>
        <w:t>Недељков</w:t>
      </w:r>
      <w:r w:rsidRPr="00453DF1">
        <w:rPr>
          <w:rFonts w:ascii="Times New Roman" w:hAnsi="Times New Roman"/>
          <w:lang w:val="ru-RU"/>
        </w:rPr>
        <w:t>, Канцеларија за сарадњу са цивилним друштвом</w:t>
      </w:r>
    </w:p>
    <w:p w14:paraId="4438AD67" w14:textId="77777777" w:rsidR="005C5665" w:rsidRPr="00453DF1" w:rsidRDefault="005C5665" w:rsidP="003C6543">
      <w:pPr>
        <w:pStyle w:val="ListParagraph"/>
        <w:numPr>
          <w:ilvl w:val="0"/>
          <w:numId w:val="2"/>
        </w:numPr>
        <w:rPr>
          <w:rFonts w:ascii="Times New Roman" w:hAnsi="Times New Roman"/>
          <w:lang w:val="ru-RU"/>
        </w:rPr>
      </w:pPr>
      <w:r w:rsidRPr="00453DF1">
        <w:rPr>
          <w:rFonts w:ascii="Times New Roman" w:hAnsi="Times New Roman"/>
          <w:lang w:val="ru-RU"/>
        </w:rPr>
        <w:t>Хана Салихагић, Градска упорава Нови Пазар</w:t>
      </w:r>
    </w:p>
    <w:p w14:paraId="4D611B10" w14:textId="77777777" w:rsidR="005C5665" w:rsidRPr="00453DF1" w:rsidRDefault="005C5665" w:rsidP="003C6543">
      <w:pPr>
        <w:pStyle w:val="ListParagraph"/>
        <w:numPr>
          <w:ilvl w:val="0"/>
          <w:numId w:val="2"/>
        </w:numPr>
        <w:spacing w:after="0"/>
        <w:jc w:val="both"/>
        <w:rPr>
          <w:rFonts w:ascii="Times New Roman" w:hAnsi="Times New Roman"/>
        </w:rPr>
      </w:pPr>
      <w:r w:rsidRPr="00453DF1">
        <w:rPr>
          <w:rFonts w:ascii="Times New Roman" w:hAnsi="Times New Roman"/>
        </w:rPr>
        <w:t>Дејана Стевковски, Грађанске иницијативе</w:t>
      </w:r>
    </w:p>
    <w:p w14:paraId="21581C11"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Данијел Дашић, Национална коалиција за децентрализацију</w:t>
      </w:r>
    </w:p>
    <w:p w14:paraId="4C397731" w14:textId="77777777" w:rsidR="005C5665" w:rsidRPr="00453DF1" w:rsidRDefault="005C5665" w:rsidP="003C6543">
      <w:pPr>
        <w:pStyle w:val="ListParagraph"/>
        <w:numPr>
          <w:ilvl w:val="0"/>
          <w:numId w:val="2"/>
        </w:numPr>
        <w:spacing w:after="0"/>
        <w:jc w:val="both"/>
        <w:rPr>
          <w:rFonts w:ascii="Times New Roman" w:hAnsi="Times New Roman"/>
        </w:rPr>
      </w:pPr>
      <w:r w:rsidRPr="00453DF1">
        <w:rPr>
          <w:rFonts w:ascii="Times New Roman" w:hAnsi="Times New Roman"/>
        </w:rPr>
        <w:t>Александар Ивановић, Монитор Нови Пазар</w:t>
      </w:r>
    </w:p>
    <w:p w14:paraId="539E636C" w14:textId="49572C18"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Рафет Никшић,</w:t>
      </w:r>
      <w:r w:rsidRPr="00453DF1">
        <w:rPr>
          <w:rFonts w:ascii="Times New Roman" w:hAnsi="Times New Roman"/>
          <w:lang w:val="sr-Cyrl-RS"/>
        </w:rPr>
        <w:t xml:space="preserve"> </w:t>
      </w:r>
      <w:r w:rsidRPr="00453DF1">
        <w:rPr>
          <w:rFonts w:ascii="Times New Roman" w:hAnsi="Times New Roman"/>
          <w:lang w:val="ru-RU"/>
        </w:rPr>
        <w:t>Монитор Нови Пазар</w:t>
      </w:r>
    </w:p>
    <w:p w14:paraId="7E591127"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Слободан Мартиновић, Центар за истраживање у политици Аргумент</w:t>
      </w:r>
    </w:p>
    <w:p w14:paraId="39F40D17"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 xml:space="preserve">Владимир М. Павловић, Београдска отворена школа </w:t>
      </w:r>
    </w:p>
    <w:p w14:paraId="62A6F203" w14:textId="77777777" w:rsidR="005C5665" w:rsidRPr="00453DF1" w:rsidRDefault="005C5665" w:rsidP="003C6543">
      <w:pPr>
        <w:pStyle w:val="ListParagraph"/>
        <w:numPr>
          <w:ilvl w:val="0"/>
          <w:numId w:val="2"/>
        </w:numPr>
        <w:spacing w:after="0"/>
        <w:jc w:val="both"/>
        <w:rPr>
          <w:rFonts w:ascii="Times New Roman" w:hAnsi="Times New Roman"/>
        </w:rPr>
      </w:pPr>
      <w:r w:rsidRPr="00453DF1">
        <w:rPr>
          <w:rFonts w:ascii="Times New Roman" w:hAnsi="Times New Roman"/>
        </w:rPr>
        <w:t>Милица Радановић, Београдска отворена школа</w:t>
      </w:r>
    </w:p>
    <w:p w14:paraId="399F41F2"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Небојша Ранчић, Медија и реформ центар Ниш</w:t>
      </w:r>
    </w:p>
    <w:p w14:paraId="2DB1A720"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Марија С. Дедовић, Асоцијација правника АЕПА</w:t>
      </w:r>
    </w:p>
    <w:p w14:paraId="136531AC" w14:textId="77777777" w:rsidR="005C5665" w:rsidRPr="00453DF1" w:rsidRDefault="005C5665" w:rsidP="003C6543">
      <w:pPr>
        <w:pStyle w:val="ListParagraph"/>
        <w:numPr>
          <w:ilvl w:val="0"/>
          <w:numId w:val="2"/>
        </w:numPr>
        <w:spacing w:after="0"/>
        <w:jc w:val="both"/>
        <w:rPr>
          <w:rFonts w:ascii="Times New Roman" w:hAnsi="Times New Roman"/>
        </w:rPr>
      </w:pPr>
      <w:r w:rsidRPr="00453DF1">
        <w:rPr>
          <w:rFonts w:ascii="Times New Roman" w:hAnsi="Times New Roman"/>
        </w:rPr>
        <w:t xml:space="preserve">Марија Дражовић, НВО Praxis </w:t>
      </w:r>
    </w:p>
    <w:p w14:paraId="2C2F4C0F"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Зорана Миловановић, Европски покрет у Србији</w:t>
      </w:r>
    </w:p>
    <w:p w14:paraId="2D85943F"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 xml:space="preserve">Катарина Тадић, Светска организације за природу </w:t>
      </w:r>
      <w:r w:rsidRPr="00453DF1">
        <w:rPr>
          <w:rFonts w:ascii="Times New Roman" w:hAnsi="Times New Roman"/>
        </w:rPr>
        <w:t>WWF</w:t>
      </w:r>
      <w:r w:rsidRPr="00453DF1">
        <w:rPr>
          <w:rFonts w:ascii="Times New Roman" w:hAnsi="Times New Roman"/>
          <w:lang w:val="ru-RU"/>
        </w:rPr>
        <w:t xml:space="preserve"> </w:t>
      </w:r>
      <w:r w:rsidRPr="00453DF1">
        <w:rPr>
          <w:rFonts w:ascii="Times New Roman" w:hAnsi="Times New Roman"/>
        </w:rPr>
        <w:t>Adria</w:t>
      </w:r>
    </w:p>
    <w:p w14:paraId="78950296"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Боривоје Ђорђевић, Мисија ОЕБС у Србији</w:t>
      </w:r>
    </w:p>
    <w:p w14:paraId="07911C32" w14:textId="77777777"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Никола Ђурић, пројекат ГИЗ „Подршка реформи јавне управе у Србији“</w:t>
      </w:r>
    </w:p>
    <w:p w14:paraId="64F36CA0" w14:textId="2B84D4BD" w:rsidR="005C5665" w:rsidRPr="00453DF1" w:rsidRDefault="005C5665" w:rsidP="003C6543">
      <w:pPr>
        <w:pStyle w:val="ListParagraph"/>
        <w:numPr>
          <w:ilvl w:val="0"/>
          <w:numId w:val="2"/>
        </w:numPr>
        <w:spacing w:after="0"/>
        <w:jc w:val="both"/>
        <w:rPr>
          <w:rFonts w:ascii="Times New Roman" w:hAnsi="Times New Roman"/>
          <w:lang w:val="ru-RU"/>
        </w:rPr>
      </w:pPr>
      <w:r w:rsidRPr="00453DF1">
        <w:rPr>
          <w:rFonts w:ascii="Times New Roman" w:hAnsi="Times New Roman"/>
          <w:lang w:val="ru-RU"/>
        </w:rPr>
        <w:t>Вања Долапче</w:t>
      </w:r>
      <w:r w:rsidRPr="00453DF1">
        <w:rPr>
          <w:rFonts w:ascii="Times New Roman" w:hAnsi="Times New Roman"/>
          <w:lang w:val="sr-Cyrl-RS"/>
        </w:rPr>
        <w:t xml:space="preserve">в, </w:t>
      </w:r>
      <w:r w:rsidRPr="00453DF1">
        <w:rPr>
          <w:rFonts w:ascii="Times New Roman" w:hAnsi="Times New Roman"/>
          <w:lang w:val="ru-RU"/>
        </w:rPr>
        <w:t>Центар за европске политике, као Мех</w:t>
      </w:r>
      <w:r w:rsidR="00125FDF" w:rsidRPr="00453DF1">
        <w:rPr>
          <w:rFonts w:ascii="Times New Roman" w:hAnsi="Times New Roman"/>
          <w:lang w:val="ru-RU"/>
        </w:rPr>
        <w:t>анизам за независно извештавање</w:t>
      </w:r>
    </w:p>
    <w:p w14:paraId="2B33F5FF" w14:textId="258E4E11" w:rsidR="00105537" w:rsidRPr="00EB6765" w:rsidRDefault="005C5665" w:rsidP="003C6543">
      <w:pPr>
        <w:pStyle w:val="ListParagraph"/>
        <w:numPr>
          <w:ilvl w:val="0"/>
          <w:numId w:val="2"/>
        </w:numPr>
        <w:rPr>
          <w:rFonts w:ascii="Times New Roman" w:hAnsi="Times New Roman"/>
          <w:lang w:val="ru-RU"/>
        </w:rPr>
      </w:pPr>
      <w:r w:rsidRPr="00453DF1">
        <w:rPr>
          <w:rFonts w:ascii="Times New Roman" w:hAnsi="Times New Roman"/>
          <w:lang w:val="ru-RU"/>
        </w:rPr>
        <w:t>Данило Родић, Канцеларија за сарадњу са цивилним друштвом</w:t>
      </w:r>
      <w:r w:rsidRPr="00453DF1">
        <w:rPr>
          <w:rFonts w:ascii="Times New Roman" w:hAnsi="Times New Roman"/>
          <w:lang w:val="sr-Cyrl-RS"/>
        </w:rPr>
        <w:t xml:space="preserve"> (</w:t>
      </w:r>
      <w:r w:rsidRPr="00453DF1">
        <w:rPr>
          <w:rFonts w:ascii="Times New Roman" w:hAnsi="Times New Roman"/>
          <w:i/>
          <w:lang w:val="sr-Cyrl-RS"/>
        </w:rPr>
        <w:t>фасилитатор</w:t>
      </w:r>
      <w:r w:rsidRPr="00453DF1">
        <w:rPr>
          <w:rFonts w:ascii="Times New Roman" w:hAnsi="Times New Roman"/>
          <w:lang w:val="sr-Cyrl-RS"/>
        </w:rPr>
        <w:t>)</w:t>
      </w:r>
      <w:r w:rsidR="005E3D0F" w:rsidRPr="00453DF1">
        <w:rPr>
          <w:rFonts w:ascii="Times New Roman" w:hAnsi="Times New Roman"/>
          <w:lang w:val="sr-Cyrl-RS"/>
        </w:rPr>
        <w:t>.</w:t>
      </w:r>
    </w:p>
    <w:p w14:paraId="238FC345" w14:textId="612E977F" w:rsidR="0002191B" w:rsidRPr="00453DF1" w:rsidRDefault="001014EF" w:rsidP="001014EF">
      <w:pPr>
        <w:spacing w:after="120"/>
        <w:jc w:val="both"/>
        <w:rPr>
          <w:rFonts w:cs="Times New Roman"/>
          <w:sz w:val="22"/>
          <w:u w:val="single"/>
          <w:lang w:val="ru-RU"/>
        </w:rPr>
      </w:pPr>
      <w:r w:rsidRPr="00453DF1">
        <w:rPr>
          <w:sz w:val="22"/>
          <w:lang w:val="sr-Cyrl-RS"/>
        </w:rPr>
        <w:t xml:space="preserve">Тема: </w:t>
      </w:r>
      <w:r w:rsidRPr="00453DF1">
        <w:rPr>
          <w:sz w:val="22"/>
          <w:u w:val="single"/>
          <w:lang w:val="sr-Cyrl-RS"/>
        </w:rPr>
        <w:t>Култура и медији</w:t>
      </w:r>
    </w:p>
    <w:p w14:paraId="3ECEC730" w14:textId="09F629DE" w:rsidR="005E3D0F" w:rsidRPr="00453DF1" w:rsidRDefault="005E3D0F" w:rsidP="003C6543">
      <w:pPr>
        <w:pStyle w:val="ListParagraph"/>
        <w:numPr>
          <w:ilvl w:val="0"/>
          <w:numId w:val="3"/>
        </w:numPr>
        <w:rPr>
          <w:rFonts w:ascii="Times New Roman" w:hAnsi="Times New Roman"/>
          <w:lang w:val="sr-Cyrl-CS"/>
        </w:rPr>
      </w:pPr>
      <w:r w:rsidRPr="00453DF1">
        <w:rPr>
          <w:rFonts w:ascii="Times New Roman" w:hAnsi="Times New Roman"/>
          <w:lang w:val="sr-Cyrl-CS"/>
        </w:rPr>
        <w:t>Драгана Брајовић, Министарство државне управе и локалне самоуправе</w:t>
      </w:r>
    </w:p>
    <w:p w14:paraId="2C1C5932" w14:textId="52D7167C" w:rsidR="00125FDF" w:rsidRPr="00453DF1" w:rsidRDefault="00125FDF" w:rsidP="003C6543">
      <w:pPr>
        <w:pStyle w:val="ListParagraph"/>
        <w:numPr>
          <w:ilvl w:val="0"/>
          <w:numId w:val="3"/>
        </w:numPr>
        <w:spacing w:after="120"/>
        <w:jc w:val="both"/>
        <w:rPr>
          <w:rFonts w:ascii="Times New Roman" w:hAnsi="Times New Roman"/>
          <w:lang w:val="sr-Cyrl-CS"/>
        </w:rPr>
      </w:pPr>
      <w:r w:rsidRPr="00453DF1">
        <w:rPr>
          <w:rFonts w:ascii="Times New Roman" w:hAnsi="Times New Roman"/>
          <w:lang w:val="sr-Cyrl-RS"/>
        </w:rPr>
        <w:t>Јагода Стаменковић, Министарство културе и информисања</w:t>
      </w:r>
    </w:p>
    <w:p w14:paraId="5696A7C2" w14:textId="77777777" w:rsidR="00125FDF" w:rsidRPr="00453DF1" w:rsidRDefault="00125FDF" w:rsidP="003C6543">
      <w:pPr>
        <w:pStyle w:val="ListParagraph"/>
        <w:numPr>
          <w:ilvl w:val="0"/>
          <w:numId w:val="3"/>
        </w:numPr>
        <w:spacing w:after="120"/>
        <w:jc w:val="both"/>
        <w:rPr>
          <w:rFonts w:ascii="Times New Roman" w:hAnsi="Times New Roman"/>
          <w:lang w:val="sr-Cyrl-CS"/>
        </w:rPr>
      </w:pPr>
      <w:r w:rsidRPr="00453DF1">
        <w:rPr>
          <w:rFonts w:ascii="Times New Roman" w:hAnsi="Times New Roman"/>
          <w:lang w:val="sr-Cyrl-RS"/>
        </w:rPr>
        <w:t xml:space="preserve">Драгица Благојевић, Министарство културе и информисања, </w:t>
      </w:r>
    </w:p>
    <w:p w14:paraId="6CAEA879" w14:textId="77777777" w:rsidR="00125FDF" w:rsidRPr="00453DF1" w:rsidRDefault="00125FDF" w:rsidP="003C6543">
      <w:pPr>
        <w:pStyle w:val="ListParagraph"/>
        <w:numPr>
          <w:ilvl w:val="0"/>
          <w:numId w:val="3"/>
        </w:numPr>
        <w:spacing w:after="120"/>
        <w:jc w:val="both"/>
        <w:rPr>
          <w:rFonts w:ascii="Times New Roman" w:hAnsi="Times New Roman"/>
          <w:lang w:val="sr-Cyrl-CS"/>
        </w:rPr>
      </w:pPr>
      <w:r w:rsidRPr="00453DF1">
        <w:rPr>
          <w:rFonts w:ascii="Times New Roman" w:hAnsi="Times New Roman"/>
          <w:lang w:val="sr-Cyrl-RS"/>
        </w:rPr>
        <w:t xml:space="preserve">Ђуро Радовић, Министарство културе и информисања, </w:t>
      </w:r>
    </w:p>
    <w:p w14:paraId="7C4DF653" w14:textId="30D580B5" w:rsidR="00125FDF" w:rsidRPr="00453DF1" w:rsidRDefault="00125FDF" w:rsidP="003C6543">
      <w:pPr>
        <w:pStyle w:val="ListParagraph"/>
        <w:numPr>
          <w:ilvl w:val="0"/>
          <w:numId w:val="3"/>
        </w:numPr>
        <w:spacing w:after="120"/>
        <w:jc w:val="both"/>
        <w:rPr>
          <w:rFonts w:ascii="Times New Roman" w:hAnsi="Times New Roman"/>
          <w:lang w:val="sr-Cyrl-CS"/>
        </w:rPr>
      </w:pPr>
      <w:r w:rsidRPr="00453DF1">
        <w:rPr>
          <w:rFonts w:ascii="Times New Roman" w:hAnsi="Times New Roman"/>
          <w:lang w:val="sr-Cyrl-RS"/>
        </w:rPr>
        <w:t>Марија Петарић, Канцеларија за сарадњу са цивилним друштвом</w:t>
      </w:r>
    </w:p>
    <w:p w14:paraId="4BDBAA65" w14:textId="77777777" w:rsidR="00125FDF" w:rsidRPr="00453DF1" w:rsidRDefault="00125FDF"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Бојана Селаковић, Грађанске иницијативе</w:t>
      </w:r>
      <w:r w:rsidRPr="00453DF1">
        <w:rPr>
          <w:b/>
          <w:lang w:val="sr-Cyrl-RS"/>
        </w:rPr>
        <w:t xml:space="preserve"> </w:t>
      </w:r>
    </w:p>
    <w:p w14:paraId="2202AADC" w14:textId="77777777" w:rsidR="00A11580" w:rsidRPr="00453DF1" w:rsidRDefault="00125FDF"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Вукашин Обрадовић, Грађанске иницијативе</w:t>
      </w:r>
      <w:r w:rsidR="00A11580" w:rsidRPr="00453DF1">
        <w:rPr>
          <w:rFonts w:ascii="Times New Roman" w:hAnsi="Times New Roman"/>
          <w:lang w:val="sr-Cyrl-RS"/>
        </w:rPr>
        <w:t xml:space="preserve"> </w:t>
      </w:r>
    </w:p>
    <w:p w14:paraId="0500766A" w14:textId="291DD804" w:rsidR="00A11580" w:rsidRPr="00453DF1" w:rsidRDefault="00A11580" w:rsidP="003C6543">
      <w:pPr>
        <w:pStyle w:val="ListParagraph"/>
        <w:numPr>
          <w:ilvl w:val="0"/>
          <w:numId w:val="3"/>
        </w:numPr>
        <w:rPr>
          <w:rFonts w:ascii="Times New Roman" w:hAnsi="Times New Roman"/>
          <w:lang w:val="sr-Cyrl-RS"/>
        </w:rPr>
      </w:pPr>
      <w:r w:rsidRPr="00453DF1">
        <w:rPr>
          <w:rFonts w:ascii="Times New Roman" w:hAnsi="Times New Roman"/>
          <w:lang w:val="sr-Cyrl-RS"/>
        </w:rPr>
        <w:lastRenderedPageBreak/>
        <w:t>Ивана Теофиловић, Грађанске иницијативе</w:t>
      </w:r>
    </w:p>
    <w:p w14:paraId="2BD16835" w14:textId="77777777" w:rsidR="00A11580" w:rsidRPr="00453DF1" w:rsidRDefault="00A11580"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Јелена Пауљев, Центар за целоживотно образовање ЕДУФОНС</w:t>
      </w:r>
    </w:p>
    <w:p w14:paraId="52F22EFC" w14:textId="77777777" w:rsidR="00A11580" w:rsidRPr="00453DF1" w:rsidRDefault="00A11580"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Иван Грујић, у име Грађанских иницијатива</w:t>
      </w:r>
    </w:p>
    <w:p w14:paraId="3162A396" w14:textId="77D4A4FD" w:rsidR="00A11580" w:rsidRPr="00453DF1" w:rsidRDefault="00A11580"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CS"/>
        </w:rPr>
        <w:t>Недим Сејдиновић</w:t>
      </w:r>
      <w:r w:rsidRPr="00453DF1">
        <w:rPr>
          <w:rFonts w:ascii="Times New Roman" w:hAnsi="Times New Roman"/>
          <w:lang w:val="sr-Cyrl-RS"/>
        </w:rPr>
        <w:t>, Независно друштво новинара Војводине</w:t>
      </w:r>
    </w:p>
    <w:p w14:paraId="58CD1F33" w14:textId="2C607D93" w:rsidR="00A11580" w:rsidRPr="00453DF1" w:rsidRDefault="00A11580"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Душко Медић</w:t>
      </w:r>
      <w:r w:rsidRPr="00453DF1">
        <w:rPr>
          <w:rFonts w:ascii="Times New Roman" w:hAnsi="Times New Roman"/>
          <w:lang w:val="sr-Cyrl-CS"/>
        </w:rPr>
        <w:t>, Центар за одрживе заједнице</w:t>
      </w:r>
    </w:p>
    <w:p w14:paraId="28130FBF" w14:textId="3F8BB35C" w:rsidR="000C61EE" w:rsidRPr="00453DF1" w:rsidRDefault="000C61EE"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Драган Ђорђевић, Одбор за људска права Ниш</w:t>
      </w:r>
    </w:p>
    <w:p w14:paraId="427C3462" w14:textId="77777777" w:rsidR="00FD3E3E" w:rsidRPr="00453DF1" w:rsidRDefault="000C61EE"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Милица Голубовић, Европски покрет у Србији</w:t>
      </w:r>
    </w:p>
    <w:p w14:paraId="04CD475C" w14:textId="4784FD3E" w:rsidR="000C61EE" w:rsidRPr="00453DF1" w:rsidRDefault="00FD3E3E"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Јасмина Кр</w:t>
      </w:r>
      <w:r w:rsidR="00C33C9D">
        <w:rPr>
          <w:rFonts w:ascii="Times New Roman" w:hAnsi="Times New Roman"/>
          <w:lang w:val="sr-Cyrl-RS"/>
        </w:rPr>
        <w:t>ш</w:t>
      </w:r>
      <w:r w:rsidRPr="00453DF1">
        <w:rPr>
          <w:rFonts w:ascii="Times New Roman" w:hAnsi="Times New Roman"/>
          <w:lang w:val="sr-Cyrl-RS"/>
        </w:rPr>
        <w:t>тенић, Асоцијација правника АЕПА</w:t>
      </w:r>
    </w:p>
    <w:p w14:paraId="7CDC147F" w14:textId="77777777" w:rsidR="00A11580" w:rsidRPr="00453DF1" w:rsidRDefault="00A11580"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Сања Станковић, Мисија ОЕБС у Србији</w:t>
      </w:r>
    </w:p>
    <w:p w14:paraId="738A4C22" w14:textId="61823E74" w:rsidR="00A11580" w:rsidRPr="00453DF1" w:rsidRDefault="00A11580"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Тијана Благојев, Мисија ОЕБС у Србији</w:t>
      </w:r>
    </w:p>
    <w:p w14:paraId="0B607C8C" w14:textId="6DCB7862" w:rsidR="00125FDF" w:rsidRPr="00453DF1" w:rsidRDefault="00A11580"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Вања Долапчев, Центар за европске политике, као Механизам за независно извештавање</w:t>
      </w:r>
    </w:p>
    <w:p w14:paraId="6199D697" w14:textId="104F47D1" w:rsidR="003908F8" w:rsidRPr="00453DF1" w:rsidRDefault="003908F8"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Игор Јовичић, Министарство културе и информисања (</w:t>
      </w:r>
      <w:r w:rsidRPr="00453DF1">
        <w:rPr>
          <w:rFonts w:ascii="Times New Roman" w:hAnsi="Times New Roman"/>
          <w:i/>
          <w:lang w:val="sr-Cyrl-RS"/>
        </w:rPr>
        <w:t>фасилитатор</w:t>
      </w:r>
      <w:r w:rsidRPr="00453DF1">
        <w:rPr>
          <w:rFonts w:ascii="Times New Roman" w:hAnsi="Times New Roman"/>
          <w:lang w:val="sr-Cyrl-RS"/>
        </w:rPr>
        <w:t>)</w:t>
      </w:r>
    </w:p>
    <w:p w14:paraId="35EB3F54" w14:textId="46F3594F" w:rsidR="003908F8" w:rsidRPr="00453DF1" w:rsidRDefault="003908F8"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Вукица Килибарда, Министарство културе и информисања (</w:t>
      </w:r>
      <w:r w:rsidRPr="00453DF1">
        <w:rPr>
          <w:rFonts w:ascii="Times New Roman" w:hAnsi="Times New Roman"/>
          <w:i/>
          <w:lang w:val="sr-Cyrl-RS"/>
        </w:rPr>
        <w:t>фасилитатор</w:t>
      </w:r>
      <w:r w:rsidRPr="00453DF1">
        <w:rPr>
          <w:rFonts w:ascii="Times New Roman" w:hAnsi="Times New Roman"/>
          <w:lang w:val="sr-Cyrl-RS"/>
        </w:rPr>
        <w:t>)</w:t>
      </w:r>
    </w:p>
    <w:p w14:paraId="1220D7F9" w14:textId="7A97AFAA" w:rsidR="00125FDF" w:rsidRPr="00453DF1" w:rsidRDefault="00125FDF" w:rsidP="003C6543">
      <w:pPr>
        <w:pStyle w:val="ListParagraph"/>
        <w:numPr>
          <w:ilvl w:val="0"/>
          <w:numId w:val="3"/>
        </w:numPr>
        <w:spacing w:after="120"/>
        <w:jc w:val="both"/>
        <w:rPr>
          <w:rFonts w:ascii="Times New Roman" w:hAnsi="Times New Roman"/>
          <w:lang w:val="sr-Cyrl-RS"/>
        </w:rPr>
      </w:pPr>
      <w:r w:rsidRPr="00453DF1">
        <w:rPr>
          <w:rFonts w:ascii="Times New Roman" w:hAnsi="Times New Roman"/>
          <w:lang w:val="sr-Cyrl-RS"/>
        </w:rPr>
        <w:t>Тања Максић, Асоцијација онлајн медија</w:t>
      </w:r>
      <w:r w:rsidR="003908F8" w:rsidRPr="00453DF1">
        <w:rPr>
          <w:rFonts w:ascii="Times New Roman" w:hAnsi="Times New Roman"/>
          <w:lang w:val="sr-Cyrl-RS"/>
        </w:rPr>
        <w:t xml:space="preserve"> (</w:t>
      </w:r>
      <w:r w:rsidR="003908F8" w:rsidRPr="00453DF1">
        <w:rPr>
          <w:rFonts w:ascii="Times New Roman" w:hAnsi="Times New Roman"/>
          <w:i/>
          <w:lang w:val="sr-Cyrl-RS"/>
        </w:rPr>
        <w:t>фасилитатор</w:t>
      </w:r>
      <w:r w:rsidR="003908F8" w:rsidRPr="00453DF1">
        <w:rPr>
          <w:rFonts w:ascii="Times New Roman" w:hAnsi="Times New Roman"/>
          <w:lang w:val="sr-Cyrl-RS"/>
        </w:rPr>
        <w:t>)</w:t>
      </w:r>
      <w:r w:rsidR="00CE6C26" w:rsidRPr="00453DF1">
        <w:rPr>
          <w:rFonts w:ascii="Times New Roman" w:hAnsi="Times New Roman"/>
          <w:lang w:val="sr-Cyrl-RS"/>
        </w:rPr>
        <w:t>.</w:t>
      </w:r>
    </w:p>
    <w:p w14:paraId="29DC117D" w14:textId="56BE58E6" w:rsidR="00CE6C26" w:rsidRPr="00453DF1" w:rsidRDefault="00114487" w:rsidP="00CE6C26">
      <w:pPr>
        <w:spacing w:after="120"/>
        <w:jc w:val="both"/>
        <w:rPr>
          <w:sz w:val="22"/>
          <w:u w:val="single"/>
          <w:lang w:val="sr-Cyrl-RS"/>
        </w:rPr>
      </w:pPr>
      <w:r w:rsidRPr="00453DF1">
        <w:rPr>
          <w:sz w:val="22"/>
          <w:lang w:val="sr-Cyrl-RS"/>
        </w:rPr>
        <w:t xml:space="preserve">Тема: </w:t>
      </w:r>
      <w:r w:rsidRPr="00453DF1">
        <w:rPr>
          <w:sz w:val="22"/>
          <w:u w:val="single"/>
          <w:lang w:val="sr-Cyrl-RS"/>
        </w:rPr>
        <w:t>Приступ информацијама, отворени подаци и поновна употреба података</w:t>
      </w:r>
    </w:p>
    <w:p w14:paraId="43B0F09B" w14:textId="165A9045" w:rsidR="005E3D0F" w:rsidRPr="00453DF1" w:rsidRDefault="005E3D0F" w:rsidP="003C6543">
      <w:pPr>
        <w:pStyle w:val="ListParagraph"/>
        <w:numPr>
          <w:ilvl w:val="0"/>
          <w:numId w:val="4"/>
        </w:numPr>
        <w:rPr>
          <w:rFonts w:ascii="Times New Roman" w:hAnsi="Times New Roman"/>
          <w:lang w:val="sr-Cyrl-RS"/>
        </w:rPr>
      </w:pPr>
      <w:r w:rsidRPr="00453DF1">
        <w:rPr>
          <w:rFonts w:ascii="Times New Roman" w:hAnsi="Times New Roman"/>
          <w:lang w:val="sr-Cyrl-RS"/>
        </w:rPr>
        <w:t>Драгана Брајовић, Министарство државне управе и локалне самоуправе</w:t>
      </w:r>
    </w:p>
    <w:p w14:paraId="1C1F0E8E" w14:textId="6E9E9F6B"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CS"/>
        </w:rPr>
        <w:t>Светлана Јовановић, Кабинет председнице Владе</w:t>
      </w:r>
      <w:r w:rsidRPr="00453DF1">
        <w:rPr>
          <w:rFonts w:ascii="Times New Roman" w:hAnsi="Times New Roman"/>
          <w:lang w:val="sr-Cyrl-RS"/>
        </w:rPr>
        <w:t xml:space="preserve"> </w:t>
      </w:r>
    </w:p>
    <w:p w14:paraId="4D1CB04C" w14:textId="77777777"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Марија С. Дедовић, Асоцијација правника АЕПА</w:t>
      </w:r>
      <w:r w:rsidRPr="00453DF1">
        <w:rPr>
          <w:rFonts w:ascii="Times New Roman" w:hAnsi="Times New Roman"/>
          <w:lang w:val="sr-Cyrl-CS"/>
        </w:rPr>
        <w:t xml:space="preserve"> </w:t>
      </w:r>
    </w:p>
    <w:p w14:paraId="50399EAB" w14:textId="3AF1A373"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CS"/>
        </w:rPr>
        <w:t>Небојша Ранчић, Медија и реформ центар Ниш</w:t>
      </w:r>
    </w:p>
    <w:p w14:paraId="6470E834" w14:textId="7275D597"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Кристина Кала</w:t>
      </w:r>
      <w:r w:rsidR="00AA008A" w:rsidRPr="00453DF1">
        <w:rPr>
          <w:rFonts w:ascii="Times New Roman" w:hAnsi="Times New Roman"/>
          <w:lang w:val="sr-Cyrl-RS"/>
        </w:rPr>
        <w:t>ј</w:t>
      </w:r>
      <w:r w:rsidRPr="00453DF1">
        <w:rPr>
          <w:rFonts w:ascii="Times New Roman" w:hAnsi="Times New Roman"/>
          <w:lang w:val="sr-Cyrl-RS"/>
        </w:rPr>
        <w:t>џић, Партнери Србија</w:t>
      </w:r>
    </w:p>
    <w:p w14:paraId="6FCD3DEF" w14:textId="501BCF0A"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CS"/>
        </w:rPr>
        <w:t>Тања Петровић, Млади истраживачи Србије</w:t>
      </w:r>
    </w:p>
    <w:p w14:paraId="6A07AA9D" w14:textId="717FC603" w:rsidR="00F106A9" w:rsidRPr="00453DF1" w:rsidRDefault="00F106A9"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Мирјана Јовановић, Београдска отворена школа</w:t>
      </w:r>
    </w:p>
    <w:p w14:paraId="507B297F" w14:textId="77B592B7" w:rsidR="00F106A9" w:rsidRPr="00453DF1" w:rsidRDefault="00F106A9"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Александра Ђуровић, Београдска отворена школа</w:t>
      </w:r>
    </w:p>
    <w:p w14:paraId="71B99158" w14:textId="29483E6F" w:rsidR="006A57FA" w:rsidRPr="00453DF1" w:rsidRDefault="006A57FA" w:rsidP="003C6543">
      <w:pPr>
        <w:pStyle w:val="ListParagraph"/>
        <w:numPr>
          <w:ilvl w:val="0"/>
          <w:numId w:val="4"/>
        </w:numPr>
        <w:rPr>
          <w:rFonts w:ascii="Times New Roman" w:hAnsi="Times New Roman"/>
          <w:lang w:val="sr-Cyrl-RS"/>
        </w:rPr>
      </w:pPr>
      <w:r w:rsidRPr="00453DF1">
        <w:rPr>
          <w:rFonts w:ascii="Times New Roman" w:hAnsi="Times New Roman"/>
          <w:lang w:val="sr-Cyrl-RS"/>
        </w:rPr>
        <w:t>Иван Грујић, у име Грађанских иницијатива</w:t>
      </w:r>
    </w:p>
    <w:p w14:paraId="57BE7D2C" w14:textId="0760AB9B"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Марија Дражовић, НВО Praxis</w:t>
      </w:r>
    </w:p>
    <w:p w14:paraId="06EF8628" w14:textId="339F7955"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Срђан Јанев, Истраживачка станица Петница</w:t>
      </w:r>
    </w:p>
    <w:p w14:paraId="2FCDEB91" w14:textId="77777777"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Никола Ђурић, пројекат ГИЗ „Подршка реформи јавне управе у Србији“</w:t>
      </w:r>
    </w:p>
    <w:p w14:paraId="6BB83517" w14:textId="77777777"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Сања Станковић, Мисија ОЕБС у Србији</w:t>
      </w:r>
    </w:p>
    <w:p w14:paraId="14D9A493" w14:textId="22ED4168"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Тијана Благојев, Мисија ОЕБС у Србији</w:t>
      </w:r>
    </w:p>
    <w:p w14:paraId="2BB62606" w14:textId="69375251"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 xml:space="preserve">Гордана Јанковић, Мисија ОЕБС у Србији </w:t>
      </w:r>
    </w:p>
    <w:p w14:paraId="28CD0825" w14:textId="77777777"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Вања Долапчев, Центар за европске политике, као Механизам за независно извештавање</w:t>
      </w:r>
      <w:r w:rsidRPr="00453DF1">
        <w:rPr>
          <w:rFonts w:ascii="Times New Roman" w:hAnsi="Times New Roman"/>
          <w:lang w:val="sr-Cyrl-CS"/>
        </w:rPr>
        <w:t xml:space="preserve"> </w:t>
      </w:r>
    </w:p>
    <w:p w14:paraId="544195B5" w14:textId="6B4EF0A5"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CS"/>
        </w:rPr>
        <w:t>Иван Ковачевић</w:t>
      </w:r>
      <w:r w:rsidR="005A7A7E" w:rsidRPr="00453DF1">
        <w:rPr>
          <w:rFonts w:ascii="Times New Roman" w:hAnsi="Times New Roman"/>
          <w:lang w:val="sr-Cyrl-CS"/>
        </w:rPr>
        <w:t xml:space="preserve">, </w:t>
      </w:r>
      <w:r w:rsidRPr="00453DF1">
        <w:rPr>
          <w:rFonts w:ascii="Times New Roman" w:hAnsi="Times New Roman"/>
          <w:lang w:val="sr-Cyrl-CS"/>
        </w:rPr>
        <w:t>Министарство државне управе и локалне самоуправе</w:t>
      </w:r>
      <w:r w:rsidR="006A45A6" w:rsidRPr="00453DF1">
        <w:rPr>
          <w:rFonts w:ascii="Times New Roman" w:hAnsi="Times New Roman"/>
          <w:lang w:val="sr-Cyrl-CS"/>
        </w:rPr>
        <w:t xml:space="preserve"> </w:t>
      </w:r>
      <w:r w:rsidR="006A45A6" w:rsidRPr="00453DF1">
        <w:rPr>
          <w:rFonts w:ascii="Times New Roman" w:hAnsi="Times New Roman"/>
          <w:lang w:val="sr-Cyrl-RS"/>
        </w:rPr>
        <w:t>(</w:t>
      </w:r>
      <w:r w:rsidR="006A45A6" w:rsidRPr="00453DF1">
        <w:rPr>
          <w:rFonts w:ascii="Times New Roman" w:hAnsi="Times New Roman"/>
          <w:i/>
          <w:lang w:val="sr-Cyrl-RS"/>
        </w:rPr>
        <w:t>фасилитатор</w:t>
      </w:r>
      <w:r w:rsidR="006A45A6" w:rsidRPr="00453DF1">
        <w:rPr>
          <w:rFonts w:ascii="Times New Roman" w:hAnsi="Times New Roman"/>
          <w:lang w:val="sr-Cyrl-RS"/>
        </w:rPr>
        <w:t>)</w:t>
      </w:r>
    </w:p>
    <w:p w14:paraId="3C01B6C2" w14:textId="4EE15444" w:rsidR="006A57FA" w:rsidRPr="00453DF1" w:rsidRDefault="006A57FA"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CS"/>
        </w:rPr>
        <w:t>Марија Кујачић</w:t>
      </w:r>
      <w:r w:rsidR="005A7A7E" w:rsidRPr="00453DF1">
        <w:rPr>
          <w:rFonts w:ascii="Times New Roman" w:hAnsi="Times New Roman"/>
          <w:lang w:val="sr-Cyrl-CS"/>
        </w:rPr>
        <w:t xml:space="preserve">, </w:t>
      </w:r>
      <w:r w:rsidRPr="00453DF1">
        <w:rPr>
          <w:rFonts w:ascii="Times New Roman" w:hAnsi="Times New Roman"/>
          <w:lang w:val="sr-Cyrl-CS"/>
        </w:rPr>
        <w:t>Канцеларија за ИТ и еУправу</w:t>
      </w:r>
      <w:r w:rsidR="006A45A6" w:rsidRPr="00453DF1">
        <w:rPr>
          <w:rFonts w:ascii="Times New Roman" w:hAnsi="Times New Roman"/>
          <w:lang w:val="sr-Cyrl-CS"/>
        </w:rPr>
        <w:t xml:space="preserve"> </w:t>
      </w:r>
      <w:r w:rsidR="006A45A6" w:rsidRPr="00453DF1">
        <w:rPr>
          <w:rFonts w:ascii="Times New Roman" w:hAnsi="Times New Roman"/>
          <w:lang w:val="sr-Cyrl-RS"/>
        </w:rPr>
        <w:t>(</w:t>
      </w:r>
      <w:r w:rsidR="006A45A6" w:rsidRPr="00453DF1">
        <w:rPr>
          <w:rFonts w:ascii="Times New Roman" w:hAnsi="Times New Roman"/>
          <w:i/>
          <w:lang w:val="sr-Cyrl-RS"/>
        </w:rPr>
        <w:t>фасилитатор</w:t>
      </w:r>
      <w:r w:rsidR="006A45A6" w:rsidRPr="00453DF1">
        <w:rPr>
          <w:rFonts w:ascii="Times New Roman" w:hAnsi="Times New Roman"/>
          <w:lang w:val="sr-Cyrl-RS"/>
        </w:rPr>
        <w:t>)</w:t>
      </w:r>
    </w:p>
    <w:p w14:paraId="2BBA2887" w14:textId="653FE764" w:rsidR="00105537" w:rsidRPr="00EB6765" w:rsidRDefault="006A45A6" w:rsidP="003C6543">
      <w:pPr>
        <w:pStyle w:val="ListParagraph"/>
        <w:numPr>
          <w:ilvl w:val="0"/>
          <w:numId w:val="4"/>
        </w:numPr>
        <w:spacing w:after="120"/>
        <w:jc w:val="both"/>
        <w:rPr>
          <w:rFonts w:ascii="Times New Roman" w:hAnsi="Times New Roman"/>
          <w:lang w:val="sr-Cyrl-RS"/>
        </w:rPr>
      </w:pPr>
      <w:r w:rsidRPr="00453DF1">
        <w:rPr>
          <w:rFonts w:ascii="Times New Roman" w:hAnsi="Times New Roman"/>
          <w:lang w:val="sr-Cyrl-RS"/>
        </w:rPr>
        <w:t>Сања Аризановић</w:t>
      </w:r>
      <w:r w:rsidR="005A7A7E" w:rsidRPr="00453DF1">
        <w:rPr>
          <w:rFonts w:ascii="Times New Roman" w:hAnsi="Times New Roman"/>
          <w:lang w:val="sr-Cyrl-RS"/>
        </w:rPr>
        <w:t xml:space="preserve">, </w:t>
      </w:r>
      <w:r w:rsidR="006A57FA" w:rsidRPr="00453DF1">
        <w:rPr>
          <w:rFonts w:ascii="Times New Roman" w:hAnsi="Times New Roman"/>
          <w:lang w:val="sr-Cyrl-RS"/>
        </w:rPr>
        <w:t>Прог</w:t>
      </w:r>
      <w:r w:rsidRPr="00453DF1">
        <w:rPr>
          <w:rFonts w:ascii="Times New Roman" w:hAnsi="Times New Roman"/>
          <w:lang w:val="sr-Cyrl-RS"/>
        </w:rPr>
        <w:t>рам Уједињених нација за развој (</w:t>
      </w:r>
      <w:r w:rsidRPr="00453DF1">
        <w:rPr>
          <w:rFonts w:ascii="Times New Roman" w:hAnsi="Times New Roman"/>
          <w:i/>
          <w:lang w:val="sr-Cyrl-RS"/>
        </w:rPr>
        <w:t>фасилитатор</w:t>
      </w:r>
      <w:r w:rsidRPr="00453DF1">
        <w:rPr>
          <w:rFonts w:ascii="Times New Roman" w:hAnsi="Times New Roman"/>
          <w:lang w:val="sr-Cyrl-RS"/>
        </w:rPr>
        <w:t>).</w:t>
      </w:r>
    </w:p>
    <w:p w14:paraId="12BC6508" w14:textId="185343E9" w:rsidR="00EE56E4" w:rsidRPr="00453DF1" w:rsidRDefault="00EE56E4" w:rsidP="00BA4449">
      <w:pPr>
        <w:spacing w:after="120"/>
        <w:jc w:val="both"/>
        <w:rPr>
          <w:rFonts w:eastAsia="Calibri" w:cs="Times New Roman"/>
          <w:b/>
          <w:sz w:val="22"/>
          <w:lang w:val="sr-Cyrl-CS"/>
        </w:rPr>
      </w:pPr>
      <w:r w:rsidRPr="00453DF1">
        <w:rPr>
          <w:sz w:val="22"/>
          <w:lang w:val="sr-Cyrl-RS"/>
        </w:rPr>
        <w:t xml:space="preserve">Тема: </w:t>
      </w:r>
      <w:r w:rsidRPr="00453DF1">
        <w:rPr>
          <w:sz w:val="22"/>
          <w:u w:val="single"/>
          <w:lang w:val="sr-Cyrl-RS"/>
        </w:rPr>
        <w:t>Здравље и животна средина</w:t>
      </w:r>
    </w:p>
    <w:p w14:paraId="2D061F7A" w14:textId="77777777" w:rsidR="005E3D0F" w:rsidRPr="00453DF1" w:rsidRDefault="005E3D0F" w:rsidP="003C6543">
      <w:pPr>
        <w:pStyle w:val="ListParagraph"/>
        <w:numPr>
          <w:ilvl w:val="0"/>
          <w:numId w:val="5"/>
        </w:numPr>
        <w:rPr>
          <w:rFonts w:ascii="Times New Roman" w:hAnsi="Times New Roman"/>
          <w:lang w:val="sr-Cyrl-CS"/>
        </w:rPr>
      </w:pPr>
      <w:r w:rsidRPr="00453DF1">
        <w:rPr>
          <w:rFonts w:ascii="Times New Roman" w:hAnsi="Times New Roman"/>
          <w:lang w:val="sr-Cyrl-CS"/>
        </w:rPr>
        <w:t>Драгана Брајовић, Министарство државне управе и локалне самоуправе</w:t>
      </w:r>
    </w:p>
    <w:p w14:paraId="5C62B207" w14:textId="77777777" w:rsidR="00C96EA9" w:rsidRPr="00453DF1" w:rsidRDefault="00C96EA9" w:rsidP="003C6543">
      <w:pPr>
        <w:pStyle w:val="ListParagraph"/>
        <w:numPr>
          <w:ilvl w:val="0"/>
          <w:numId w:val="5"/>
        </w:numPr>
        <w:spacing w:after="120"/>
        <w:jc w:val="both"/>
        <w:rPr>
          <w:rFonts w:ascii="Times New Roman" w:hAnsi="Times New Roman"/>
          <w:lang w:val="sr-Cyrl-CS"/>
        </w:rPr>
      </w:pPr>
      <w:r w:rsidRPr="00453DF1">
        <w:rPr>
          <w:rFonts w:ascii="Times New Roman" w:hAnsi="Times New Roman"/>
          <w:lang w:val="sr-Cyrl-CS"/>
        </w:rPr>
        <w:t>Александар Ивановић, Монитор Нови Пазар</w:t>
      </w:r>
    </w:p>
    <w:p w14:paraId="2815B2D6" w14:textId="77777777" w:rsidR="00C96EA9" w:rsidRPr="00453DF1" w:rsidRDefault="00C96EA9" w:rsidP="003C6543">
      <w:pPr>
        <w:pStyle w:val="ListParagraph"/>
        <w:numPr>
          <w:ilvl w:val="0"/>
          <w:numId w:val="5"/>
        </w:numPr>
        <w:spacing w:after="120"/>
        <w:jc w:val="both"/>
        <w:rPr>
          <w:rFonts w:ascii="Times New Roman" w:hAnsi="Times New Roman"/>
          <w:lang w:val="sr-Cyrl-CS"/>
        </w:rPr>
      </w:pPr>
      <w:r w:rsidRPr="00453DF1">
        <w:rPr>
          <w:rFonts w:ascii="Times New Roman" w:hAnsi="Times New Roman"/>
          <w:lang w:val="sr-Cyrl-CS"/>
        </w:rPr>
        <w:t xml:space="preserve">Марија С. Дедовић, Асоцијација правника АЕПА </w:t>
      </w:r>
    </w:p>
    <w:p w14:paraId="06AF5FA5" w14:textId="53F40AD0" w:rsidR="00C96EA9" w:rsidRPr="00453DF1" w:rsidRDefault="00C96EA9" w:rsidP="003C6543">
      <w:pPr>
        <w:pStyle w:val="ListParagraph"/>
        <w:numPr>
          <w:ilvl w:val="0"/>
          <w:numId w:val="5"/>
        </w:numPr>
        <w:rPr>
          <w:rFonts w:ascii="Times New Roman" w:hAnsi="Times New Roman"/>
          <w:lang w:val="sr-Cyrl-CS"/>
        </w:rPr>
      </w:pPr>
      <w:r w:rsidRPr="00453DF1">
        <w:rPr>
          <w:rFonts w:ascii="Times New Roman" w:hAnsi="Times New Roman"/>
          <w:lang w:val="sr-Cyrl-CS"/>
        </w:rPr>
        <w:t>Јасмина Кр</w:t>
      </w:r>
      <w:r w:rsidR="00C33C9D">
        <w:rPr>
          <w:rFonts w:ascii="Times New Roman" w:hAnsi="Times New Roman"/>
          <w:lang w:val="sr-Cyrl-CS"/>
        </w:rPr>
        <w:t>ш</w:t>
      </w:r>
      <w:r w:rsidRPr="00453DF1">
        <w:rPr>
          <w:rFonts w:ascii="Times New Roman" w:hAnsi="Times New Roman"/>
          <w:lang w:val="sr-Cyrl-CS"/>
        </w:rPr>
        <w:t>тенић, Асоцијација правника АЕПА</w:t>
      </w:r>
    </w:p>
    <w:p w14:paraId="09C15CD8" w14:textId="730D460B" w:rsidR="00C96EA9" w:rsidRPr="00453DF1" w:rsidRDefault="00C96EA9" w:rsidP="003C6543">
      <w:pPr>
        <w:pStyle w:val="ListParagraph"/>
        <w:numPr>
          <w:ilvl w:val="0"/>
          <w:numId w:val="5"/>
        </w:numPr>
        <w:spacing w:after="120"/>
        <w:jc w:val="both"/>
        <w:rPr>
          <w:rFonts w:ascii="Times New Roman" w:hAnsi="Times New Roman"/>
          <w:lang w:val="sr-Cyrl-CS"/>
        </w:rPr>
      </w:pPr>
      <w:r w:rsidRPr="00453DF1">
        <w:rPr>
          <w:rFonts w:ascii="Times New Roman" w:hAnsi="Times New Roman"/>
          <w:lang w:val="sr-Cyrl-RS"/>
        </w:rPr>
        <w:t>Настасија Стојановић</w:t>
      </w:r>
      <w:r w:rsidR="00F05A68" w:rsidRPr="00453DF1">
        <w:rPr>
          <w:rFonts w:ascii="Times New Roman" w:hAnsi="Times New Roman"/>
          <w:lang w:val="sr-Cyrl-RS"/>
        </w:rPr>
        <w:t xml:space="preserve">, </w:t>
      </w:r>
      <w:r w:rsidRPr="00453DF1">
        <w:rPr>
          <w:rFonts w:ascii="Times New Roman" w:hAnsi="Times New Roman"/>
          <w:lang w:val="sr-Cyrl-RS"/>
        </w:rPr>
        <w:t>Партнери Србија</w:t>
      </w:r>
    </w:p>
    <w:p w14:paraId="5ECFB678" w14:textId="762DB0D4" w:rsidR="00C96EA9" w:rsidRPr="00453DF1" w:rsidRDefault="00C96EA9" w:rsidP="003C6543">
      <w:pPr>
        <w:pStyle w:val="ListParagraph"/>
        <w:numPr>
          <w:ilvl w:val="0"/>
          <w:numId w:val="5"/>
        </w:numPr>
        <w:spacing w:after="120"/>
        <w:jc w:val="both"/>
        <w:rPr>
          <w:rFonts w:ascii="Times New Roman" w:hAnsi="Times New Roman"/>
          <w:lang w:val="sr-Cyrl-CS"/>
        </w:rPr>
      </w:pPr>
      <w:r w:rsidRPr="00453DF1">
        <w:rPr>
          <w:rFonts w:ascii="Times New Roman" w:hAnsi="Times New Roman"/>
          <w:lang w:val="sr-Cyrl-RS"/>
        </w:rPr>
        <w:t>Ана Пецарски</w:t>
      </w:r>
      <w:r w:rsidR="00F05A68" w:rsidRPr="00453DF1">
        <w:rPr>
          <w:rFonts w:ascii="Times New Roman" w:hAnsi="Times New Roman"/>
          <w:lang w:val="sr-Cyrl-RS"/>
        </w:rPr>
        <w:t xml:space="preserve">, </w:t>
      </w:r>
      <w:r w:rsidRPr="00453DF1">
        <w:rPr>
          <w:rFonts w:ascii="Times New Roman" w:hAnsi="Times New Roman"/>
          <w:lang w:val="sr-Cyrl-RS"/>
        </w:rPr>
        <w:t>Удружење грађана Тим 42</w:t>
      </w:r>
    </w:p>
    <w:p w14:paraId="1379BD51" w14:textId="77777777" w:rsidR="00C96EA9" w:rsidRPr="00453DF1" w:rsidRDefault="00C96EA9" w:rsidP="003C6543">
      <w:pPr>
        <w:pStyle w:val="ListParagraph"/>
        <w:numPr>
          <w:ilvl w:val="0"/>
          <w:numId w:val="5"/>
        </w:numPr>
        <w:rPr>
          <w:rFonts w:ascii="Times New Roman" w:hAnsi="Times New Roman"/>
          <w:lang w:val="sr-Cyrl-CS"/>
        </w:rPr>
      </w:pPr>
      <w:r w:rsidRPr="00453DF1">
        <w:rPr>
          <w:rFonts w:ascii="Times New Roman" w:hAnsi="Times New Roman"/>
          <w:lang w:val="sr-Cyrl-CS"/>
        </w:rPr>
        <w:t>Мирјана Јовановић, Београдска отворена школа</w:t>
      </w:r>
    </w:p>
    <w:p w14:paraId="14558D8C" w14:textId="3F24CB91" w:rsidR="00C96EA9" w:rsidRPr="00453DF1" w:rsidRDefault="00C96EA9" w:rsidP="003C6543">
      <w:pPr>
        <w:pStyle w:val="ListParagraph"/>
        <w:numPr>
          <w:ilvl w:val="0"/>
          <w:numId w:val="5"/>
        </w:numPr>
        <w:spacing w:after="120"/>
        <w:jc w:val="both"/>
        <w:rPr>
          <w:rFonts w:ascii="Times New Roman" w:hAnsi="Times New Roman"/>
          <w:lang w:val="sr-Cyrl-CS"/>
        </w:rPr>
      </w:pPr>
      <w:r w:rsidRPr="00453DF1">
        <w:rPr>
          <w:rFonts w:ascii="Times New Roman" w:hAnsi="Times New Roman"/>
          <w:lang w:val="sr-Cyrl-CS"/>
        </w:rPr>
        <w:t xml:space="preserve">Душица Трнавац Богдановић,  Млади истраживачи Србије; </w:t>
      </w:r>
    </w:p>
    <w:p w14:paraId="1F97B740" w14:textId="4D275E96" w:rsidR="00C96EA9" w:rsidRPr="00453DF1" w:rsidRDefault="00C96EA9" w:rsidP="003C6543">
      <w:pPr>
        <w:pStyle w:val="ListParagraph"/>
        <w:numPr>
          <w:ilvl w:val="0"/>
          <w:numId w:val="5"/>
        </w:numPr>
        <w:spacing w:after="120"/>
        <w:jc w:val="both"/>
        <w:rPr>
          <w:rFonts w:ascii="Times New Roman" w:hAnsi="Times New Roman"/>
          <w:lang w:val="sr-Cyrl-CS"/>
        </w:rPr>
      </w:pPr>
      <w:r w:rsidRPr="00453DF1">
        <w:rPr>
          <w:rFonts w:ascii="Times New Roman" w:hAnsi="Times New Roman"/>
          <w:lang w:val="sr-Cyrl-CS"/>
        </w:rPr>
        <w:t>Тијана</w:t>
      </w:r>
      <w:r w:rsidR="008E651B" w:rsidRPr="00453DF1">
        <w:rPr>
          <w:rFonts w:ascii="Times New Roman" w:hAnsi="Times New Roman"/>
          <w:lang w:val="sr-Cyrl-CS"/>
        </w:rPr>
        <w:t xml:space="preserve"> Љубеновић</w:t>
      </w:r>
      <w:r w:rsidRPr="00453DF1">
        <w:rPr>
          <w:rFonts w:ascii="Times New Roman" w:hAnsi="Times New Roman"/>
          <w:lang w:val="sr-Cyrl-CS"/>
        </w:rPr>
        <w:t>, Млади истраживачи Србије</w:t>
      </w:r>
    </w:p>
    <w:p w14:paraId="607CADEF" w14:textId="1AD4670E" w:rsidR="00EE56E4" w:rsidRPr="00453DF1" w:rsidRDefault="00C96EA9" w:rsidP="003C6543">
      <w:pPr>
        <w:pStyle w:val="ListParagraph"/>
        <w:numPr>
          <w:ilvl w:val="0"/>
          <w:numId w:val="5"/>
        </w:numPr>
        <w:spacing w:after="120"/>
        <w:jc w:val="both"/>
        <w:rPr>
          <w:rFonts w:ascii="Times New Roman" w:hAnsi="Times New Roman"/>
          <w:lang w:val="sr-Cyrl-CS"/>
        </w:rPr>
      </w:pPr>
      <w:r w:rsidRPr="00453DF1">
        <w:rPr>
          <w:rFonts w:ascii="Times New Roman" w:hAnsi="Times New Roman"/>
          <w:lang w:val="sr-Cyrl-CS"/>
        </w:rPr>
        <w:t>Вл</w:t>
      </w:r>
      <w:r w:rsidR="00C043F1" w:rsidRPr="00453DF1">
        <w:rPr>
          <w:rFonts w:ascii="Times New Roman" w:hAnsi="Times New Roman"/>
          <w:lang w:val="sr-Cyrl-CS"/>
        </w:rPr>
        <w:t>адан Ко</w:t>
      </w:r>
      <w:r w:rsidRPr="00453DF1">
        <w:rPr>
          <w:rFonts w:ascii="Times New Roman" w:hAnsi="Times New Roman"/>
          <w:lang w:val="sr-Cyrl-CS"/>
        </w:rPr>
        <w:t xml:space="preserve">јанић, Министарство заштите животне средине </w:t>
      </w:r>
      <w:r w:rsidRPr="00453DF1">
        <w:rPr>
          <w:rFonts w:ascii="Times New Roman" w:hAnsi="Times New Roman"/>
          <w:lang w:val="sr-Cyrl-RS"/>
        </w:rPr>
        <w:t>(</w:t>
      </w:r>
      <w:r w:rsidRPr="00453DF1">
        <w:rPr>
          <w:rFonts w:ascii="Times New Roman" w:hAnsi="Times New Roman"/>
          <w:i/>
          <w:lang w:val="sr-Cyrl-RS"/>
        </w:rPr>
        <w:t>фасилитатор</w:t>
      </w:r>
      <w:r w:rsidRPr="00453DF1">
        <w:rPr>
          <w:rFonts w:ascii="Times New Roman" w:hAnsi="Times New Roman"/>
          <w:lang w:val="sr-Cyrl-RS"/>
        </w:rPr>
        <w:t>).</w:t>
      </w:r>
    </w:p>
    <w:p w14:paraId="5F9CD373" w14:textId="77777777" w:rsidR="00EB6765" w:rsidRDefault="00EB6765" w:rsidP="00BA4449">
      <w:pPr>
        <w:spacing w:after="120"/>
        <w:jc w:val="both"/>
        <w:rPr>
          <w:sz w:val="22"/>
          <w:lang w:val="sr-Cyrl-RS"/>
        </w:rPr>
      </w:pPr>
    </w:p>
    <w:p w14:paraId="2A299559" w14:textId="660D5B22" w:rsidR="00EE56E4" w:rsidRPr="00453DF1" w:rsidRDefault="0047208E" w:rsidP="00BA4449">
      <w:pPr>
        <w:spacing w:after="120"/>
        <w:jc w:val="both"/>
        <w:rPr>
          <w:sz w:val="22"/>
          <w:u w:val="single"/>
          <w:lang w:val="sr-Cyrl-RS"/>
        </w:rPr>
      </w:pPr>
      <w:r w:rsidRPr="00453DF1">
        <w:rPr>
          <w:sz w:val="22"/>
          <w:lang w:val="sr-Cyrl-RS"/>
        </w:rPr>
        <w:lastRenderedPageBreak/>
        <w:t xml:space="preserve">Тема: </w:t>
      </w:r>
      <w:r w:rsidRPr="00453DF1">
        <w:rPr>
          <w:sz w:val="22"/>
          <w:u w:val="single"/>
          <w:lang w:val="sr-Cyrl-RS"/>
        </w:rPr>
        <w:t>Јавне услуге</w:t>
      </w:r>
    </w:p>
    <w:p w14:paraId="421E3498" w14:textId="77777777" w:rsidR="00C043F1" w:rsidRPr="00453DF1" w:rsidRDefault="00C043F1" w:rsidP="003C6543">
      <w:pPr>
        <w:pStyle w:val="ListParagraph"/>
        <w:numPr>
          <w:ilvl w:val="0"/>
          <w:numId w:val="6"/>
        </w:numPr>
        <w:spacing w:after="120"/>
        <w:jc w:val="both"/>
        <w:rPr>
          <w:rFonts w:ascii="Times New Roman" w:hAnsi="Times New Roman"/>
          <w:lang w:val="sr-Cyrl-CS"/>
        </w:rPr>
      </w:pPr>
      <w:r w:rsidRPr="00453DF1">
        <w:rPr>
          <w:rFonts w:ascii="Times New Roman" w:hAnsi="Times New Roman"/>
          <w:lang w:val="sr-Cyrl-CS"/>
        </w:rPr>
        <w:t>Драгана Брајовић, Министарство државне управе и локалне самоуправе</w:t>
      </w:r>
    </w:p>
    <w:p w14:paraId="1BD4819D" w14:textId="77777777" w:rsidR="00C043F1" w:rsidRPr="00453DF1" w:rsidRDefault="00C043F1" w:rsidP="003C6543">
      <w:pPr>
        <w:pStyle w:val="ListParagraph"/>
        <w:numPr>
          <w:ilvl w:val="0"/>
          <w:numId w:val="6"/>
        </w:numPr>
        <w:spacing w:after="120"/>
        <w:jc w:val="both"/>
        <w:rPr>
          <w:rFonts w:ascii="Times New Roman" w:hAnsi="Times New Roman"/>
          <w:lang w:val="sr-Cyrl-CS"/>
        </w:rPr>
      </w:pPr>
      <w:r w:rsidRPr="00453DF1">
        <w:rPr>
          <w:rFonts w:ascii="Times New Roman" w:hAnsi="Times New Roman"/>
          <w:lang w:val="sr-Cyrl-CS"/>
        </w:rPr>
        <w:t xml:space="preserve">Светлана Јовановић, Кабинет председнице Владе </w:t>
      </w:r>
    </w:p>
    <w:p w14:paraId="05F2F7D3" w14:textId="6D1538F6" w:rsidR="00C043F1" w:rsidRPr="00453DF1" w:rsidRDefault="00C043F1" w:rsidP="003C6543">
      <w:pPr>
        <w:pStyle w:val="ListParagraph"/>
        <w:numPr>
          <w:ilvl w:val="0"/>
          <w:numId w:val="6"/>
        </w:numPr>
        <w:spacing w:after="120"/>
        <w:jc w:val="both"/>
        <w:rPr>
          <w:rFonts w:ascii="Times New Roman" w:hAnsi="Times New Roman"/>
          <w:lang w:val="sr-Cyrl-CS"/>
        </w:rPr>
      </w:pPr>
      <w:r w:rsidRPr="00453DF1">
        <w:rPr>
          <w:rFonts w:ascii="Times New Roman" w:hAnsi="Times New Roman"/>
          <w:lang w:val="sr-Cyrl-RS"/>
        </w:rPr>
        <w:t>Славенка Мијушковић, Министарство трговине, туризма и телекомуникација;</w:t>
      </w:r>
    </w:p>
    <w:p w14:paraId="296E04B7" w14:textId="651EF1D3" w:rsidR="0047208E" w:rsidRPr="00453DF1" w:rsidRDefault="00C043F1" w:rsidP="003C6543">
      <w:pPr>
        <w:pStyle w:val="ListParagraph"/>
        <w:numPr>
          <w:ilvl w:val="0"/>
          <w:numId w:val="6"/>
        </w:numPr>
        <w:spacing w:after="120"/>
        <w:jc w:val="both"/>
        <w:rPr>
          <w:rFonts w:ascii="Times New Roman" w:hAnsi="Times New Roman"/>
          <w:lang w:val="sr-Cyrl-CS"/>
        </w:rPr>
      </w:pPr>
      <w:r w:rsidRPr="00453DF1">
        <w:rPr>
          <w:rFonts w:ascii="Times New Roman" w:hAnsi="Times New Roman"/>
          <w:lang w:val="sr-Cyrl-CS"/>
        </w:rPr>
        <w:t>Маша Живојиновић, Европски покрет у Србији</w:t>
      </w:r>
    </w:p>
    <w:p w14:paraId="7A08CB86" w14:textId="38BA347B" w:rsidR="00C043F1" w:rsidRPr="00453DF1" w:rsidRDefault="00C043F1" w:rsidP="003C6543">
      <w:pPr>
        <w:pStyle w:val="ListParagraph"/>
        <w:numPr>
          <w:ilvl w:val="0"/>
          <w:numId w:val="6"/>
        </w:numPr>
        <w:rPr>
          <w:rFonts w:ascii="Times New Roman" w:hAnsi="Times New Roman"/>
          <w:lang w:val="sr-Cyrl-CS"/>
        </w:rPr>
      </w:pPr>
      <w:r w:rsidRPr="00453DF1">
        <w:rPr>
          <w:rFonts w:ascii="Times New Roman" w:hAnsi="Times New Roman"/>
          <w:lang w:val="sr-Cyrl-CS"/>
        </w:rPr>
        <w:t>Марија Дражовић, НВО Praxis</w:t>
      </w:r>
    </w:p>
    <w:p w14:paraId="39D295CE" w14:textId="77777777" w:rsidR="00C043F1" w:rsidRPr="00453DF1" w:rsidRDefault="00C043F1" w:rsidP="003C6543">
      <w:pPr>
        <w:pStyle w:val="ListParagraph"/>
        <w:numPr>
          <w:ilvl w:val="0"/>
          <w:numId w:val="6"/>
        </w:numPr>
        <w:rPr>
          <w:rFonts w:ascii="Times New Roman" w:hAnsi="Times New Roman"/>
          <w:lang w:val="sr-Cyrl-CS"/>
        </w:rPr>
      </w:pPr>
      <w:r w:rsidRPr="00453DF1">
        <w:rPr>
          <w:rFonts w:ascii="Times New Roman" w:hAnsi="Times New Roman"/>
          <w:lang w:val="sr-Cyrl-CS"/>
        </w:rPr>
        <w:t xml:space="preserve">Марија С. Дедовић, Асоцијација правника АЕПА </w:t>
      </w:r>
    </w:p>
    <w:p w14:paraId="5526F792" w14:textId="77777777" w:rsidR="00623A2F" w:rsidRPr="00453DF1" w:rsidRDefault="00C043F1" w:rsidP="003C6543">
      <w:pPr>
        <w:pStyle w:val="ListParagraph"/>
        <w:numPr>
          <w:ilvl w:val="0"/>
          <w:numId w:val="6"/>
        </w:numPr>
        <w:spacing w:after="120"/>
        <w:jc w:val="both"/>
        <w:rPr>
          <w:rFonts w:ascii="Times New Roman" w:hAnsi="Times New Roman"/>
          <w:lang w:val="sr-Cyrl-CS"/>
        </w:rPr>
      </w:pPr>
      <w:r w:rsidRPr="00453DF1">
        <w:rPr>
          <w:rFonts w:ascii="Times New Roman" w:hAnsi="Times New Roman"/>
          <w:lang w:val="sr-Cyrl-RS"/>
        </w:rPr>
        <w:t>Зоран Радовић, Асоцијација правника АЕПА</w:t>
      </w:r>
      <w:r w:rsidRPr="00453DF1">
        <w:rPr>
          <w:rFonts w:ascii="Times New Roman" w:hAnsi="Times New Roman"/>
          <w:lang w:val="sr-Cyrl-CS"/>
        </w:rPr>
        <w:t xml:space="preserve"> </w:t>
      </w:r>
    </w:p>
    <w:p w14:paraId="1EA1F5CA" w14:textId="77777777" w:rsidR="00623A2F" w:rsidRPr="00453DF1" w:rsidRDefault="00C043F1" w:rsidP="003C6543">
      <w:pPr>
        <w:pStyle w:val="ListParagraph"/>
        <w:numPr>
          <w:ilvl w:val="0"/>
          <w:numId w:val="6"/>
        </w:numPr>
        <w:spacing w:after="120"/>
        <w:jc w:val="both"/>
        <w:rPr>
          <w:rFonts w:ascii="Times New Roman" w:hAnsi="Times New Roman"/>
          <w:lang w:val="sr-Cyrl-CS"/>
        </w:rPr>
      </w:pPr>
      <w:r w:rsidRPr="00453DF1">
        <w:rPr>
          <w:rFonts w:ascii="Times New Roman" w:hAnsi="Times New Roman"/>
          <w:lang w:val="sr-Cyrl-CS"/>
        </w:rPr>
        <w:t>Никола Ђурић, пројекат ГИЗ „Подршка реформи јавне управе у Србији“</w:t>
      </w:r>
    </w:p>
    <w:p w14:paraId="607BED17" w14:textId="12CCD781" w:rsidR="00623A2F" w:rsidRPr="00453DF1" w:rsidRDefault="00F05A68" w:rsidP="003C6543">
      <w:pPr>
        <w:pStyle w:val="ListParagraph"/>
        <w:numPr>
          <w:ilvl w:val="0"/>
          <w:numId w:val="6"/>
        </w:numPr>
        <w:spacing w:after="120"/>
        <w:jc w:val="both"/>
        <w:rPr>
          <w:rFonts w:ascii="Times New Roman" w:hAnsi="Times New Roman"/>
          <w:lang w:val="sr-Cyrl-CS"/>
        </w:rPr>
      </w:pPr>
      <w:r w:rsidRPr="00453DF1">
        <w:rPr>
          <w:rFonts w:ascii="Times New Roman" w:hAnsi="Times New Roman"/>
          <w:lang w:val="sr-Cyrl-CS"/>
        </w:rPr>
        <w:t xml:space="preserve">Драгана Бајић, </w:t>
      </w:r>
      <w:r w:rsidR="00C043F1" w:rsidRPr="00453DF1">
        <w:rPr>
          <w:rFonts w:ascii="Times New Roman" w:hAnsi="Times New Roman"/>
          <w:lang w:val="sr-Cyrl-CS"/>
        </w:rPr>
        <w:t>Центар за европске политике, као Механизам за независно извештавање</w:t>
      </w:r>
    </w:p>
    <w:p w14:paraId="33B2EBB5" w14:textId="0D437D2D" w:rsidR="00C043F1" w:rsidRPr="00453DF1" w:rsidRDefault="00C043F1" w:rsidP="003C6543">
      <w:pPr>
        <w:pStyle w:val="ListParagraph"/>
        <w:numPr>
          <w:ilvl w:val="0"/>
          <w:numId w:val="6"/>
        </w:numPr>
        <w:spacing w:after="120"/>
        <w:jc w:val="both"/>
        <w:rPr>
          <w:rFonts w:ascii="Times New Roman" w:hAnsi="Times New Roman"/>
          <w:lang w:val="sr-Cyrl-CS"/>
        </w:rPr>
      </w:pPr>
      <w:r w:rsidRPr="00453DF1">
        <w:rPr>
          <w:rFonts w:ascii="Times New Roman" w:hAnsi="Times New Roman"/>
          <w:lang w:val="sr-Cyrl-CS"/>
        </w:rPr>
        <w:t>Дара Гравара Стојановић, Министарство државне управе и локалне самоуправе (</w:t>
      </w:r>
      <w:r w:rsidRPr="00453DF1">
        <w:rPr>
          <w:rFonts w:ascii="Times New Roman" w:hAnsi="Times New Roman"/>
          <w:i/>
          <w:lang w:val="sr-Cyrl-CS"/>
        </w:rPr>
        <w:t>фасилитатор</w:t>
      </w:r>
      <w:r w:rsidRPr="00453DF1">
        <w:rPr>
          <w:rFonts w:ascii="Times New Roman" w:hAnsi="Times New Roman"/>
          <w:lang w:val="sr-Cyrl-CS"/>
        </w:rPr>
        <w:t>).</w:t>
      </w:r>
    </w:p>
    <w:p w14:paraId="137AB0F1" w14:textId="65067FA9" w:rsidR="0047208E" w:rsidRPr="00453DF1" w:rsidRDefault="00623A2F" w:rsidP="00BA4449">
      <w:pPr>
        <w:spacing w:after="120"/>
        <w:jc w:val="both"/>
        <w:rPr>
          <w:rFonts w:eastAsia="Calibri" w:cs="Times New Roman"/>
          <w:b/>
          <w:sz w:val="22"/>
          <w:lang w:val="sr-Cyrl-CS"/>
        </w:rPr>
      </w:pPr>
      <w:r w:rsidRPr="00453DF1">
        <w:rPr>
          <w:sz w:val="22"/>
          <w:lang w:val="sr-Cyrl-RS"/>
        </w:rPr>
        <w:t xml:space="preserve">Тема: </w:t>
      </w:r>
      <w:r w:rsidRPr="00453DF1">
        <w:rPr>
          <w:sz w:val="22"/>
          <w:u w:val="single"/>
          <w:lang w:val="sr-Cyrl-RS"/>
        </w:rPr>
        <w:t>Образовање и омладинска политика</w:t>
      </w:r>
    </w:p>
    <w:p w14:paraId="169A8CC1" w14:textId="77777777" w:rsidR="00623A2F" w:rsidRPr="00453DF1" w:rsidRDefault="00623A2F" w:rsidP="003C6543">
      <w:pPr>
        <w:pStyle w:val="ListParagraph"/>
        <w:numPr>
          <w:ilvl w:val="0"/>
          <w:numId w:val="7"/>
        </w:numPr>
        <w:rPr>
          <w:rFonts w:ascii="Times New Roman" w:hAnsi="Times New Roman"/>
          <w:lang w:val="sr-Cyrl-CS"/>
        </w:rPr>
      </w:pPr>
      <w:r w:rsidRPr="00453DF1">
        <w:rPr>
          <w:rFonts w:ascii="Times New Roman" w:hAnsi="Times New Roman"/>
          <w:lang w:val="sr-Cyrl-CS"/>
        </w:rPr>
        <w:t>Драгана Брајовић, Министарство државне управе и локалне самоуправе</w:t>
      </w:r>
    </w:p>
    <w:p w14:paraId="39F1DD36" w14:textId="24C79170" w:rsidR="00623A2F" w:rsidRPr="00453DF1" w:rsidRDefault="00623A2F" w:rsidP="003C6543">
      <w:pPr>
        <w:pStyle w:val="ListParagraph"/>
        <w:numPr>
          <w:ilvl w:val="0"/>
          <w:numId w:val="7"/>
        </w:numPr>
        <w:spacing w:after="120"/>
        <w:jc w:val="both"/>
        <w:rPr>
          <w:rFonts w:ascii="Times New Roman" w:hAnsi="Times New Roman"/>
          <w:lang w:val="sr-Cyrl-CS"/>
        </w:rPr>
      </w:pPr>
      <w:r w:rsidRPr="00453DF1">
        <w:rPr>
          <w:rFonts w:ascii="Times New Roman" w:hAnsi="Times New Roman"/>
          <w:lang w:val="sr-Cyrl-CS"/>
        </w:rPr>
        <w:t>Александар Ивановић, Монитор Нови Пазар</w:t>
      </w:r>
    </w:p>
    <w:p w14:paraId="64E2D4A8" w14:textId="52421628" w:rsidR="0047208E" w:rsidRPr="00453DF1" w:rsidRDefault="00623A2F" w:rsidP="003C6543">
      <w:pPr>
        <w:pStyle w:val="ListParagraph"/>
        <w:numPr>
          <w:ilvl w:val="0"/>
          <w:numId w:val="7"/>
        </w:numPr>
        <w:spacing w:after="120"/>
        <w:jc w:val="both"/>
        <w:rPr>
          <w:rFonts w:ascii="Times New Roman" w:hAnsi="Times New Roman"/>
          <w:lang w:val="sr-Cyrl-CS"/>
        </w:rPr>
      </w:pPr>
      <w:r w:rsidRPr="00453DF1">
        <w:rPr>
          <w:rFonts w:ascii="Times New Roman" w:hAnsi="Times New Roman"/>
          <w:lang w:val="sr-Cyrl-CS"/>
        </w:rPr>
        <w:t>Рафет Никшић, Монитор Нови Пазар</w:t>
      </w:r>
    </w:p>
    <w:p w14:paraId="4573CF61" w14:textId="77777777" w:rsidR="00623A2F" w:rsidRPr="00453DF1" w:rsidRDefault="00623A2F" w:rsidP="003C6543">
      <w:pPr>
        <w:pStyle w:val="ListParagraph"/>
        <w:numPr>
          <w:ilvl w:val="0"/>
          <w:numId w:val="7"/>
        </w:numPr>
        <w:rPr>
          <w:rFonts w:ascii="Times New Roman" w:hAnsi="Times New Roman"/>
          <w:lang w:val="sr-Cyrl-CS"/>
        </w:rPr>
      </w:pPr>
      <w:r w:rsidRPr="00453DF1">
        <w:rPr>
          <w:rFonts w:ascii="Times New Roman" w:hAnsi="Times New Roman"/>
          <w:lang w:val="sr-Cyrl-CS"/>
        </w:rPr>
        <w:t xml:space="preserve">Марија С. Дедовић, Асоцијација правника АЕПА </w:t>
      </w:r>
    </w:p>
    <w:p w14:paraId="6CB0AF87" w14:textId="458BCA2C" w:rsidR="00623A2F" w:rsidRPr="00453DF1" w:rsidRDefault="00623A2F" w:rsidP="003C6543">
      <w:pPr>
        <w:pStyle w:val="ListParagraph"/>
        <w:numPr>
          <w:ilvl w:val="0"/>
          <w:numId w:val="7"/>
        </w:numPr>
        <w:spacing w:after="120"/>
        <w:jc w:val="both"/>
        <w:rPr>
          <w:rFonts w:ascii="Times New Roman" w:hAnsi="Times New Roman"/>
          <w:lang w:val="sr-Cyrl-CS"/>
        </w:rPr>
      </w:pPr>
      <w:r w:rsidRPr="00453DF1">
        <w:rPr>
          <w:rFonts w:ascii="Times New Roman" w:hAnsi="Times New Roman"/>
          <w:lang w:val="sr-Cyrl-CS"/>
        </w:rPr>
        <w:t>Ђорђо Цвијовић, Форум младих Европског покрета у Србији</w:t>
      </w:r>
    </w:p>
    <w:p w14:paraId="12779A2E" w14:textId="788427AF" w:rsidR="00623A2F" w:rsidRPr="00453DF1" w:rsidRDefault="00623A2F" w:rsidP="003C6543">
      <w:pPr>
        <w:pStyle w:val="ListParagraph"/>
        <w:numPr>
          <w:ilvl w:val="0"/>
          <w:numId w:val="7"/>
        </w:numPr>
        <w:spacing w:after="120"/>
        <w:jc w:val="both"/>
        <w:rPr>
          <w:rFonts w:ascii="Times New Roman" w:hAnsi="Times New Roman"/>
          <w:lang w:val="sr-Cyrl-CS"/>
        </w:rPr>
      </w:pPr>
      <w:r w:rsidRPr="00453DF1">
        <w:rPr>
          <w:rFonts w:ascii="Times New Roman" w:hAnsi="Times New Roman"/>
          <w:lang w:val="sr-Cyrl-CS"/>
        </w:rPr>
        <w:t>Ксенија Никић, Грађанске иницијативе</w:t>
      </w:r>
    </w:p>
    <w:p w14:paraId="0D1E29BB" w14:textId="1317E75C" w:rsidR="00623A2F" w:rsidRPr="00453DF1" w:rsidRDefault="00623A2F" w:rsidP="003C6543">
      <w:pPr>
        <w:pStyle w:val="ListParagraph"/>
        <w:numPr>
          <w:ilvl w:val="0"/>
          <w:numId w:val="7"/>
        </w:numPr>
        <w:spacing w:after="120"/>
        <w:jc w:val="both"/>
        <w:rPr>
          <w:rFonts w:ascii="Times New Roman" w:hAnsi="Times New Roman"/>
          <w:lang w:val="sr-Cyrl-CS"/>
        </w:rPr>
      </w:pPr>
      <w:r w:rsidRPr="00453DF1">
        <w:rPr>
          <w:rFonts w:ascii="Times New Roman" w:hAnsi="Times New Roman"/>
          <w:lang w:val="sr-Cyrl-CS"/>
        </w:rPr>
        <w:t>Александар Николић, Унија средњошколаца Србије (УНСС)</w:t>
      </w:r>
    </w:p>
    <w:p w14:paraId="6BB533F6" w14:textId="65EAC566" w:rsidR="00623A2F" w:rsidRPr="00453DF1" w:rsidRDefault="00623A2F" w:rsidP="003C6543">
      <w:pPr>
        <w:pStyle w:val="ListParagraph"/>
        <w:numPr>
          <w:ilvl w:val="0"/>
          <w:numId w:val="7"/>
        </w:numPr>
        <w:spacing w:after="120"/>
        <w:jc w:val="both"/>
        <w:rPr>
          <w:rFonts w:ascii="Times New Roman" w:hAnsi="Times New Roman"/>
          <w:lang w:val="sr-Cyrl-CS"/>
        </w:rPr>
      </w:pPr>
      <w:r w:rsidRPr="00453DF1">
        <w:rPr>
          <w:rFonts w:ascii="Times New Roman" w:hAnsi="Times New Roman"/>
          <w:lang w:val="sr-Cyrl-CS"/>
        </w:rPr>
        <w:t>Иван Топаловић, Београдска отворена школа</w:t>
      </w:r>
    </w:p>
    <w:p w14:paraId="5E047A63" w14:textId="77777777" w:rsidR="00623A2F" w:rsidRPr="00453DF1" w:rsidRDefault="00623A2F" w:rsidP="003C6543">
      <w:pPr>
        <w:pStyle w:val="ListParagraph"/>
        <w:numPr>
          <w:ilvl w:val="0"/>
          <w:numId w:val="7"/>
        </w:numPr>
        <w:spacing w:after="120"/>
        <w:jc w:val="both"/>
        <w:rPr>
          <w:rFonts w:ascii="Times New Roman" w:hAnsi="Times New Roman"/>
          <w:lang w:val="sr-Cyrl-CS"/>
        </w:rPr>
      </w:pPr>
      <w:r w:rsidRPr="00453DF1">
        <w:rPr>
          <w:rFonts w:ascii="Times New Roman" w:hAnsi="Times New Roman"/>
          <w:lang w:val="sr-Cyrl-CS"/>
        </w:rPr>
        <w:t>Јована Ђикић, Светска организације за природу WWF Adria</w:t>
      </w:r>
    </w:p>
    <w:p w14:paraId="250FB449" w14:textId="31386FA4" w:rsidR="00623A2F" w:rsidRPr="00453DF1" w:rsidRDefault="00623A2F" w:rsidP="003C6543">
      <w:pPr>
        <w:pStyle w:val="ListParagraph"/>
        <w:numPr>
          <w:ilvl w:val="0"/>
          <w:numId w:val="7"/>
        </w:numPr>
        <w:rPr>
          <w:rFonts w:ascii="Times New Roman" w:hAnsi="Times New Roman"/>
          <w:lang w:val="sr-Cyrl-CS"/>
        </w:rPr>
      </w:pPr>
      <w:r w:rsidRPr="00453DF1">
        <w:rPr>
          <w:rFonts w:ascii="Times New Roman" w:hAnsi="Times New Roman"/>
          <w:lang w:val="sr-Cyrl-CS"/>
        </w:rPr>
        <w:t>Александра Ђуровић, Београдска отворена школа</w:t>
      </w:r>
    </w:p>
    <w:p w14:paraId="02713435" w14:textId="3535088F" w:rsidR="00F05A68" w:rsidRPr="00453DF1" w:rsidRDefault="00F05A68" w:rsidP="003C6543">
      <w:pPr>
        <w:pStyle w:val="ListParagraph"/>
        <w:numPr>
          <w:ilvl w:val="0"/>
          <w:numId w:val="7"/>
        </w:numPr>
        <w:rPr>
          <w:rFonts w:ascii="Times New Roman" w:hAnsi="Times New Roman"/>
          <w:lang w:val="sr-Cyrl-CS"/>
        </w:rPr>
      </w:pPr>
      <w:r w:rsidRPr="00453DF1">
        <w:rPr>
          <w:rFonts w:ascii="Times New Roman" w:hAnsi="Times New Roman"/>
          <w:lang w:val="sr-Cyrl-CS"/>
        </w:rPr>
        <w:t>Душица Трнавац Богдановић,  Млади истраживачи Србије</w:t>
      </w:r>
    </w:p>
    <w:p w14:paraId="2B7150C9" w14:textId="3314E14D" w:rsidR="00F05A68" w:rsidRPr="00453DF1" w:rsidRDefault="00F05A68" w:rsidP="003C6543">
      <w:pPr>
        <w:pStyle w:val="ListParagraph"/>
        <w:numPr>
          <w:ilvl w:val="0"/>
          <w:numId w:val="7"/>
        </w:numPr>
        <w:rPr>
          <w:rFonts w:ascii="Times New Roman" w:hAnsi="Times New Roman"/>
          <w:lang w:val="sr-Cyrl-CS"/>
        </w:rPr>
      </w:pPr>
      <w:r w:rsidRPr="00453DF1">
        <w:rPr>
          <w:rFonts w:ascii="Times New Roman" w:hAnsi="Times New Roman"/>
          <w:lang w:val="sr-Cyrl-CS"/>
        </w:rPr>
        <w:t xml:space="preserve">Вања Долапчев, Центар за европске политике, као Механизам за независно извештавање </w:t>
      </w:r>
    </w:p>
    <w:p w14:paraId="147667D9" w14:textId="4E32FB22" w:rsidR="00105537" w:rsidRPr="00EB6765" w:rsidRDefault="00623A2F" w:rsidP="003C6543">
      <w:pPr>
        <w:pStyle w:val="ListParagraph"/>
        <w:numPr>
          <w:ilvl w:val="0"/>
          <w:numId w:val="7"/>
        </w:numPr>
        <w:spacing w:after="120"/>
        <w:jc w:val="both"/>
        <w:rPr>
          <w:rFonts w:ascii="Times New Roman" w:hAnsi="Times New Roman"/>
          <w:lang w:val="sr-Cyrl-CS"/>
        </w:rPr>
      </w:pPr>
      <w:r w:rsidRPr="00453DF1">
        <w:rPr>
          <w:rFonts w:ascii="Times New Roman" w:hAnsi="Times New Roman"/>
          <w:lang w:val="sr-Cyrl-CS"/>
        </w:rPr>
        <w:t>Радован Игњатовић, Министарство омладине и спорта</w:t>
      </w:r>
      <w:r w:rsidR="00F05A68" w:rsidRPr="00453DF1">
        <w:rPr>
          <w:rFonts w:ascii="Times New Roman" w:hAnsi="Times New Roman"/>
          <w:lang w:val="sr-Cyrl-CS"/>
        </w:rPr>
        <w:t xml:space="preserve"> (</w:t>
      </w:r>
      <w:r w:rsidR="00F05A68" w:rsidRPr="00453DF1">
        <w:rPr>
          <w:rFonts w:ascii="Times New Roman" w:hAnsi="Times New Roman"/>
          <w:i/>
          <w:lang w:val="sr-Cyrl-CS"/>
        </w:rPr>
        <w:t>фасилитатор</w:t>
      </w:r>
      <w:r w:rsidR="00F05A68" w:rsidRPr="00453DF1">
        <w:rPr>
          <w:rFonts w:ascii="Times New Roman" w:hAnsi="Times New Roman"/>
          <w:lang w:val="sr-Cyrl-CS"/>
        </w:rPr>
        <w:t>).</w:t>
      </w:r>
    </w:p>
    <w:p w14:paraId="19ED6B49" w14:textId="4D7CF14B" w:rsidR="007E1751" w:rsidRPr="00453DF1" w:rsidRDefault="00595614" w:rsidP="007E1751">
      <w:pPr>
        <w:spacing w:after="120"/>
        <w:jc w:val="both"/>
        <w:rPr>
          <w:sz w:val="22"/>
          <w:lang w:val="sr-Cyrl-CS"/>
        </w:rPr>
      </w:pPr>
      <w:r w:rsidRPr="00453DF1">
        <w:rPr>
          <w:sz w:val="22"/>
          <w:lang w:val="sr-Cyrl-RS"/>
        </w:rPr>
        <w:t xml:space="preserve">Тема: </w:t>
      </w:r>
      <w:r w:rsidRPr="00453DF1">
        <w:rPr>
          <w:sz w:val="22"/>
          <w:u w:val="single"/>
          <w:lang w:val="sr-Cyrl-RS"/>
        </w:rPr>
        <w:t>Фискална транспарентност</w:t>
      </w:r>
    </w:p>
    <w:p w14:paraId="549B20E1" w14:textId="77777777" w:rsidR="002770F7" w:rsidRPr="00453DF1" w:rsidRDefault="002770F7" w:rsidP="003C6543">
      <w:pPr>
        <w:pStyle w:val="ListParagraph"/>
        <w:numPr>
          <w:ilvl w:val="0"/>
          <w:numId w:val="8"/>
        </w:numPr>
        <w:rPr>
          <w:rFonts w:ascii="Times New Roman" w:hAnsi="Times New Roman"/>
          <w:lang w:val="sr-Cyrl-CS"/>
        </w:rPr>
      </w:pPr>
      <w:r w:rsidRPr="00453DF1">
        <w:rPr>
          <w:rFonts w:ascii="Times New Roman" w:hAnsi="Times New Roman"/>
          <w:lang w:val="sr-Cyrl-CS"/>
        </w:rPr>
        <w:t>Драгана Брајовић, Министарство државне управе и локалне самоуправе</w:t>
      </w:r>
    </w:p>
    <w:p w14:paraId="4DE77D81" w14:textId="77777777" w:rsidR="009020F3" w:rsidRPr="00453DF1" w:rsidRDefault="009020F3" w:rsidP="003C6543">
      <w:pPr>
        <w:pStyle w:val="ListParagraph"/>
        <w:numPr>
          <w:ilvl w:val="0"/>
          <w:numId w:val="8"/>
        </w:numPr>
        <w:rPr>
          <w:rFonts w:ascii="Times New Roman" w:hAnsi="Times New Roman"/>
          <w:lang w:val="sr-Cyrl-CS"/>
        </w:rPr>
      </w:pPr>
      <w:r w:rsidRPr="00453DF1">
        <w:rPr>
          <w:rFonts w:ascii="Times New Roman" w:hAnsi="Times New Roman"/>
          <w:lang w:val="sr-Cyrl-CS"/>
        </w:rPr>
        <w:t>Иван Грујић, у име Грађанских иницијатива</w:t>
      </w:r>
    </w:p>
    <w:p w14:paraId="21C14F75" w14:textId="4BCF918A" w:rsidR="009020F3" w:rsidRPr="00453DF1" w:rsidRDefault="009020F3" w:rsidP="003C6543">
      <w:pPr>
        <w:pStyle w:val="ListParagraph"/>
        <w:numPr>
          <w:ilvl w:val="0"/>
          <w:numId w:val="8"/>
        </w:numPr>
        <w:rPr>
          <w:rFonts w:ascii="Times New Roman" w:hAnsi="Times New Roman"/>
          <w:lang w:val="sr-Cyrl-CS"/>
        </w:rPr>
      </w:pPr>
      <w:r w:rsidRPr="00453DF1">
        <w:rPr>
          <w:rFonts w:ascii="Times New Roman" w:hAnsi="Times New Roman"/>
          <w:lang w:val="sr-Cyrl-CS"/>
        </w:rPr>
        <w:t>Боривоје Ђорђевић, Мисија ОЕБС у Србији;</w:t>
      </w:r>
    </w:p>
    <w:p w14:paraId="7A16D101" w14:textId="165F6076" w:rsidR="009020F3" w:rsidRPr="00453DF1" w:rsidRDefault="009020F3" w:rsidP="003C6543">
      <w:pPr>
        <w:pStyle w:val="ListParagraph"/>
        <w:numPr>
          <w:ilvl w:val="0"/>
          <w:numId w:val="8"/>
        </w:numPr>
        <w:rPr>
          <w:rFonts w:ascii="Times New Roman" w:hAnsi="Times New Roman"/>
          <w:lang w:val="sr-Cyrl-CS"/>
        </w:rPr>
      </w:pPr>
      <w:r w:rsidRPr="00453DF1">
        <w:rPr>
          <w:rFonts w:ascii="Times New Roman" w:hAnsi="Times New Roman"/>
          <w:lang w:val="sr-Cyrl-CS"/>
        </w:rPr>
        <w:t>Драгана Бајић, Центар за европске политике, као Механизам за независно извештавање</w:t>
      </w:r>
    </w:p>
    <w:p w14:paraId="2CF08DD3" w14:textId="6500F56A" w:rsidR="009020F3" w:rsidRPr="00453DF1" w:rsidRDefault="009020F3" w:rsidP="003C6543">
      <w:pPr>
        <w:pStyle w:val="ListParagraph"/>
        <w:numPr>
          <w:ilvl w:val="0"/>
          <w:numId w:val="8"/>
        </w:numPr>
        <w:rPr>
          <w:rFonts w:ascii="Times New Roman" w:hAnsi="Times New Roman"/>
          <w:lang w:val="sr-Cyrl-CS"/>
        </w:rPr>
      </w:pPr>
      <w:r w:rsidRPr="00453DF1">
        <w:rPr>
          <w:rFonts w:ascii="Times New Roman" w:hAnsi="Times New Roman"/>
          <w:lang w:val="sr-Cyrl-CS"/>
        </w:rPr>
        <w:t>Весна Јевтић, Министарство финансија (</w:t>
      </w:r>
      <w:r w:rsidRPr="00453DF1">
        <w:rPr>
          <w:rFonts w:ascii="Times New Roman" w:hAnsi="Times New Roman"/>
          <w:i/>
          <w:lang w:val="sr-Cyrl-CS"/>
        </w:rPr>
        <w:t>фасилитатор</w:t>
      </w:r>
      <w:r w:rsidR="000E2944" w:rsidRPr="00453DF1">
        <w:rPr>
          <w:rFonts w:ascii="Times New Roman" w:hAnsi="Times New Roman"/>
          <w:lang w:val="sr-Cyrl-CS"/>
        </w:rPr>
        <w:t>)</w:t>
      </w:r>
    </w:p>
    <w:p w14:paraId="6D051954" w14:textId="5BFF0C87" w:rsidR="0047208E" w:rsidRPr="00453DF1" w:rsidRDefault="009020F3" w:rsidP="003C6543">
      <w:pPr>
        <w:pStyle w:val="ListParagraph"/>
        <w:numPr>
          <w:ilvl w:val="0"/>
          <w:numId w:val="8"/>
        </w:numPr>
        <w:spacing w:after="120"/>
        <w:jc w:val="both"/>
        <w:rPr>
          <w:rFonts w:ascii="Times New Roman" w:hAnsi="Times New Roman"/>
          <w:lang w:val="sr-Cyrl-CS"/>
        </w:rPr>
      </w:pPr>
      <w:r w:rsidRPr="00453DF1">
        <w:rPr>
          <w:rFonts w:ascii="Times New Roman" w:hAnsi="Times New Roman"/>
          <w:lang w:val="sr-Cyrl-CS"/>
        </w:rPr>
        <w:t xml:space="preserve">Милена </w:t>
      </w:r>
      <w:r w:rsidR="00EF69A0">
        <w:rPr>
          <w:rFonts w:ascii="Times New Roman" w:hAnsi="Times New Roman"/>
          <w:lang w:val="sr-Cyrl-CS"/>
        </w:rPr>
        <w:t>Недељков</w:t>
      </w:r>
      <w:bookmarkStart w:id="0" w:name="_GoBack"/>
      <w:bookmarkEnd w:id="0"/>
      <w:r w:rsidRPr="00453DF1">
        <w:rPr>
          <w:rFonts w:ascii="Times New Roman" w:hAnsi="Times New Roman"/>
          <w:lang w:val="sr-Cyrl-CS"/>
        </w:rPr>
        <w:t>, Канцеларија за сарадњу са цивилним друштвом (</w:t>
      </w:r>
      <w:r w:rsidRPr="00453DF1">
        <w:rPr>
          <w:rFonts w:ascii="Times New Roman" w:hAnsi="Times New Roman"/>
          <w:i/>
          <w:lang w:val="sr-Cyrl-CS"/>
        </w:rPr>
        <w:t>фасилитатор</w:t>
      </w:r>
      <w:r w:rsidRPr="00453DF1">
        <w:rPr>
          <w:rFonts w:ascii="Times New Roman" w:hAnsi="Times New Roman"/>
          <w:lang w:val="sr-Cyrl-CS"/>
        </w:rPr>
        <w:t>).</w:t>
      </w:r>
    </w:p>
    <w:p w14:paraId="77A9A5B8" w14:textId="33FC0209" w:rsidR="0047208E" w:rsidRPr="00453DF1" w:rsidRDefault="000E2944" w:rsidP="00BA4449">
      <w:pPr>
        <w:spacing w:after="120"/>
        <w:jc w:val="both"/>
        <w:rPr>
          <w:rFonts w:eastAsia="Calibri" w:cs="Times New Roman"/>
          <w:b/>
          <w:sz w:val="22"/>
          <w:lang w:val="sr-Cyrl-CS"/>
        </w:rPr>
      </w:pPr>
      <w:r w:rsidRPr="00453DF1">
        <w:rPr>
          <w:sz w:val="22"/>
          <w:lang w:val="sr-Cyrl-RS"/>
        </w:rPr>
        <w:t xml:space="preserve">Тема: </w:t>
      </w:r>
      <w:r w:rsidRPr="00453DF1">
        <w:rPr>
          <w:sz w:val="22"/>
          <w:u w:val="single"/>
          <w:lang w:val="sr-Cyrl-RS"/>
        </w:rPr>
        <w:t>Интегритет (одговорност) власти</w:t>
      </w:r>
    </w:p>
    <w:p w14:paraId="60DBCAD5" w14:textId="77777777" w:rsidR="000E2944" w:rsidRPr="00453DF1" w:rsidRDefault="000E2944" w:rsidP="003C6543">
      <w:pPr>
        <w:pStyle w:val="ListParagraph"/>
        <w:numPr>
          <w:ilvl w:val="0"/>
          <w:numId w:val="9"/>
        </w:numPr>
        <w:rPr>
          <w:rFonts w:ascii="Times New Roman" w:hAnsi="Times New Roman"/>
          <w:lang w:val="sr-Cyrl-CS"/>
        </w:rPr>
      </w:pPr>
      <w:r w:rsidRPr="00453DF1">
        <w:rPr>
          <w:rFonts w:ascii="Times New Roman" w:hAnsi="Times New Roman"/>
          <w:lang w:val="sr-Cyrl-CS"/>
        </w:rPr>
        <w:t>Драгана Брајовић, Министарство државне управе и локалне самоуправе</w:t>
      </w:r>
    </w:p>
    <w:p w14:paraId="43B5A1FA" w14:textId="77777777" w:rsidR="000E2944" w:rsidRPr="00453DF1" w:rsidRDefault="000E2944" w:rsidP="003C6543">
      <w:pPr>
        <w:pStyle w:val="ListParagraph"/>
        <w:numPr>
          <w:ilvl w:val="0"/>
          <w:numId w:val="9"/>
        </w:numPr>
        <w:spacing w:after="120"/>
        <w:jc w:val="both"/>
        <w:rPr>
          <w:rFonts w:ascii="Times New Roman" w:hAnsi="Times New Roman"/>
          <w:lang w:val="sr-Cyrl-CS"/>
        </w:rPr>
      </w:pPr>
      <w:r w:rsidRPr="00453DF1">
        <w:rPr>
          <w:rFonts w:ascii="Times New Roman" w:hAnsi="Times New Roman"/>
          <w:lang w:val="sr-Cyrl-CS"/>
        </w:rPr>
        <w:t>Данијел Дашић, Национална коалиција за децентрализацију</w:t>
      </w:r>
    </w:p>
    <w:p w14:paraId="2A13D095" w14:textId="77777777" w:rsidR="000E2944" w:rsidRPr="00453DF1" w:rsidRDefault="000E2944" w:rsidP="003C6543">
      <w:pPr>
        <w:pStyle w:val="ListParagraph"/>
        <w:numPr>
          <w:ilvl w:val="0"/>
          <w:numId w:val="9"/>
        </w:numPr>
        <w:spacing w:after="120"/>
        <w:jc w:val="both"/>
        <w:rPr>
          <w:rFonts w:ascii="Times New Roman" w:hAnsi="Times New Roman"/>
          <w:lang w:val="sr-Cyrl-CS"/>
        </w:rPr>
      </w:pPr>
      <w:r w:rsidRPr="00453DF1">
        <w:rPr>
          <w:rFonts w:ascii="Times New Roman" w:hAnsi="Times New Roman"/>
          <w:lang w:val="sr-Cyrl-CS"/>
        </w:rPr>
        <w:t>Небојша Ранчић, Медија и реформ центар Ниш</w:t>
      </w:r>
    </w:p>
    <w:p w14:paraId="700BEF51" w14:textId="4C256936" w:rsidR="000E2944" w:rsidRPr="00453DF1" w:rsidRDefault="000E2944" w:rsidP="003C6543">
      <w:pPr>
        <w:pStyle w:val="ListParagraph"/>
        <w:numPr>
          <w:ilvl w:val="0"/>
          <w:numId w:val="9"/>
        </w:numPr>
        <w:rPr>
          <w:rFonts w:ascii="Times New Roman" w:hAnsi="Times New Roman"/>
          <w:lang w:val="sr-Cyrl-CS"/>
        </w:rPr>
      </w:pPr>
      <w:r w:rsidRPr="00453DF1">
        <w:rPr>
          <w:rFonts w:ascii="Times New Roman" w:hAnsi="Times New Roman"/>
          <w:lang w:val="sr-Cyrl-CS"/>
        </w:rPr>
        <w:t>Кристина Калаџић, Партнери Србија</w:t>
      </w:r>
    </w:p>
    <w:p w14:paraId="077DE82E" w14:textId="0D0A8C53" w:rsidR="000E2944" w:rsidRPr="00453DF1" w:rsidRDefault="000E2944" w:rsidP="003C6543">
      <w:pPr>
        <w:pStyle w:val="ListParagraph"/>
        <w:numPr>
          <w:ilvl w:val="0"/>
          <w:numId w:val="9"/>
        </w:numPr>
        <w:rPr>
          <w:rFonts w:ascii="Times New Roman" w:hAnsi="Times New Roman"/>
          <w:lang w:val="sr-Cyrl-CS"/>
        </w:rPr>
      </w:pPr>
      <w:r w:rsidRPr="00453DF1">
        <w:rPr>
          <w:rFonts w:ascii="Times New Roman" w:hAnsi="Times New Roman"/>
          <w:lang w:val="sr-Cyrl-CS"/>
        </w:rPr>
        <w:t xml:space="preserve">Марија С. Дедовић, Асоцијација правника АЕПА </w:t>
      </w:r>
    </w:p>
    <w:p w14:paraId="76E5021A" w14:textId="77777777" w:rsidR="000E2944" w:rsidRPr="00453DF1" w:rsidRDefault="000E2944" w:rsidP="003C6543">
      <w:pPr>
        <w:pStyle w:val="ListParagraph"/>
        <w:numPr>
          <w:ilvl w:val="0"/>
          <w:numId w:val="9"/>
        </w:numPr>
        <w:spacing w:after="120"/>
        <w:jc w:val="both"/>
        <w:rPr>
          <w:rFonts w:ascii="Times New Roman" w:hAnsi="Times New Roman"/>
          <w:lang w:val="sr-Cyrl-CS"/>
        </w:rPr>
      </w:pPr>
      <w:r w:rsidRPr="00453DF1">
        <w:rPr>
          <w:rFonts w:ascii="Times New Roman" w:hAnsi="Times New Roman"/>
          <w:lang w:val="sr-Cyrl-CS"/>
        </w:rPr>
        <w:t>Боривоје Ђорђевић, Мисија ОЕБС у Србији</w:t>
      </w:r>
    </w:p>
    <w:p w14:paraId="4A8E905D" w14:textId="77777777" w:rsidR="000E2944" w:rsidRPr="00453DF1" w:rsidRDefault="000E2944" w:rsidP="003C6543">
      <w:pPr>
        <w:pStyle w:val="ListParagraph"/>
        <w:numPr>
          <w:ilvl w:val="0"/>
          <w:numId w:val="9"/>
        </w:numPr>
        <w:spacing w:after="120"/>
        <w:jc w:val="both"/>
        <w:rPr>
          <w:rFonts w:ascii="Times New Roman" w:hAnsi="Times New Roman"/>
          <w:lang w:val="sr-Cyrl-CS"/>
        </w:rPr>
      </w:pPr>
      <w:r w:rsidRPr="00453DF1">
        <w:rPr>
          <w:rFonts w:ascii="Times New Roman" w:hAnsi="Times New Roman"/>
          <w:lang w:val="sr-Cyrl-CS"/>
        </w:rPr>
        <w:t>Никола Ђурић, пројекат ГИЗ „Подршка реформи јавне управе у Србији“</w:t>
      </w:r>
    </w:p>
    <w:p w14:paraId="08E8B5DD" w14:textId="77777777" w:rsidR="000E2944" w:rsidRPr="00453DF1" w:rsidRDefault="000E2944" w:rsidP="003C6543">
      <w:pPr>
        <w:pStyle w:val="ListParagraph"/>
        <w:numPr>
          <w:ilvl w:val="0"/>
          <w:numId w:val="9"/>
        </w:numPr>
        <w:rPr>
          <w:rFonts w:ascii="Times New Roman" w:hAnsi="Times New Roman"/>
          <w:lang w:val="sr-Cyrl-CS"/>
        </w:rPr>
      </w:pPr>
      <w:r w:rsidRPr="00453DF1">
        <w:rPr>
          <w:rFonts w:ascii="Times New Roman" w:hAnsi="Times New Roman"/>
          <w:lang w:val="sr-Cyrl-CS"/>
        </w:rPr>
        <w:t xml:space="preserve">Вања Долапчев, Центар за европске политике, као Механизам за независно извештавање </w:t>
      </w:r>
    </w:p>
    <w:p w14:paraId="5752D7C9" w14:textId="266DE62C" w:rsidR="00EB6765" w:rsidRPr="00004E5B" w:rsidRDefault="00BA4449" w:rsidP="003C6543">
      <w:pPr>
        <w:pStyle w:val="ListParagraph"/>
        <w:numPr>
          <w:ilvl w:val="0"/>
          <w:numId w:val="9"/>
        </w:numPr>
        <w:spacing w:after="120"/>
        <w:jc w:val="both"/>
        <w:rPr>
          <w:rFonts w:ascii="Times New Roman" w:hAnsi="Times New Roman"/>
          <w:lang w:val="sr-Cyrl-CS"/>
        </w:rPr>
      </w:pPr>
      <w:r w:rsidRPr="00453DF1">
        <w:rPr>
          <w:rFonts w:ascii="Times New Roman" w:hAnsi="Times New Roman"/>
          <w:lang w:val="sr-Cyrl-CS"/>
        </w:rPr>
        <w:t>Ксенија Митрови</w:t>
      </w:r>
      <w:r w:rsidRPr="00453DF1">
        <w:rPr>
          <w:rFonts w:ascii="Times New Roman" w:hAnsi="Times New Roman"/>
          <w:lang w:val="sr-Cyrl-RS"/>
        </w:rPr>
        <w:t>ћ</w:t>
      </w:r>
      <w:r w:rsidR="000E2944" w:rsidRPr="00453DF1">
        <w:rPr>
          <w:rFonts w:ascii="Times New Roman" w:hAnsi="Times New Roman"/>
          <w:lang w:val="sr-Cyrl-RS"/>
        </w:rPr>
        <w:t xml:space="preserve">, </w:t>
      </w:r>
      <w:r w:rsidRPr="00453DF1">
        <w:rPr>
          <w:rFonts w:ascii="Times New Roman" w:hAnsi="Times New Roman"/>
          <w:lang w:val="sr-Cyrl-CS"/>
        </w:rPr>
        <w:t>Агенција за борбу против корупције</w:t>
      </w:r>
      <w:r w:rsidR="000E2944" w:rsidRPr="00453DF1">
        <w:rPr>
          <w:rFonts w:ascii="Times New Roman" w:hAnsi="Times New Roman"/>
          <w:lang w:val="sr-Cyrl-RS"/>
        </w:rPr>
        <w:t xml:space="preserve"> (</w:t>
      </w:r>
      <w:r w:rsidR="000E2944" w:rsidRPr="00453DF1">
        <w:rPr>
          <w:rFonts w:ascii="Times New Roman" w:hAnsi="Times New Roman"/>
          <w:i/>
          <w:lang w:val="sr-Cyrl-RS"/>
        </w:rPr>
        <w:t>фасилитатор</w:t>
      </w:r>
      <w:r w:rsidR="000E2944" w:rsidRPr="00453DF1">
        <w:rPr>
          <w:rFonts w:ascii="Times New Roman" w:hAnsi="Times New Roman"/>
          <w:lang w:val="sr-Cyrl-RS"/>
        </w:rPr>
        <w:t>).</w:t>
      </w:r>
    </w:p>
    <w:p w14:paraId="6123F688" w14:textId="77777777" w:rsidR="00004E5B" w:rsidRPr="00004E5B" w:rsidRDefault="00004E5B" w:rsidP="00004E5B">
      <w:pPr>
        <w:pStyle w:val="ListParagraph"/>
        <w:spacing w:after="120"/>
        <w:jc w:val="both"/>
        <w:rPr>
          <w:rFonts w:ascii="Times New Roman" w:hAnsi="Times New Roman"/>
          <w:lang w:val="sr-Cyrl-CS"/>
        </w:rPr>
      </w:pPr>
    </w:p>
    <w:p w14:paraId="699B8444" w14:textId="255838E3" w:rsidR="00D74BD3" w:rsidRPr="00453DF1" w:rsidRDefault="00D74BD3" w:rsidP="00C16798">
      <w:pPr>
        <w:tabs>
          <w:tab w:val="left" w:pos="1793"/>
        </w:tabs>
        <w:spacing w:after="120"/>
        <w:jc w:val="center"/>
        <w:rPr>
          <w:rFonts w:cs="Times New Roman"/>
          <w:color w:val="000000"/>
          <w:sz w:val="22"/>
          <w:lang w:val="sr-Cyrl-CS"/>
        </w:rPr>
      </w:pPr>
    </w:p>
    <w:p w14:paraId="0E2E0CDB" w14:textId="3F3F7A70" w:rsidR="00D74BD3" w:rsidRPr="00453DF1" w:rsidRDefault="00D74BD3" w:rsidP="007E3086">
      <w:pPr>
        <w:tabs>
          <w:tab w:val="left" w:pos="1793"/>
        </w:tabs>
        <w:spacing w:after="120"/>
        <w:jc w:val="both"/>
        <w:rPr>
          <w:rFonts w:cs="Times New Roman"/>
          <w:color w:val="000000"/>
          <w:sz w:val="22"/>
          <w:lang w:val="sr-Cyrl-CS"/>
        </w:rPr>
      </w:pPr>
      <w:r w:rsidRPr="00453DF1">
        <w:rPr>
          <w:rFonts w:cs="Times New Roman"/>
          <w:b/>
          <w:noProof/>
          <w:color w:val="000000"/>
          <w:sz w:val="22"/>
        </w:rPr>
        <w:lastRenderedPageBreak/>
        <w:drawing>
          <wp:anchor distT="0" distB="0" distL="114300" distR="114300" simplePos="0" relativeHeight="251684352" behindDoc="1" locked="0" layoutInCell="1" allowOverlap="1" wp14:anchorId="20CE28CA" wp14:editId="284870A4">
            <wp:simplePos x="0" y="0"/>
            <wp:positionH relativeFrom="column">
              <wp:posOffset>3128645</wp:posOffset>
            </wp:positionH>
            <wp:positionV relativeFrom="paragraph">
              <wp:posOffset>-141605</wp:posOffset>
            </wp:positionV>
            <wp:extent cx="2626995" cy="101917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Untitled design.png"/>
                    <pic:cNvPicPr/>
                  </pic:nvPicPr>
                  <pic:blipFill>
                    <a:blip r:embed="rId12">
                      <a:extLst>
                        <a:ext uri="{28A0092B-C50C-407E-A947-70E740481C1C}">
                          <a14:useLocalDpi xmlns:a14="http://schemas.microsoft.com/office/drawing/2010/main" val="0"/>
                        </a:ext>
                      </a:extLst>
                    </a:blip>
                    <a:stretch>
                      <a:fillRect/>
                    </a:stretch>
                  </pic:blipFill>
                  <pic:spPr>
                    <a:xfrm>
                      <a:off x="0" y="0"/>
                      <a:ext cx="2626995" cy="1019175"/>
                    </a:xfrm>
                    <a:prstGeom prst="rect">
                      <a:avLst/>
                    </a:prstGeom>
                  </pic:spPr>
                </pic:pic>
              </a:graphicData>
            </a:graphic>
            <wp14:sizeRelH relativeFrom="page">
              <wp14:pctWidth>0</wp14:pctWidth>
            </wp14:sizeRelH>
            <wp14:sizeRelV relativeFrom="page">
              <wp14:pctHeight>0</wp14:pctHeight>
            </wp14:sizeRelV>
          </wp:anchor>
        </w:drawing>
      </w:r>
    </w:p>
    <w:p w14:paraId="452B29A7" w14:textId="10B65DF7" w:rsidR="00BA167F" w:rsidRPr="00453DF1" w:rsidRDefault="00B74A21" w:rsidP="00AA5702">
      <w:pPr>
        <w:spacing w:after="0"/>
        <w:jc w:val="both"/>
        <w:rPr>
          <w:rFonts w:cs="Times New Roman"/>
          <w:b/>
          <w:color w:val="000000"/>
          <w:sz w:val="22"/>
          <w:lang w:val="ru-RU"/>
        </w:rPr>
      </w:pPr>
      <w:r w:rsidRPr="00453DF1">
        <w:rPr>
          <w:rFonts w:cs="Times New Roman"/>
          <w:b/>
          <w:color w:val="000000"/>
          <w:sz w:val="22"/>
          <w:lang w:val="ru-RU"/>
        </w:rPr>
        <w:t xml:space="preserve">               </w:t>
      </w:r>
      <w:r w:rsidR="007E3086" w:rsidRPr="00453DF1">
        <w:rPr>
          <w:rFonts w:cs="Times New Roman"/>
          <w:b/>
          <w:color w:val="000000"/>
          <w:sz w:val="22"/>
          <w:lang w:val="ru-RU"/>
        </w:rPr>
        <w:t xml:space="preserve"> </w:t>
      </w:r>
      <w:r w:rsidR="00AA5702" w:rsidRPr="00453DF1">
        <w:rPr>
          <w:rFonts w:cs="Times New Roman"/>
          <w:b/>
          <w:color w:val="000000"/>
          <w:sz w:val="22"/>
          <w:lang w:val="sr-Cyrl-CS"/>
        </w:rPr>
        <w:t>ПРЕДЛОЖЕНЕ ОБАВЕЗЕ</w:t>
      </w:r>
    </w:p>
    <w:p w14:paraId="3BD61B6B" w14:textId="0C7364D7" w:rsidR="00AA5702" w:rsidRPr="00453DF1" w:rsidRDefault="00B74A21" w:rsidP="00BA167F">
      <w:pPr>
        <w:spacing w:after="120"/>
        <w:jc w:val="both"/>
        <w:rPr>
          <w:rFonts w:cs="Times New Roman"/>
          <w:b/>
          <w:color w:val="000000"/>
          <w:sz w:val="22"/>
          <w:lang w:val="sr-Cyrl-CS"/>
        </w:rPr>
      </w:pPr>
      <w:r w:rsidRPr="00453DF1">
        <w:rPr>
          <w:rFonts w:cs="Times New Roman"/>
          <w:b/>
          <w:color w:val="000000"/>
          <w:sz w:val="22"/>
          <w:lang w:val="ru-RU"/>
        </w:rPr>
        <w:t xml:space="preserve">             </w:t>
      </w:r>
      <w:r w:rsidR="007E3086" w:rsidRPr="00453DF1">
        <w:rPr>
          <w:rFonts w:cs="Times New Roman"/>
          <w:b/>
          <w:color w:val="000000"/>
          <w:sz w:val="22"/>
          <w:lang w:val="ru-RU"/>
        </w:rPr>
        <w:t xml:space="preserve">   </w:t>
      </w:r>
      <w:r w:rsidR="00AA5702" w:rsidRPr="00453DF1">
        <w:rPr>
          <w:rFonts w:cs="Times New Roman"/>
          <w:b/>
          <w:color w:val="000000"/>
          <w:sz w:val="22"/>
          <w:lang w:val="sr-Cyrl-CS"/>
        </w:rPr>
        <w:t>––––––––––––––––––––––––</w:t>
      </w:r>
    </w:p>
    <w:p w14:paraId="39D99791" w14:textId="6F559A28" w:rsidR="007E3086" w:rsidRPr="00453DF1" w:rsidRDefault="007E3086" w:rsidP="00BA167F">
      <w:pPr>
        <w:spacing w:after="120"/>
        <w:jc w:val="both"/>
        <w:rPr>
          <w:rFonts w:cs="Times New Roman"/>
          <w:b/>
          <w:color w:val="000000"/>
          <w:sz w:val="22"/>
          <w:lang w:val="sr-Cyrl-CS"/>
        </w:rPr>
      </w:pPr>
    </w:p>
    <w:p w14:paraId="0E305BC6" w14:textId="7A75CC4B" w:rsidR="00B74A21" w:rsidRPr="00453DF1" w:rsidRDefault="00B74A21" w:rsidP="00294FA6">
      <w:pPr>
        <w:spacing w:after="120"/>
        <w:jc w:val="both"/>
        <w:rPr>
          <w:rFonts w:cs="Times New Roman"/>
          <w:color w:val="000000"/>
          <w:sz w:val="22"/>
          <w:lang w:val="sr-Cyrl-RS"/>
        </w:rPr>
      </w:pPr>
    </w:p>
    <w:p w14:paraId="01363A5E" w14:textId="737ED6A6" w:rsidR="00B74A21" w:rsidRPr="00453DF1" w:rsidRDefault="00B74A21" w:rsidP="00773B17">
      <w:pPr>
        <w:spacing w:after="120"/>
        <w:ind w:firstLine="720"/>
        <w:jc w:val="both"/>
        <w:rPr>
          <w:rFonts w:cs="Times New Roman"/>
          <w:color w:val="000000"/>
          <w:sz w:val="22"/>
          <w:lang w:val="sr-Cyrl-RS"/>
        </w:rPr>
      </w:pPr>
      <w:r w:rsidRPr="00453DF1">
        <w:rPr>
          <w:rFonts w:cs="Times New Roman"/>
          <w:color w:val="000000"/>
          <w:sz w:val="22"/>
          <w:lang w:val="sr-Cyrl-RS"/>
        </w:rPr>
        <w:t xml:space="preserve">Током процеса консултација предложене су укупно </w:t>
      </w:r>
      <w:r w:rsidR="00D679D7" w:rsidRPr="000923E5">
        <w:rPr>
          <w:rFonts w:cs="Times New Roman"/>
          <w:color w:val="000000"/>
          <w:sz w:val="22"/>
          <w:lang w:val="sr-Cyrl-RS"/>
        </w:rPr>
        <w:t>22</w:t>
      </w:r>
      <w:r w:rsidRPr="000923E5">
        <w:rPr>
          <w:rFonts w:cs="Times New Roman"/>
          <w:color w:val="000000"/>
          <w:sz w:val="22"/>
          <w:lang w:val="sr-Cyrl-RS"/>
        </w:rPr>
        <w:t xml:space="preserve"> обавезе</w:t>
      </w:r>
      <w:r w:rsidRPr="00453DF1">
        <w:rPr>
          <w:rFonts w:cs="Times New Roman"/>
          <w:color w:val="000000"/>
          <w:sz w:val="22"/>
          <w:lang w:val="sr-Cyrl-RS"/>
        </w:rPr>
        <w:t xml:space="preserve">, како кроз консултативне састанке тако и </w:t>
      </w:r>
      <w:r w:rsidR="00D85A2C" w:rsidRPr="00453DF1">
        <w:rPr>
          <w:rFonts w:cs="Times New Roman"/>
          <w:color w:val="000000"/>
          <w:sz w:val="22"/>
          <w:lang w:val="sr-Cyrl-RS"/>
        </w:rPr>
        <w:t>писменим путем</w:t>
      </w:r>
      <w:r w:rsidRPr="00453DF1">
        <w:rPr>
          <w:rFonts w:cs="Times New Roman"/>
          <w:color w:val="000000"/>
          <w:sz w:val="22"/>
          <w:lang w:val="sr-Cyrl-RS"/>
        </w:rPr>
        <w:t xml:space="preserve"> Министарству државне управе и локалне самоуправе, на прописаном обрасцу објављеном у оквиру Јавног позива.</w:t>
      </w:r>
      <w:r w:rsidR="00D85A2C" w:rsidRPr="00453DF1">
        <w:rPr>
          <w:rFonts w:cs="Times New Roman"/>
          <w:color w:val="000000"/>
          <w:sz w:val="22"/>
          <w:lang w:val="sr-Cyrl-RS"/>
        </w:rPr>
        <w:t xml:space="preserve"> </w:t>
      </w:r>
    </w:p>
    <w:p w14:paraId="23DC9D6D" w14:textId="77777777" w:rsidR="0090486C" w:rsidRPr="00453DF1" w:rsidRDefault="00B74A21" w:rsidP="00453DF1">
      <w:pPr>
        <w:spacing w:after="120"/>
        <w:ind w:firstLine="720"/>
        <w:jc w:val="both"/>
        <w:rPr>
          <w:rFonts w:cs="Times New Roman"/>
          <w:color w:val="000000"/>
          <w:sz w:val="22"/>
          <w:highlight w:val="yellow"/>
          <w:lang w:val="sr-Cyrl-RS"/>
        </w:rPr>
      </w:pPr>
      <w:r w:rsidRPr="00453DF1">
        <w:rPr>
          <w:rFonts w:cs="Times New Roman"/>
          <w:color w:val="000000"/>
          <w:sz w:val="22"/>
          <w:lang w:val="sr-Cyrl-RS"/>
        </w:rPr>
        <w:t xml:space="preserve">Предложене обавезе наведене су у наставку и груписане </w:t>
      </w:r>
      <w:r w:rsidR="00D85A2C" w:rsidRPr="00453DF1">
        <w:rPr>
          <w:rFonts w:cs="Times New Roman"/>
          <w:color w:val="000000"/>
          <w:sz w:val="22"/>
          <w:lang w:val="sr-Cyrl-RS"/>
        </w:rPr>
        <w:t>по областима (темама) које су у складу са основним вредностима Партнерства за отворену управу.</w:t>
      </w:r>
      <w:r w:rsidR="006F4A8D" w:rsidRPr="00453DF1">
        <w:rPr>
          <w:rFonts w:cs="Times New Roman"/>
          <w:color w:val="000000"/>
          <w:sz w:val="22"/>
          <w:lang w:val="sr-Cyrl-RS"/>
        </w:rPr>
        <w:t xml:space="preserve"> </w:t>
      </w:r>
      <w:r w:rsidR="002275C7" w:rsidRPr="00453DF1">
        <w:rPr>
          <w:rFonts w:cs="Times New Roman"/>
          <w:color w:val="000000"/>
          <w:sz w:val="22"/>
          <w:lang w:val="sr-Cyrl-RS"/>
        </w:rPr>
        <w:t>О</w:t>
      </w:r>
      <w:r w:rsidR="006F4A8D" w:rsidRPr="00453DF1">
        <w:rPr>
          <w:rFonts w:cs="Times New Roman"/>
          <w:color w:val="000000"/>
          <w:sz w:val="22"/>
          <w:lang w:val="sr-Cyrl-RS"/>
        </w:rPr>
        <w:t xml:space="preserve">бавезе предложене на тематским састанцима у облати културе и медија, здравља и животне средине и образовања и омладинске политике сврстане </w:t>
      </w:r>
      <w:r w:rsidR="00290C79" w:rsidRPr="00453DF1">
        <w:rPr>
          <w:rFonts w:cs="Times New Roman"/>
          <w:color w:val="000000"/>
          <w:sz w:val="22"/>
          <w:lang w:val="sr-Cyrl-RS"/>
        </w:rPr>
        <w:t>су у одговарајућу област имајући у виду темељну вредно</w:t>
      </w:r>
      <w:r w:rsidR="00BC3B69" w:rsidRPr="00453DF1">
        <w:rPr>
          <w:rFonts w:cs="Times New Roman"/>
          <w:color w:val="000000"/>
          <w:sz w:val="22"/>
          <w:lang w:val="sr-Cyrl-RS"/>
        </w:rPr>
        <w:t>с</w:t>
      </w:r>
      <w:r w:rsidR="00290C79" w:rsidRPr="00453DF1">
        <w:rPr>
          <w:rFonts w:cs="Times New Roman"/>
          <w:color w:val="000000"/>
          <w:sz w:val="22"/>
          <w:lang w:val="sr-Cyrl-RS"/>
        </w:rPr>
        <w:t>т Партн</w:t>
      </w:r>
      <w:r w:rsidR="00BC3B69" w:rsidRPr="00453DF1">
        <w:rPr>
          <w:rFonts w:cs="Times New Roman"/>
          <w:color w:val="000000"/>
          <w:sz w:val="22"/>
          <w:lang w:val="sr-Cyrl-RS"/>
        </w:rPr>
        <w:t>ерс</w:t>
      </w:r>
      <w:r w:rsidR="009A165F" w:rsidRPr="00453DF1">
        <w:rPr>
          <w:rFonts w:cs="Times New Roman"/>
          <w:color w:val="000000"/>
          <w:sz w:val="22"/>
          <w:lang w:val="sr-Cyrl-RS"/>
        </w:rPr>
        <w:t xml:space="preserve">тва за отворену управу која </w:t>
      </w:r>
      <w:r w:rsidR="00290C79" w:rsidRPr="00453DF1">
        <w:rPr>
          <w:rFonts w:cs="Times New Roman"/>
          <w:color w:val="000000"/>
          <w:sz w:val="22"/>
          <w:lang w:val="sr-Cyrl-RS"/>
        </w:rPr>
        <w:t>се</w:t>
      </w:r>
      <w:r w:rsidR="009A165F" w:rsidRPr="00453DF1">
        <w:rPr>
          <w:rFonts w:cs="Times New Roman"/>
          <w:color w:val="000000"/>
          <w:sz w:val="22"/>
          <w:lang w:val="sr-Cyrl-RS"/>
        </w:rPr>
        <w:t xml:space="preserve"> њима</w:t>
      </w:r>
      <w:r w:rsidR="00290C79" w:rsidRPr="00453DF1">
        <w:rPr>
          <w:rFonts w:cs="Times New Roman"/>
          <w:color w:val="000000"/>
          <w:sz w:val="22"/>
          <w:lang w:val="sr-Cyrl-RS"/>
        </w:rPr>
        <w:t xml:space="preserve"> настоји унапредити.</w:t>
      </w:r>
      <w:r w:rsidR="00D85A2C" w:rsidRPr="00453DF1">
        <w:rPr>
          <w:rFonts w:cs="Times New Roman"/>
          <w:color w:val="000000"/>
          <w:sz w:val="22"/>
          <w:lang w:val="sr-Cyrl-RS"/>
        </w:rPr>
        <w:t xml:space="preserve"> </w:t>
      </w:r>
    </w:p>
    <w:p w14:paraId="728D4C7B" w14:textId="142E8CE8" w:rsidR="0090486C" w:rsidRPr="00E305D0" w:rsidRDefault="0090486C" w:rsidP="0090486C">
      <w:pPr>
        <w:spacing w:after="120"/>
        <w:jc w:val="both"/>
        <w:rPr>
          <w:rFonts w:cs="Times New Roman"/>
          <w:color w:val="000000"/>
          <w:sz w:val="22"/>
          <w:u w:val="single"/>
          <w:lang w:val="sr-Cyrl-RS"/>
        </w:rPr>
      </w:pPr>
      <w:r w:rsidRPr="00E305D0">
        <w:rPr>
          <w:rFonts w:cs="Times New Roman"/>
          <w:color w:val="000000"/>
          <w:sz w:val="22"/>
          <w:u w:val="single"/>
          <w:lang w:val="sr-Cyrl-RS"/>
        </w:rPr>
        <w:t>НАПОМЕНА:</w:t>
      </w:r>
    </w:p>
    <w:p w14:paraId="4AAAE26E" w14:textId="58E06178" w:rsidR="00CE17E1" w:rsidRPr="00453DF1" w:rsidRDefault="0090486C" w:rsidP="0090486C">
      <w:pPr>
        <w:spacing w:after="0"/>
        <w:ind w:firstLine="720"/>
        <w:jc w:val="both"/>
        <w:rPr>
          <w:rFonts w:cs="Times New Roman"/>
          <w:color w:val="000000"/>
          <w:sz w:val="22"/>
          <w:lang w:val="sr-Cyrl-RS"/>
        </w:rPr>
      </w:pPr>
      <w:r w:rsidRPr="00E305D0">
        <w:rPr>
          <w:rFonts w:cs="Times New Roman"/>
          <w:color w:val="000000"/>
          <w:sz w:val="22"/>
          <w:lang w:val="sr-Cyrl-RS"/>
        </w:rPr>
        <w:t>П</w:t>
      </w:r>
      <w:r w:rsidR="00BC3B69" w:rsidRPr="00E305D0">
        <w:rPr>
          <w:rFonts w:cs="Times New Roman"/>
          <w:color w:val="000000"/>
          <w:sz w:val="22"/>
          <w:lang w:val="sr-Cyrl-RS"/>
        </w:rPr>
        <w:t xml:space="preserve">редлози су </w:t>
      </w:r>
      <w:r w:rsidRPr="00E305D0">
        <w:rPr>
          <w:rFonts w:cs="Times New Roman"/>
          <w:color w:val="000000"/>
          <w:sz w:val="22"/>
          <w:lang w:val="sr-Cyrl-RS"/>
        </w:rPr>
        <w:t>дати</w:t>
      </w:r>
      <w:r w:rsidR="00BC3B69" w:rsidRPr="00E305D0">
        <w:rPr>
          <w:rFonts w:cs="Times New Roman"/>
          <w:color w:val="000000"/>
          <w:sz w:val="22"/>
          <w:lang w:val="sr-Cyrl-RS"/>
        </w:rPr>
        <w:t xml:space="preserve"> у изворном облику, на обрасцу и са садржајем који је доставио предлагач. Основне информације о обавезама које претходе обрасцу кориговане су у односу на достављене предлоге једино у погледу институција које би биле одговорне за њихово спровођење, имајући у виду надлежности и делокруг органа државне управе утврђен законом и другим прописима.</w:t>
      </w:r>
    </w:p>
    <w:p w14:paraId="3507184D" w14:textId="3C62E8E9" w:rsidR="00C16798" w:rsidRPr="00453DF1" w:rsidRDefault="000B10B4" w:rsidP="0057500B">
      <w:pPr>
        <w:rPr>
          <w:b/>
          <w:color w:val="FFFFFF" w:themeColor="background1"/>
          <w:sz w:val="22"/>
          <w:u w:val="single"/>
          <w:lang w:val="ru-RU"/>
        </w:rPr>
      </w:pPr>
      <w:r>
        <w:rPr>
          <w:noProof/>
          <w:sz w:val="22"/>
        </w:rPr>
        <w:pict w14:anchorId="7C9A140B">
          <v:shapetype id="_x0000_t202" coordsize="21600,21600" o:spt="202" path="m,l,21600r21600,l21600,xe">
            <v:stroke joinstyle="miter"/>
            <v:path gradientshapeok="t" o:connecttype="rect"/>
          </v:shapetype>
          <v:shape id="Text Box 2" o:spid="_x0000_s1039" type="#_x0000_t202" style="position:absolute;margin-left:-2.65pt;margin-top:12.4pt;width:258pt;height:38.05pt;z-index:251687424;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548dd4 [1951]" strokecolor="#f2f2f2 [3041]" strokeweight="3pt">
            <v:shadow on="t" type="perspective" color="#243f60 [1604]" opacity=".5" offset="1pt" offset2="-1pt"/>
            <v:textbox style="mso-next-textbox:#Text Box 2;mso-fit-shape-to-text:t">
              <w:txbxContent>
                <w:p w14:paraId="1855126E" w14:textId="2BEF8B18" w:rsidR="00A149F5" w:rsidRPr="00522D31" w:rsidRDefault="00A149F5" w:rsidP="00CE17E1">
                  <w:pPr>
                    <w:spacing w:before="120" w:after="120"/>
                    <w:jc w:val="center"/>
                    <w:rPr>
                      <w:color w:val="FFFFFF" w:themeColor="background1"/>
                      <w:sz w:val="28"/>
                      <w:szCs w:val="28"/>
                      <w:lang w:val="sr-Cyrl-RS"/>
                    </w:rPr>
                  </w:pPr>
                  <w:r w:rsidRPr="00522D31">
                    <w:rPr>
                      <w:color w:val="FFFFFF" w:themeColor="background1"/>
                      <w:sz w:val="28"/>
                      <w:szCs w:val="28"/>
                      <w:lang w:val="sr-Cyrl-RS"/>
                    </w:rPr>
                    <w:t>Учешће јавности у доношењу одлука</w:t>
                  </w:r>
                </w:p>
              </w:txbxContent>
            </v:textbox>
            <w10:wrap type="square"/>
          </v:shape>
        </w:pict>
      </w:r>
    </w:p>
    <w:p w14:paraId="0ED1A6A5" w14:textId="77777777" w:rsidR="00CE17E1" w:rsidRPr="00453DF1" w:rsidRDefault="00CE17E1" w:rsidP="0057500B">
      <w:pPr>
        <w:rPr>
          <w:b/>
          <w:sz w:val="22"/>
          <w:u w:val="single"/>
          <w:lang w:val="ru-RU"/>
        </w:rPr>
      </w:pPr>
    </w:p>
    <w:p w14:paraId="1BF2BF8A" w14:textId="77777777" w:rsidR="00CE17E1" w:rsidRPr="00453DF1" w:rsidRDefault="00CE17E1" w:rsidP="0057500B">
      <w:pPr>
        <w:rPr>
          <w:b/>
          <w:sz w:val="22"/>
          <w:u w:val="single"/>
          <w:lang w:val="ru-RU"/>
        </w:rPr>
      </w:pPr>
    </w:p>
    <w:p w14:paraId="6875CCEA" w14:textId="57A760D6" w:rsidR="00542418" w:rsidRPr="00453DF1" w:rsidRDefault="00542418" w:rsidP="00542418">
      <w:pPr>
        <w:jc w:val="both"/>
        <w:rPr>
          <w:rFonts w:cs="Times New Roman"/>
          <w:b/>
          <w:color w:val="548DD4" w:themeColor="text2" w:themeTint="99"/>
          <w:sz w:val="22"/>
          <w:u w:val="single"/>
          <w:lang w:val="ru-RU"/>
        </w:rPr>
      </w:pPr>
      <w:r w:rsidRPr="00453DF1">
        <w:rPr>
          <w:rFonts w:cs="Times New Roman"/>
          <w:b/>
          <w:color w:val="548DD4" w:themeColor="text2" w:themeTint="99"/>
          <w:sz w:val="22"/>
          <w:u w:val="single"/>
          <w:lang w:val="ru-RU"/>
        </w:rPr>
        <w:t xml:space="preserve">1. </w:t>
      </w:r>
      <w:r w:rsidR="00CE17E1" w:rsidRPr="00453DF1">
        <w:rPr>
          <w:rFonts w:cs="Times New Roman"/>
          <w:b/>
          <w:color w:val="548DD4" w:themeColor="text2" w:themeTint="99"/>
          <w:sz w:val="22"/>
          <w:u w:val="single"/>
          <w:lang w:val="ru-RU"/>
        </w:rPr>
        <w:t>о</w:t>
      </w:r>
      <w:r w:rsidR="00692286" w:rsidRPr="00453DF1">
        <w:rPr>
          <w:rFonts w:cs="Times New Roman"/>
          <w:b/>
          <w:color w:val="548DD4" w:themeColor="text2" w:themeTint="99"/>
          <w:sz w:val="22"/>
          <w:u w:val="single"/>
          <w:lang w:val="ru-RU"/>
        </w:rPr>
        <w:t xml:space="preserve">бавеза </w:t>
      </w:r>
    </w:p>
    <w:p w14:paraId="20DD1419" w14:textId="581FFA34" w:rsidR="00CE17E1" w:rsidRPr="00453DF1" w:rsidRDefault="00CE17E1" w:rsidP="00542418">
      <w:pPr>
        <w:jc w:val="both"/>
        <w:rPr>
          <w:rFonts w:cs="Times New Roman"/>
          <w:b/>
          <w:color w:val="548DD4" w:themeColor="text2" w:themeTint="99"/>
          <w:sz w:val="22"/>
          <w:lang w:val="ru-RU"/>
        </w:rPr>
      </w:pPr>
      <w:r w:rsidRPr="00453DF1">
        <w:rPr>
          <w:rFonts w:cs="Times New Roman"/>
          <w:b/>
          <w:color w:val="548DD4" w:themeColor="text2" w:themeTint="99"/>
          <w:sz w:val="22"/>
          <w:lang w:val="ru-RU"/>
        </w:rPr>
        <w:t>Измена прописа у области учешћа грађана и поступку јавних расправа - Доношење и примена измена и допуна члана 41. Пословника Владе Реублике Србије</w:t>
      </w:r>
    </w:p>
    <w:p w14:paraId="64B3CDED" w14:textId="77777777" w:rsidR="00D2479B" w:rsidRPr="00453DF1" w:rsidRDefault="00D2479B" w:rsidP="00D2479B">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Небојша Ранчић, Медиа и реформ центар Ниш </w:t>
      </w:r>
    </w:p>
    <w:p w14:paraId="5BF55545" w14:textId="77777777" w:rsidR="00D2479B" w:rsidRPr="00453DF1" w:rsidRDefault="00D2479B" w:rsidP="00D2479B">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Учешћа јавности </w:t>
      </w:r>
    </w:p>
    <w:p w14:paraId="4B8100F0" w14:textId="373E5414" w:rsidR="0033482C" w:rsidRPr="00453DF1" w:rsidRDefault="0033482C" w:rsidP="00C504A3">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00DD580D" w:rsidRPr="00453DF1">
        <w:rPr>
          <w:rFonts w:eastAsia="Times New Roman"/>
          <w:color w:val="000000"/>
          <w:sz w:val="22"/>
          <w:lang w:val="ru-RU"/>
        </w:rPr>
        <w:t>Генерални секретаријат Владе</w:t>
      </w:r>
    </w:p>
    <w:p w14:paraId="202D1DC0" w14:textId="20E179B0" w:rsidR="00EB6765" w:rsidRPr="00453DF1" w:rsidRDefault="000922E5" w:rsidP="00E64F3B">
      <w:pPr>
        <w:spacing w:after="120"/>
        <w:rPr>
          <w:rFonts w:cs="Times New Roman"/>
          <w:b/>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Републички секр</w:t>
      </w:r>
      <w:r w:rsidR="00DD580D" w:rsidRPr="00453DF1">
        <w:rPr>
          <w:rFonts w:eastAsia="Times New Roman"/>
          <w:color w:val="000000"/>
          <w:sz w:val="22"/>
          <w:lang w:val="ru-RU"/>
        </w:rPr>
        <w:t>етаријат за законодавство</w:t>
      </w:r>
      <w:r w:rsidR="00E64F3B" w:rsidRPr="00453DF1">
        <w:rPr>
          <w:rFonts w:eastAsia="Times New Roman"/>
          <w:color w:val="000000"/>
          <w:sz w:val="22"/>
          <w:lang w:val="ru-RU"/>
        </w:rPr>
        <w:t>, Републички секретаријат за јавне политике, Министарство државне управе и локалне самоуправе</w:t>
      </w:r>
      <w:r w:rsidR="00773B17" w:rsidRPr="00453DF1">
        <w:rPr>
          <w:rFonts w:cs="Times New Roman"/>
          <w:b/>
          <w:sz w:val="22"/>
          <w:lang w:val="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46"/>
        <w:gridCol w:w="2231"/>
        <w:gridCol w:w="2726"/>
        <w:gridCol w:w="3070"/>
      </w:tblGrid>
      <w:tr w:rsidR="00D2479B" w:rsidRPr="00D2479B" w14:paraId="30C78CD6" w14:textId="77777777" w:rsidTr="00CA7B93">
        <w:tc>
          <w:tcPr>
            <w:tcW w:w="0" w:type="auto"/>
            <w:gridSpan w:val="4"/>
            <w:tcBorders>
              <w:top w:val="single" w:sz="8" w:space="0" w:color="000000"/>
              <w:left w:val="single" w:sz="8"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tcPr>
          <w:p w14:paraId="0B1E9F07" w14:textId="72456E26" w:rsidR="00D2479B" w:rsidRPr="00D2479B" w:rsidRDefault="00CA7B93" w:rsidP="00004E5B">
            <w:pPr>
              <w:spacing w:after="0"/>
              <w:jc w:val="center"/>
              <w:rPr>
                <w:rFonts w:eastAsia="Calibri" w:cs="Times New Roman"/>
                <w:b/>
                <w:sz w:val="22"/>
                <w:lang w:val="sr-Cyrl-RS"/>
              </w:rPr>
            </w:pPr>
            <w:r w:rsidRPr="00453DF1">
              <w:rPr>
                <w:rFonts w:eastAsia="Calibri" w:cs="Times New Roman"/>
                <w:b/>
                <w:sz w:val="22"/>
                <w:lang w:val="sr-Cyrl-RS"/>
              </w:rPr>
              <w:t>Измена прописа у области учешћа грађана и поступку јавних расправа - Доношење и примена измена и допуна члана 41. Пословника Владе Реупублике Србије</w:t>
            </w:r>
          </w:p>
        </w:tc>
      </w:tr>
      <w:tr w:rsidR="00D2479B" w:rsidRPr="00242164" w14:paraId="785B7E1D" w14:textId="77777777" w:rsidTr="00E311DE">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BF5CC" w14:textId="40213603" w:rsidR="00EB6765" w:rsidRPr="00D2479B" w:rsidRDefault="00D2479B" w:rsidP="00004E5B">
            <w:pPr>
              <w:spacing w:after="0"/>
              <w:jc w:val="center"/>
              <w:rPr>
                <w:rFonts w:eastAsia="Times New Roman" w:cs="Times New Roman"/>
                <w:color w:val="000000"/>
                <w:sz w:val="22"/>
                <w:lang w:val="sr-Cyrl-RS"/>
              </w:rPr>
            </w:pPr>
            <w:r w:rsidRPr="00D2479B">
              <w:rPr>
                <w:rFonts w:eastAsia="Times New Roman" w:cs="Times New Roman"/>
                <w:color w:val="000000"/>
                <w:sz w:val="22"/>
                <w:lang w:val="sr-Cyrl-RS"/>
              </w:rPr>
              <w:t xml:space="preserve">Датум почетка </w:t>
            </w:r>
            <w:r w:rsidR="00EB6765">
              <w:rPr>
                <w:rFonts w:eastAsia="Times New Roman" w:cs="Times New Roman"/>
                <w:color w:val="000000"/>
                <w:sz w:val="22"/>
                <w:lang w:val="sr-Cyrl-RS"/>
              </w:rPr>
              <w:t>и завршетка обавезе:</w:t>
            </w:r>
          </w:p>
          <w:p w14:paraId="0506220B" w14:textId="5521EB74" w:rsidR="00EB6765" w:rsidRPr="00D2479B" w:rsidRDefault="00D2479B" w:rsidP="00004E5B">
            <w:pPr>
              <w:spacing w:after="0"/>
              <w:jc w:val="center"/>
              <w:rPr>
                <w:rFonts w:eastAsia="Times New Roman" w:cs="Times New Roman"/>
                <w:color w:val="000000"/>
                <w:sz w:val="22"/>
                <w:lang w:val="sr-Cyrl-RS"/>
              </w:rPr>
            </w:pPr>
            <w:r w:rsidRPr="00D2479B">
              <w:rPr>
                <w:rFonts w:eastAsia="Times New Roman" w:cs="Times New Roman"/>
                <w:color w:val="000000"/>
                <w:sz w:val="22"/>
                <w:lang w:val="sr-Cyrl-RS"/>
              </w:rPr>
              <w:t>1. август 2020. – 1. Октобар 2020.-доношење</w:t>
            </w:r>
            <w:r w:rsidRPr="00D2479B">
              <w:rPr>
                <w:rFonts w:eastAsia="Calibri" w:cs="Times New Roman"/>
                <w:sz w:val="22"/>
                <w:lang w:val="sr-Cyrl-RS"/>
              </w:rPr>
              <w:t xml:space="preserve"> </w:t>
            </w:r>
            <w:r w:rsidRPr="00D2479B">
              <w:rPr>
                <w:rFonts w:eastAsia="Times New Roman" w:cs="Times New Roman"/>
                <w:color w:val="000000"/>
                <w:sz w:val="22"/>
                <w:lang w:val="sr-Cyrl-RS"/>
              </w:rPr>
              <w:t>измена и допуна члана 41. Пословника Владе Реублике Србије</w:t>
            </w:r>
          </w:p>
          <w:p w14:paraId="119ABD43"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1. Октобар 2020.-децембар 2022.- примена измењеног и допуњеног Пословника Владе Републике Србије</w:t>
            </w:r>
          </w:p>
        </w:tc>
      </w:tr>
      <w:tr w:rsidR="00D2479B" w:rsidRPr="00D2479B" w14:paraId="7F9D63F9"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69022960"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Назив одговорне институције</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A380C" w14:textId="77777777" w:rsidR="00D2479B" w:rsidRPr="00D2479B" w:rsidRDefault="00D2479B" w:rsidP="00004E5B">
            <w:pPr>
              <w:spacing w:after="0"/>
              <w:rPr>
                <w:rFonts w:eastAsia="Calibri" w:cs="Times New Roman"/>
                <w:sz w:val="22"/>
                <w:lang w:val="sr-Cyrl-RS"/>
              </w:rPr>
            </w:pPr>
            <w:r w:rsidRPr="00D2479B">
              <w:rPr>
                <w:rFonts w:eastAsia="Calibri" w:cs="Times New Roman"/>
                <w:sz w:val="22"/>
                <w:lang w:val="sr-Cyrl-RS"/>
              </w:rPr>
              <w:t>Министарство државне управе и локалне самоуправе</w:t>
            </w:r>
          </w:p>
          <w:p w14:paraId="2444D49D" w14:textId="77777777" w:rsidR="00D2479B" w:rsidRPr="00D2479B" w:rsidRDefault="00D2479B" w:rsidP="00004E5B">
            <w:pPr>
              <w:spacing w:after="0"/>
              <w:rPr>
                <w:rFonts w:eastAsia="Calibri" w:cs="Times New Roman"/>
                <w:sz w:val="22"/>
                <w:lang w:val="sr-Cyrl-RS"/>
              </w:rPr>
            </w:pPr>
            <w:r w:rsidRPr="00D2479B">
              <w:rPr>
                <w:rFonts w:eastAsia="Calibri" w:cs="Times New Roman"/>
                <w:sz w:val="22"/>
                <w:lang w:val="sr-Cyrl-RS"/>
              </w:rPr>
              <w:t>Републички секретаријат за законодавство</w:t>
            </w:r>
          </w:p>
        </w:tc>
      </w:tr>
      <w:tr w:rsidR="00D2479B" w:rsidRPr="00D2479B" w14:paraId="33B52A36" w14:textId="77777777" w:rsidTr="00CA7B93">
        <w:tc>
          <w:tcPr>
            <w:tcW w:w="0" w:type="auto"/>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14:paraId="54113899" w14:textId="29B8CE15" w:rsidR="00D2479B" w:rsidRPr="00D2479B" w:rsidRDefault="005A023E" w:rsidP="00004E5B">
            <w:pPr>
              <w:tabs>
                <w:tab w:val="center" w:pos="4536"/>
              </w:tabs>
              <w:spacing w:after="0"/>
              <w:rPr>
                <w:rFonts w:eastAsia="Calibri" w:cs="Times New Roman"/>
                <w:b/>
                <w:sz w:val="22"/>
                <w:lang w:val="sr-Cyrl-RS"/>
              </w:rPr>
            </w:pPr>
            <w:r w:rsidRPr="00453DF1">
              <w:rPr>
                <w:rFonts w:eastAsia="Calibri" w:cs="Times New Roman"/>
                <w:b/>
                <w:sz w:val="22"/>
                <w:lang w:val="sr-Cyrl-RS"/>
              </w:rPr>
              <w:lastRenderedPageBreak/>
              <w:tab/>
            </w:r>
            <w:r w:rsidR="00CA7B93" w:rsidRPr="00453DF1">
              <w:rPr>
                <w:rFonts w:eastAsia="Calibri" w:cs="Times New Roman"/>
                <w:b/>
                <w:sz w:val="22"/>
                <w:lang w:val="sr-Cyrl-RS"/>
              </w:rPr>
              <w:t>Опис обавезе</w:t>
            </w:r>
          </w:p>
        </w:tc>
      </w:tr>
      <w:tr w:rsidR="00D2479B" w:rsidRPr="00242164" w14:paraId="00D2F00A"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48213148"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Проблем којим се обавеза бави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C84ED" w14:textId="77777777" w:rsidR="00D2479B" w:rsidRPr="00D2479B" w:rsidRDefault="00D2479B" w:rsidP="00D679D7">
            <w:pPr>
              <w:spacing w:after="120"/>
              <w:jc w:val="both"/>
              <w:textAlignment w:val="baseline"/>
              <w:rPr>
                <w:rFonts w:eastAsia="Calibri" w:cs="Times New Roman"/>
                <w:sz w:val="22"/>
                <w:lang w:val="sr-Cyrl-RS"/>
              </w:rPr>
            </w:pPr>
            <w:r w:rsidRPr="00D2479B">
              <w:rPr>
                <w:rFonts w:eastAsia="Calibri" w:cs="Times New Roman"/>
                <w:sz w:val="22"/>
                <w:lang w:val="sr-Cyrl-RS"/>
              </w:rPr>
              <w:t xml:space="preserve">У Србији не постоји прецизан и јасно дефинисан, ефикасан и свеобухватан, уређен начин учешћа грађана код доношења прописа. По извештају Европске комисије 2019, „...Регулаторни оквир за јавне расправе побољшан је изменама и допунама Закона о државној управи и Законом о планском систему, којима се захтева да се јавне расправе организују у раној фази процеса креирања политика. Утицај ових прописа тек треба да се процени у пракси“. </w:t>
            </w:r>
          </w:p>
          <w:p w14:paraId="2A3455E9" w14:textId="77777777" w:rsidR="00D2479B" w:rsidRPr="00D2479B" w:rsidRDefault="00D2479B" w:rsidP="00CF660B">
            <w:pPr>
              <w:spacing w:after="120"/>
              <w:jc w:val="both"/>
              <w:textAlignment w:val="baseline"/>
              <w:rPr>
                <w:rFonts w:eastAsia="Calibri" w:cs="Times New Roman"/>
                <w:sz w:val="22"/>
                <w:lang w:val="sr-Cyrl-RS"/>
              </w:rPr>
            </w:pPr>
            <w:r w:rsidRPr="00D2479B">
              <w:rPr>
                <w:rFonts w:eastAsia="Calibri" w:cs="Times New Roman"/>
                <w:sz w:val="22"/>
                <w:lang w:val="sr-Cyrl-RS"/>
              </w:rPr>
              <w:t>Када овоме додамо да је од 12. децембра 2015. године до 21. маја 2019. усвојено укупно 212 закона по хитном постуку, ствара се утисак да смо живели у константном ванредном стању, па су државне власти стално морале да доносе прописе по нередовној, ванредно-хитној процедури. И данас, чак и када се о неким прописима одржавају „јавне расправе“, то су обично њихови „сурогат производи“, који треба да заличе на јавну расправу, да је фингирају, а за које је по Пословнику Владе потребно не мање од двадесетак дана , без озбиљног укључивања стручне и опште јавности. Посебан су случај lex specialis-и по хитном поступку којима се избегавају прописи о јавним набавкама, којима се укида транспарентност трошења буџета или транспарентност коришћења државних и других јавних ресурса. Тако непостојање четвртог стуба Отворене управе- учешћа грађана додатно оптерећује трећи стуб- интегритет власти и руши целу конструкцију Отворене управе.</w:t>
            </w:r>
          </w:p>
          <w:p w14:paraId="400AFE84" w14:textId="57618989" w:rsidR="00D2479B" w:rsidRPr="00D2479B" w:rsidRDefault="00D2479B" w:rsidP="00CF660B">
            <w:pPr>
              <w:spacing w:after="0"/>
              <w:jc w:val="both"/>
              <w:textAlignment w:val="baseline"/>
              <w:rPr>
                <w:rFonts w:eastAsia="Calibri" w:cs="Times New Roman"/>
                <w:sz w:val="22"/>
                <w:lang w:val="sr-Cyrl-RS"/>
              </w:rPr>
            </w:pPr>
            <w:r w:rsidRPr="00D2479B">
              <w:rPr>
                <w:rFonts w:eastAsia="Calibri" w:cs="Times New Roman"/>
                <w:sz w:val="22"/>
                <w:lang w:val="sr-Cyrl-RS"/>
              </w:rPr>
              <w:t>Закон о државној управи, члан 77</w:t>
            </w:r>
            <w:r w:rsidR="00CF660B">
              <w:rPr>
                <w:rFonts w:eastAsia="Calibri" w:cs="Times New Roman"/>
                <w:sz w:val="22"/>
                <w:lang w:val="sr-Cyrl-RS"/>
              </w:rPr>
              <w:t>.</w:t>
            </w:r>
            <w:r w:rsidRPr="00D2479B">
              <w:rPr>
                <w:rFonts w:eastAsia="Calibri" w:cs="Times New Roman"/>
                <w:sz w:val="22"/>
                <w:lang w:val="sr-Cyrl-RS"/>
              </w:rPr>
              <w:t xml:space="preserve"> став 7</w:t>
            </w:r>
            <w:r w:rsidR="00CF660B">
              <w:rPr>
                <w:rFonts w:eastAsia="Calibri" w:cs="Times New Roman"/>
                <w:sz w:val="22"/>
                <w:lang w:val="sr-Cyrl-RS"/>
              </w:rPr>
              <w:t>.</w:t>
            </w:r>
            <w:r w:rsidRPr="00D2479B">
              <w:rPr>
                <w:rFonts w:eastAsia="Calibri" w:cs="Times New Roman"/>
                <w:sz w:val="22"/>
                <w:lang w:val="sr-Cyrl-RS"/>
              </w:rPr>
              <w:t xml:space="preserve"> упућује да да се спровођење јавне расправе у припреми нацрта закона ближе уређује пословником Владе и ту долазимо до главне „баријере“ за јавне расправе а то је члан 41. који не дефинише прецизно ток јавне расправе, даје дискреционо право надлежном одбору да одлучи да ли ће бити јавне расправе или неће, и јавну расправу дефинише на кратак рок, не мање од 20 дана што је исувише кратак рок за јавну расправу о најважнијим законима и подзаконским актима. </w:t>
            </w:r>
          </w:p>
        </w:tc>
      </w:tr>
      <w:tr w:rsidR="00D2479B" w:rsidRPr="00242164" w14:paraId="547E64E8"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374F5A31" w14:textId="77777777" w:rsidR="00D2479B" w:rsidRPr="00D2479B" w:rsidRDefault="00D2479B" w:rsidP="00004E5B">
            <w:pPr>
              <w:spacing w:after="0"/>
              <w:jc w:val="center"/>
              <w:rPr>
                <w:rFonts w:eastAsia="Times New Roman" w:cs="Times New Roman"/>
                <w:color w:val="000000"/>
                <w:sz w:val="22"/>
                <w:lang w:val="sr-Cyrl-RS"/>
              </w:rPr>
            </w:pPr>
            <w:r w:rsidRPr="00D2479B">
              <w:rPr>
                <w:rFonts w:eastAsia="Times New Roman" w:cs="Times New Roman"/>
                <w:color w:val="000000"/>
                <w:sz w:val="22"/>
                <w:lang w:val="sr-Cyrl-RS"/>
              </w:rPr>
              <w:t>Обавеза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3EA3B" w14:textId="77777777" w:rsidR="00D2479B" w:rsidRPr="00D2479B" w:rsidRDefault="00D2479B" w:rsidP="003C6543">
            <w:pPr>
              <w:numPr>
                <w:ilvl w:val="0"/>
                <w:numId w:val="11"/>
              </w:numPr>
              <w:tabs>
                <w:tab w:val="clear" w:pos="720"/>
                <w:tab w:val="num" w:pos="955"/>
              </w:tabs>
              <w:spacing w:after="120"/>
              <w:ind w:left="238" w:hanging="272"/>
              <w:textAlignment w:val="baseline"/>
              <w:rPr>
                <w:rFonts w:eastAsia="Calibri" w:cs="Times New Roman"/>
                <w:i/>
                <w:iCs/>
                <w:color w:val="000000"/>
                <w:sz w:val="22"/>
                <w:lang w:val="sr-Cyrl-RS"/>
              </w:rPr>
            </w:pPr>
            <w:r w:rsidRPr="00D2479B">
              <w:rPr>
                <w:rFonts w:eastAsia="Calibri" w:cs="Times New Roman"/>
                <w:sz w:val="22"/>
                <w:lang w:val="sr-Cyrl-RS"/>
              </w:rPr>
              <w:t>Обавеза је : Доношење и примена измена и допуна члана 41. Пословника Владе Реублике Србије којим би се:</w:t>
            </w:r>
          </w:p>
          <w:p w14:paraId="1A7DDC56" w14:textId="77777777" w:rsidR="00D2479B" w:rsidRPr="00D2479B" w:rsidRDefault="00D2479B" w:rsidP="003C6543">
            <w:pPr>
              <w:numPr>
                <w:ilvl w:val="0"/>
                <w:numId w:val="14"/>
              </w:numPr>
              <w:tabs>
                <w:tab w:val="num" w:pos="955"/>
              </w:tabs>
              <w:spacing w:after="0"/>
              <w:ind w:left="520" w:hanging="270"/>
              <w:contextualSpacing/>
              <w:textAlignment w:val="baseline"/>
              <w:rPr>
                <w:rFonts w:eastAsia="Calibri" w:cs="Times New Roman"/>
                <w:sz w:val="22"/>
                <w:lang w:val="sr-Cyrl-RS"/>
              </w:rPr>
            </w:pPr>
            <w:r w:rsidRPr="00D2479B">
              <w:rPr>
                <w:rFonts w:eastAsia="Calibri" w:cs="Times New Roman"/>
                <w:sz w:val="22"/>
                <w:lang w:val="sr-Cyrl-RS"/>
              </w:rPr>
              <w:t>Јавне расправе учиниле обавезним за све поступке доношења закона и подзаконских аката, као и планских документа у складу са Законом о планском систему;</w:t>
            </w:r>
          </w:p>
          <w:p w14:paraId="697A8F4E" w14:textId="77777777" w:rsidR="00D2479B" w:rsidRPr="00D2479B" w:rsidRDefault="00D2479B" w:rsidP="003C6543">
            <w:pPr>
              <w:numPr>
                <w:ilvl w:val="0"/>
                <w:numId w:val="14"/>
              </w:numPr>
              <w:tabs>
                <w:tab w:val="num" w:pos="955"/>
              </w:tabs>
              <w:spacing w:after="0"/>
              <w:ind w:left="520" w:hanging="270"/>
              <w:contextualSpacing/>
              <w:textAlignment w:val="baseline"/>
              <w:rPr>
                <w:rFonts w:eastAsia="Calibri" w:cs="Times New Roman"/>
                <w:sz w:val="22"/>
                <w:lang w:val="sr-Cyrl-RS"/>
              </w:rPr>
            </w:pPr>
            <w:r w:rsidRPr="00D2479B">
              <w:rPr>
                <w:rFonts w:eastAsia="Calibri" w:cs="Times New Roman"/>
                <w:sz w:val="22"/>
                <w:lang w:val="sr-Cyrl-RS"/>
              </w:rPr>
              <w:t xml:space="preserve">Прецизно дефинисали случајеви у којима се не одржавају јавне расправе; </w:t>
            </w:r>
          </w:p>
          <w:p w14:paraId="1DD888CB" w14:textId="77777777" w:rsidR="00D2479B" w:rsidRPr="00D2479B" w:rsidRDefault="00D2479B" w:rsidP="003C6543">
            <w:pPr>
              <w:numPr>
                <w:ilvl w:val="0"/>
                <w:numId w:val="14"/>
              </w:numPr>
              <w:tabs>
                <w:tab w:val="num" w:pos="955"/>
              </w:tabs>
              <w:spacing w:after="0"/>
              <w:ind w:left="520" w:hanging="270"/>
              <w:contextualSpacing/>
              <w:textAlignment w:val="baseline"/>
              <w:rPr>
                <w:rFonts w:eastAsia="Calibri" w:cs="Times New Roman"/>
                <w:sz w:val="22"/>
                <w:lang w:val="sr-Cyrl-RS"/>
              </w:rPr>
            </w:pPr>
            <w:r w:rsidRPr="00D2479B">
              <w:rPr>
                <w:rFonts w:eastAsia="Calibri" w:cs="Times New Roman"/>
                <w:sz w:val="22"/>
                <w:lang w:val="sr-Cyrl-RS"/>
              </w:rPr>
              <w:t xml:space="preserve">Укинуло дискреционо право надлежног одбора да на образложен предлог предлагача изостави јавну </w:t>
            </w:r>
            <w:r w:rsidRPr="00D2479B">
              <w:rPr>
                <w:rFonts w:eastAsia="Calibri" w:cs="Times New Roman"/>
                <w:sz w:val="22"/>
                <w:lang w:val="sr-Cyrl-RS"/>
              </w:rPr>
              <w:lastRenderedPageBreak/>
              <w:t>расправу;</w:t>
            </w:r>
          </w:p>
          <w:p w14:paraId="236E2B43" w14:textId="0394AB97" w:rsidR="00D2479B" w:rsidRPr="00D2479B" w:rsidRDefault="00D2479B" w:rsidP="003C6543">
            <w:pPr>
              <w:numPr>
                <w:ilvl w:val="0"/>
                <w:numId w:val="14"/>
              </w:numPr>
              <w:tabs>
                <w:tab w:val="num" w:pos="955"/>
              </w:tabs>
              <w:spacing w:after="0"/>
              <w:ind w:left="520" w:hanging="270"/>
              <w:contextualSpacing/>
              <w:textAlignment w:val="baseline"/>
              <w:rPr>
                <w:rFonts w:eastAsia="Calibri" w:cs="Times New Roman"/>
                <w:sz w:val="22"/>
                <w:lang w:val="sr-Cyrl-RS"/>
              </w:rPr>
            </w:pPr>
            <w:r w:rsidRPr="00D2479B">
              <w:rPr>
                <w:rFonts w:eastAsia="Calibri" w:cs="Times New Roman"/>
                <w:sz w:val="22"/>
                <w:lang w:val="sr-Cyrl-RS"/>
              </w:rPr>
              <w:t>Прецизно дефинисало време и начин организовања јавне расправе и то не мање од 90 дана са најмање два јавна читања предлога Закона или подзаконског акта, као и планских документа у складу са Законом о планском систему;</w:t>
            </w:r>
          </w:p>
        </w:tc>
      </w:tr>
      <w:tr w:rsidR="00D2479B" w:rsidRPr="00242164" w14:paraId="659D2994"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0FF201A2"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lastRenderedPageBreak/>
              <w:t>Како ће обавеза допринети решавању проблема?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5662A" w14:textId="77777777" w:rsidR="00D2479B" w:rsidRPr="00D2479B" w:rsidRDefault="00D2479B" w:rsidP="00D679D7">
            <w:pPr>
              <w:spacing w:after="0"/>
              <w:jc w:val="both"/>
              <w:textAlignment w:val="baseline"/>
              <w:rPr>
                <w:rFonts w:eastAsia="Calibri" w:cs="Times New Roman"/>
                <w:sz w:val="22"/>
                <w:lang w:val="sr-Cyrl-RS"/>
              </w:rPr>
            </w:pPr>
            <w:r w:rsidRPr="00D2479B">
              <w:rPr>
                <w:rFonts w:eastAsia="Calibri" w:cs="Times New Roman"/>
                <w:sz w:val="22"/>
                <w:lang w:val="sr-Cyrl-RS"/>
              </w:rPr>
              <w:t>Доношењем и применом измена и допуна члана 41. Пословника Владе Реублике Србије којим би се прецизно дефинисали рокови, начин одржавања и ток јавне расправе уз укидање дискреционог права надлежног одбора да на образложен предлог предлагача изостави јавну расправу уз прецизно дефинисане случајеве у којима се не одржавају јавне расправе (што ће бити изузетак од правила) добијамо партиципативну процедуру доношења прописа и испуњавамо обавезу учешћа грађана као једног од четири стуба Отворене управе.  Додатни квалитет ове обавезе је и то што ће јавне расправе, које су уско повезане са утврђивањем јавног интереса у било којој области, допринети и јасним ставовима и одлукама о садржају јавног интереса у свакој одлуци органа јавне власти.</w:t>
            </w:r>
          </w:p>
        </w:tc>
      </w:tr>
      <w:tr w:rsidR="00D2479B" w:rsidRPr="00242164" w14:paraId="3A630212"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5951082D"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Зашто је обавеза релевантна у односу на ОГП вредности?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39864" w14:textId="77777777" w:rsidR="00D2479B" w:rsidRPr="00D2479B" w:rsidRDefault="00D2479B" w:rsidP="00D679D7">
            <w:pPr>
              <w:spacing w:after="120"/>
              <w:jc w:val="both"/>
              <w:textAlignment w:val="baseline"/>
              <w:rPr>
                <w:rFonts w:eastAsia="Calibri" w:cs="Times New Roman"/>
                <w:i/>
                <w:iCs/>
                <w:color w:val="000000"/>
                <w:sz w:val="22"/>
                <w:lang w:val="sr-Cyrl-RS"/>
              </w:rPr>
            </w:pPr>
            <w:r w:rsidRPr="00D2479B">
              <w:rPr>
                <w:rFonts w:eastAsia="Calibri" w:cs="Times New Roman"/>
                <w:sz w:val="22"/>
                <w:lang w:val="sr-Cyrl-RS"/>
              </w:rPr>
              <w:t>Доношењем и применом измена и допуна Пословника Владе Реублике Србије биће обезбеђено широко учешће заинтересованих и компетентних у процесу доношења прописа, више информација према грађанима о садржају прописа на које ће моћи да утичу и у поступку доношења што обезбеђује транспарентност.</w:t>
            </w:r>
          </w:p>
          <w:p w14:paraId="0AAD6E09" w14:textId="03BAA31C" w:rsidR="00D2479B" w:rsidRPr="00D2479B" w:rsidRDefault="00D2479B" w:rsidP="00D679D7">
            <w:pPr>
              <w:spacing w:after="0"/>
              <w:jc w:val="both"/>
              <w:textAlignment w:val="baseline"/>
              <w:rPr>
                <w:rFonts w:eastAsia="Calibri" w:cs="Times New Roman"/>
                <w:i/>
                <w:iCs/>
                <w:color w:val="000000"/>
                <w:sz w:val="22"/>
                <w:lang w:val="sr-Cyrl-RS"/>
              </w:rPr>
            </w:pPr>
            <w:r w:rsidRPr="00D2479B">
              <w:rPr>
                <w:rFonts w:eastAsia="Calibri" w:cs="Times New Roman"/>
                <w:sz w:val="22"/>
                <w:lang w:val="sr-Cyrl-RS"/>
              </w:rPr>
              <w:t>Ове измене и допуне Пословника Владе Републике Србије доводе и до стварања правила и механизама на основу којих се од представника јавних власти захтева и већа одговорност у свом раду имајући у виду партиципативне процедуре доношења прописа те је ова обавеза  релевантна и у односу на јавну одговорност</w:t>
            </w:r>
            <w:r w:rsidR="00CA7B93" w:rsidRPr="00453DF1">
              <w:rPr>
                <w:rFonts w:eastAsia="Calibri" w:cs="Times New Roman"/>
                <w:iCs/>
                <w:color w:val="000000"/>
                <w:sz w:val="22"/>
                <w:lang w:val="sr-Cyrl-RS"/>
              </w:rPr>
              <w:t>.</w:t>
            </w:r>
          </w:p>
        </w:tc>
      </w:tr>
      <w:tr w:rsidR="00D2479B" w:rsidRPr="00242164" w14:paraId="5D094189"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03534C3A" w14:textId="77777777" w:rsidR="00D2479B" w:rsidRPr="00D2479B" w:rsidRDefault="00D2479B" w:rsidP="00004E5B">
            <w:pPr>
              <w:spacing w:after="0"/>
              <w:jc w:val="center"/>
              <w:rPr>
                <w:rFonts w:eastAsia="Times New Roman" w:cs="Times New Roman"/>
                <w:color w:val="000000"/>
                <w:sz w:val="22"/>
                <w:lang w:val="sr-Cyrl-RS"/>
              </w:rPr>
            </w:pPr>
            <w:r w:rsidRPr="00D2479B">
              <w:rPr>
                <w:rFonts w:eastAsia="Times New Roman" w:cs="Times New Roman"/>
                <w:color w:val="000000"/>
                <w:sz w:val="22"/>
                <w:lang w:val="sr-Cyrl-RS"/>
              </w:rPr>
              <w:t xml:space="preserve">Додатне информације </w:t>
            </w:r>
          </w:p>
          <w:p w14:paraId="2D9FFED3" w14:textId="77777777" w:rsidR="00D2479B" w:rsidRPr="00D2479B" w:rsidRDefault="00D2479B" w:rsidP="00004E5B">
            <w:pPr>
              <w:spacing w:after="0"/>
              <w:jc w:val="center"/>
              <w:rPr>
                <w:rFonts w:eastAsia="Calibri" w:cs="Times New Roman"/>
                <w:sz w:val="22"/>
                <w:lang w:val="sr-Cyrl-RS"/>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FAF81" w14:textId="77777777" w:rsidR="00D2479B" w:rsidRPr="00D2479B" w:rsidRDefault="00D2479B" w:rsidP="003C6543">
            <w:pPr>
              <w:numPr>
                <w:ilvl w:val="0"/>
                <w:numId w:val="12"/>
              </w:numPr>
              <w:tabs>
                <w:tab w:val="clear" w:pos="720"/>
                <w:tab w:val="num" w:pos="244"/>
              </w:tabs>
              <w:spacing w:after="0"/>
              <w:ind w:left="334" w:hanging="329"/>
              <w:jc w:val="both"/>
              <w:textAlignment w:val="baseline"/>
              <w:rPr>
                <w:rFonts w:eastAsia="Calibri" w:cs="Times New Roman"/>
                <w:sz w:val="22"/>
                <w:lang w:val="sr-Cyrl-RS"/>
              </w:rPr>
            </w:pPr>
            <w:r w:rsidRPr="00D2479B">
              <w:rPr>
                <w:rFonts w:eastAsia="Calibri" w:cs="Times New Roman"/>
                <w:sz w:val="22"/>
                <w:lang w:val="sr-Cyrl-RS"/>
              </w:rPr>
              <w:t xml:space="preserve">За примену ове обавезе нису потребна нека додатна већа буџетска улагања </w:t>
            </w:r>
          </w:p>
          <w:p w14:paraId="04FCEA51" w14:textId="77777777" w:rsidR="00D2479B" w:rsidRPr="00D2479B" w:rsidRDefault="00D2479B" w:rsidP="003C6543">
            <w:pPr>
              <w:numPr>
                <w:ilvl w:val="0"/>
                <w:numId w:val="12"/>
              </w:numPr>
              <w:tabs>
                <w:tab w:val="clear" w:pos="720"/>
                <w:tab w:val="num" w:pos="244"/>
              </w:tabs>
              <w:spacing w:after="0"/>
              <w:ind w:left="334" w:hanging="329"/>
              <w:jc w:val="both"/>
              <w:textAlignment w:val="baseline"/>
              <w:rPr>
                <w:rFonts w:eastAsia="Calibri" w:cs="Times New Roman"/>
                <w:sz w:val="22"/>
                <w:lang w:val="sr-Cyrl-RS"/>
              </w:rPr>
            </w:pPr>
            <w:r w:rsidRPr="00D2479B">
              <w:rPr>
                <w:rFonts w:eastAsia="Calibri" w:cs="Times New Roman"/>
                <w:sz w:val="22"/>
                <w:lang w:val="sr-Cyrl-RS"/>
              </w:rPr>
              <w:t>Обезбедиће квалитетније Законе и подзаконске акте, као и развојне планове и стратегије ( и Закон о планском систему упућује на Пословник Владе Србије)</w:t>
            </w:r>
          </w:p>
          <w:p w14:paraId="75B5E20A" w14:textId="77777777" w:rsidR="00D2479B" w:rsidRPr="00D2479B" w:rsidRDefault="00D2479B" w:rsidP="003C6543">
            <w:pPr>
              <w:numPr>
                <w:ilvl w:val="0"/>
                <w:numId w:val="12"/>
              </w:numPr>
              <w:tabs>
                <w:tab w:val="clear" w:pos="720"/>
                <w:tab w:val="num" w:pos="244"/>
              </w:tabs>
              <w:spacing w:after="0"/>
              <w:ind w:left="334" w:hanging="329"/>
              <w:jc w:val="both"/>
              <w:textAlignment w:val="baseline"/>
              <w:rPr>
                <w:rFonts w:eastAsia="Calibri" w:cs="Times New Roman"/>
                <w:sz w:val="22"/>
                <w:lang w:val="sr-Cyrl-RS"/>
              </w:rPr>
            </w:pPr>
            <w:r w:rsidRPr="00D2479B">
              <w:rPr>
                <w:rFonts w:eastAsia="Calibri" w:cs="Times New Roman"/>
                <w:sz w:val="22"/>
                <w:lang w:val="sr-Cyrl-RS"/>
              </w:rPr>
              <w:t xml:space="preserve">Обезбедиће механизме одрживог развоја који је немогућ без: </w:t>
            </w:r>
          </w:p>
          <w:p w14:paraId="5DAD97D0" w14:textId="77777777" w:rsidR="00D2479B" w:rsidRPr="00D2479B" w:rsidRDefault="00D2479B" w:rsidP="003C6543">
            <w:pPr>
              <w:numPr>
                <w:ilvl w:val="1"/>
                <w:numId w:val="13"/>
              </w:numPr>
              <w:tabs>
                <w:tab w:val="num" w:pos="918"/>
              </w:tabs>
              <w:spacing w:after="0"/>
              <w:ind w:left="669" w:hanging="329"/>
              <w:contextualSpacing/>
              <w:jc w:val="both"/>
              <w:textAlignment w:val="baseline"/>
              <w:rPr>
                <w:rFonts w:eastAsia="Calibri" w:cs="Times New Roman"/>
                <w:sz w:val="22"/>
                <w:lang w:val="sr-Cyrl-RS"/>
              </w:rPr>
            </w:pPr>
            <w:r w:rsidRPr="00D2479B">
              <w:rPr>
                <w:rFonts w:eastAsia="Calibri" w:cs="Times New Roman"/>
                <w:sz w:val="22"/>
                <w:lang w:val="sr-Cyrl-RS"/>
              </w:rPr>
              <w:t>Јасно утврђеног јавног интереса</w:t>
            </w:r>
          </w:p>
          <w:p w14:paraId="67A5DBE7" w14:textId="77777777" w:rsidR="00D2479B" w:rsidRPr="00D2479B" w:rsidRDefault="00D2479B" w:rsidP="003C6543">
            <w:pPr>
              <w:numPr>
                <w:ilvl w:val="1"/>
                <w:numId w:val="13"/>
              </w:numPr>
              <w:tabs>
                <w:tab w:val="num" w:pos="918"/>
              </w:tabs>
              <w:spacing w:after="0"/>
              <w:ind w:left="669" w:hanging="329"/>
              <w:contextualSpacing/>
              <w:jc w:val="both"/>
              <w:textAlignment w:val="baseline"/>
              <w:rPr>
                <w:rFonts w:eastAsia="Calibri" w:cs="Times New Roman"/>
                <w:sz w:val="22"/>
                <w:lang w:val="sr-Cyrl-RS"/>
              </w:rPr>
            </w:pPr>
            <w:r w:rsidRPr="00D2479B">
              <w:rPr>
                <w:rFonts w:eastAsia="Calibri" w:cs="Times New Roman"/>
                <w:sz w:val="22"/>
                <w:lang w:val="sr-Cyrl-RS"/>
              </w:rPr>
              <w:t>Транспарентног процеса креирања прописа и креирања јавних политика и стратешких докумената</w:t>
            </w:r>
          </w:p>
          <w:p w14:paraId="60F228D9" w14:textId="77777777" w:rsidR="00D2479B" w:rsidRPr="00D2479B" w:rsidRDefault="00D2479B" w:rsidP="003C6543">
            <w:pPr>
              <w:numPr>
                <w:ilvl w:val="1"/>
                <w:numId w:val="13"/>
              </w:numPr>
              <w:tabs>
                <w:tab w:val="num" w:pos="918"/>
              </w:tabs>
              <w:spacing w:after="0"/>
              <w:ind w:left="669" w:hanging="329"/>
              <w:contextualSpacing/>
              <w:jc w:val="both"/>
              <w:textAlignment w:val="baseline"/>
              <w:rPr>
                <w:rFonts w:eastAsia="Calibri" w:cs="Times New Roman"/>
                <w:sz w:val="22"/>
                <w:lang w:val="sr-Cyrl-RS"/>
              </w:rPr>
            </w:pPr>
            <w:r w:rsidRPr="00D2479B">
              <w:rPr>
                <w:rFonts w:eastAsia="Calibri" w:cs="Times New Roman"/>
                <w:sz w:val="22"/>
                <w:lang w:val="sr-Cyrl-RS"/>
              </w:rPr>
              <w:t>Учешћа стручне и опште јавности- партиципативног процеса</w:t>
            </w:r>
          </w:p>
          <w:p w14:paraId="4515F74E" w14:textId="77777777" w:rsidR="00D2479B" w:rsidRPr="00D2479B" w:rsidRDefault="00D2479B" w:rsidP="003C6543">
            <w:pPr>
              <w:numPr>
                <w:ilvl w:val="1"/>
                <w:numId w:val="13"/>
              </w:numPr>
              <w:tabs>
                <w:tab w:val="num" w:pos="918"/>
              </w:tabs>
              <w:spacing w:after="0"/>
              <w:ind w:left="669" w:hanging="329"/>
              <w:contextualSpacing/>
              <w:jc w:val="both"/>
              <w:textAlignment w:val="baseline"/>
              <w:rPr>
                <w:rFonts w:eastAsia="Calibri" w:cs="Times New Roman"/>
                <w:sz w:val="22"/>
                <w:lang w:val="sr-Cyrl-RS"/>
              </w:rPr>
            </w:pPr>
            <w:r w:rsidRPr="00D2479B">
              <w:rPr>
                <w:rFonts w:eastAsia="Calibri" w:cs="Times New Roman"/>
                <w:sz w:val="22"/>
                <w:lang w:val="sr-Cyrl-RS"/>
              </w:rPr>
              <w:t>Интер-секторске сарадње</w:t>
            </w:r>
          </w:p>
          <w:p w14:paraId="56520676" w14:textId="7348CA9D" w:rsidR="00004E5B" w:rsidRPr="00D679D7" w:rsidRDefault="00D2479B" w:rsidP="003C6543">
            <w:pPr>
              <w:numPr>
                <w:ilvl w:val="1"/>
                <w:numId w:val="13"/>
              </w:numPr>
              <w:tabs>
                <w:tab w:val="num" w:pos="918"/>
              </w:tabs>
              <w:spacing w:after="0"/>
              <w:ind w:left="669" w:hanging="329"/>
              <w:contextualSpacing/>
              <w:jc w:val="both"/>
              <w:textAlignment w:val="baseline"/>
              <w:rPr>
                <w:rFonts w:eastAsia="Calibri" w:cs="Times New Roman"/>
                <w:sz w:val="22"/>
                <w:lang w:val="sr-Cyrl-RS"/>
              </w:rPr>
            </w:pPr>
            <w:r w:rsidRPr="00D2479B">
              <w:rPr>
                <w:rFonts w:eastAsia="Calibri" w:cs="Times New Roman"/>
                <w:sz w:val="22"/>
                <w:lang w:val="sr-Cyrl-RS"/>
              </w:rPr>
              <w:t>Паметног коришћења ресурса</w:t>
            </w:r>
          </w:p>
          <w:p w14:paraId="57C2AA0C" w14:textId="77777777" w:rsidR="00D2479B" w:rsidRPr="00D2479B" w:rsidRDefault="00D2479B" w:rsidP="003C6543">
            <w:pPr>
              <w:numPr>
                <w:ilvl w:val="0"/>
                <w:numId w:val="12"/>
              </w:numPr>
              <w:tabs>
                <w:tab w:val="clear" w:pos="720"/>
                <w:tab w:val="num" w:pos="244"/>
              </w:tabs>
              <w:spacing w:after="0"/>
              <w:ind w:left="334" w:hanging="329"/>
              <w:jc w:val="both"/>
              <w:textAlignment w:val="baseline"/>
              <w:rPr>
                <w:rFonts w:eastAsia="Calibri" w:cs="Times New Roman"/>
                <w:sz w:val="22"/>
                <w:lang w:val="sr-Cyrl-RS"/>
              </w:rPr>
            </w:pPr>
            <w:r w:rsidRPr="00D2479B">
              <w:rPr>
                <w:rFonts w:eastAsia="Calibri" w:cs="Times New Roman"/>
                <w:sz w:val="22"/>
                <w:lang w:val="sr-Cyrl-RS"/>
              </w:rPr>
              <w:lastRenderedPageBreak/>
              <w:t xml:space="preserve">У Извештају о напретку Србије 2019. се наводи: </w:t>
            </w:r>
          </w:p>
          <w:p w14:paraId="13E5415D" w14:textId="1A69FC0E" w:rsidR="00D2479B" w:rsidRPr="00D2479B" w:rsidRDefault="00453DF1" w:rsidP="00D679D7">
            <w:pPr>
              <w:tabs>
                <w:tab w:val="num" w:pos="244"/>
              </w:tabs>
              <w:spacing w:after="0"/>
              <w:ind w:left="334" w:hanging="329"/>
              <w:jc w:val="both"/>
              <w:textAlignment w:val="baseline"/>
              <w:rPr>
                <w:rFonts w:eastAsia="Calibri" w:cs="Times New Roman"/>
                <w:sz w:val="22"/>
                <w:lang w:val="sr-Cyrl-RS"/>
              </w:rPr>
            </w:pPr>
            <w:r w:rsidRPr="00453DF1">
              <w:rPr>
                <w:rFonts w:eastAsia="Calibri" w:cs="Times New Roman"/>
                <w:sz w:val="22"/>
                <w:lang w:val="sr-Cyrl-RS"/>
              </w:rPr>
              <w:t xml:space="preserve">        </w:t>
            </w:r>
            <w:r w:rsidR="00D2479B" w:rsidRPr="00D2479B">
              <w:rPr>
                <w:rFonts w:eastAsia="Calibri" w:cs="Times New Roman"/>
                <w:sz w:val="22"/>
                <w:lang w:val="sr-Cyrl-RS"/>
              </w:rPr>
              <w:t>„...однос између владе и ОЦД и даље је обележен фрагментираном сарадњом. И даље присутно учестало доношење закона по хитном поступку ограничава делотворно укључивање цивилног друштва у процес израде законодавства. Један број ОЦД је известио да су периоди јавних консултација понекад прекратки, или да њихови коментари на нацрте закона нису довољно узети у обзир приликом разматрања, нити се на њих адекватно реаговало.“ и „Потребни су даљи напори како би се осигурала системска сарадња између Владе и цивилног друштва“ ова измена пружа и ту врсту прилике за унапређење регулаторног оквира и у складу је са препорукама из Извештаја.</w:t>
            </w:r>
          </w:p>
        </w:tc>
      </w:tr>
      <w:tr w:rsidR="00CA7B93" w:rsidRPr="00453DF1" w14:paraId="304B07AC"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4723F9D0"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lastRenderedPageBreak/>
              <w:t>Активности са проверљивим резултатом и датумом реализације</w:t>
            </w:r>
          </w:p>
        </w:tc>
        <w:tc>
          <w:tcPr>
            <w:tcW w:w="0" w:type="auto"/>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4A33809F"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Датум почетка</w:t>
            </w:r>
            <w:r w:rsidRPr="00D2479B">
              <w:rPr>
                <w:rFonts w:eastAsia="Calibri" w:cs="Times New Roman"/>
                <w:color w:val="000000"/>
                <w:sz w:val="22"/>
                <w:shd w:val="clear" w:color="auto" w:fill="548DD4" w:themeFill="text2" w:themeFillTint="99"/>
                <w:lang w:val="sr-Cyrl-RS"/>
              </w:rPr>
              <w:t>:</w:t>
            </w:r>
          </w:p>
        </w:tc>
        <w:tc>
          <w:tcPr>
            <w:tcW w:w="0" w:type="auto"/>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34DA285B"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Датум завршетка</w:t>
            </w:r>
            <w:r w:rsidRPr="00D2479B">
              <w:rPr>
                <w:rFonts w:eastAsia="Calibri" w:cs="Times New Roman"/>
                <w:color w:val="000000"/>
                <w:sz w:val="22"/>
                <w:shd w:val="clear" w:color="auto" w:fill="548DD4" w:themeFill="text2" w:themeFillTint="99"/>
                <w:lang w:val="sr-Cyrl-RS"/>
              </w:rPr>
              <w:t>:</w:t>
            </w:r>
          </w:p>
        </w:tc>
      </w:tr>
      <w:tr w:rsidR="00CA7B93" w:rsidRPr="00453DF1" w14:paraId="518AF920" w14:textId="77777777" w:rsidTr="00E311DE">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21871" w14:textId="77777777" w:rsidR="00D2479B" w:rsidRPr="00D2479B" w:rsidRDefault="00D2479B" w:rsidP="00004E5B">
            <w:pPr>
              <w:spacing w:after="0"/>
              <w:rPr>
                <w:rFonts w:eastAsia="Times New Roman" w:cs="Times New Roman"/>
                <w:sz w:val="22"/>
                <w:lang w:val="sr-Cyrl-R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0816A" w14:textId="77777777" w:rsidR="00D2479B" w:rsidRPr="00D2479B" w:rsidRDefault="00D2479B" w:rsidP="00004E5B">
            <w:pPr>
              <w:spacing w:after="0"/>
              <w:rPr>
                <w:rFonts w:eastAsia="Times New Roman" w:cs="Times New Roman"/>
                <w:sz w:val="22"/>
                <w:lang w:val="sr-Cyrl-R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19B99" w14:textId="77777777" w:rsidR="00D2479B" w:rsidRPr="00D2479B" w:rsidRDefault="00D2479B" w:rsidP="00004E5B">
            <w:pPr>
              <w:spacing w:after="0"/>
              <w:rPr>
                <w:rFonts w:eastAsia="Times New Roman" w:cs="Times New Roman"/>
                <w:sz w:val="22"/>
                <w:lang w:val="sr-Cyrl-RS"/>
              </w:rPr>
            </w:pPr>
          </w:p>
        </w:tc>
      </w:tr>
      <w:tr w:rsidR="00D2479B" w:rsidRPr="00D2479B" w14:paraId="4C311053" w14:textId="77777777" w:rsidTr="00CA7B93">
        <w:tc>
          <w:tcPr>
            <w:tcW w:w="0" w:type="auto"/>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14:paraId="3F982E32" w14:textId="31D55AE0" w:rsidR="00D2479B" w:rsidRPr="00D2479B" w:rsidRDefault="00CA7B93" w:rsidP="00004E5B">
            <w:pPr>
              <w:spacing w:after="0"/>
              <w:jc w:val="center"/>
              <w:rPr>
                <w:rFonts w:eastAsia="Calibri" w:cs="Times New Roman"/>
                <w:b/>
                <w:sz w:val="22"/>
                <w:lang w:val="sr-Cyrl-RS"/>
              </w:rPr>
            </w:pPr>
            <w:r w:rsidRPr="00453DF1">
              <w:rPr>
                <w:rFonts w:eastAsia="Calibri" w:cs="Times New Roman"/>
                <w:b/>
                <w:sz w:val="22"/>
                <w:lang w:val="sr-Cyrl-RS"/>
              </w:rPr>
              <w:t>Информације о контактима</w:t>
            </w:r>
          </w:p>
        </w:tc>
      </w:tr>
      <w:tr w:rsidR="00D2479B" w:rsidRPr="00242164" w14:paraId="2323FFE8"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14C2A07" w14:textId="77777777" w:rsidR="00D2479B" w:rsidRPr="00D2479B" w:rsidRDefault="00D2479B" w:rsidP="00004E5B">
            <w:pPr>
              <w:spacing w:after="0"/>
              <w:rPr>
                <w:rFonts w:eastAsia="Calibri" w:cs="Times New Roman"/>
                <w:sz w:val="22"/>
                <w:lang w:val="sr-Cyrl-RS"/>
              </w:rPr>
            </w:pPr>
            <w:r w:rsidRPr="00D2479B">
              <w:rPr>
                <w:rFonts w:eastAsia="Times New Roman" w:cs="Times New Roman"/>
                <w:color w:val="000000"/>
                <w:sz w:val="22"/>
                <w:lang w:val="sr-Cyrl-RS"/>
              </w:rPr>
              <w:t>Име одговорне особе из институције која је носилац активности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51B45" w14:textId="77777777" w:rsidR="00D2479B" w:rsidRPr="00D2479B" w:rsidRDefault="00D2479B" w:rsidP="00004E5B">
            <w:pPr>
              <w:spacing w:after="0"/>
              <w:rPr>
                <w:rFonts w:eastAsia="Calibri" w:cs="Times New Roman"/>
                <w:sz w:val="22"/>
                <w:lang w:val="sr-Cyrl-RS"/>
              </w:rPr>
            </w:pPr>
          </w:p>
        </w:tc>
      </w:tr>
      <w:tr w:rsidR="00D2479B" w:rsidRPr="00D2479B" w14:paraId="72067B21"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371D38F4"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Звање, Сектор</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EC207" w14:textId="77777777" w:rsidR="00D2479B" w:rsidRPr="00D2479B" w:rsidRDefault="00D2479B" w:rsidP="00004E5B">
            <w:pPr>
              <w:spacing w:after="0"/>
              <w:rPr>
                <w:rFonts w:eastAsia="Calibri" w:cs="Times New Roman"/>
                <w:sz w:val="22"/>
                <w:lang w:val="sr-Cyrl-RS"/>
              </w:rPr>
            </w:pPr>
          </w:p>
        </w:tc>
      </w:tr>
      <w:tr w:rsidR="00D2479B" w:rsidRPr="00D2479B" w14:paraId="2DCE65D9" w14:textId="77777777" w:rsidTr="00CA7B93">
        <w:tc>
          <w:tcPr>
            <w:tcW w:w="0" w:type="auto"/>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7DAE931A"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Електронска пошта и телефон</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E3EDD" w14:textId="77777777" w:rsidR="00D2479B" w:rsidRPr="00D2479B" w:rsidRDefault="00D2479B" w:rsidP="00004E5B">
            <w:pPr>
              <w:spacing w:after="0"/>
              <w:rPr>
                <w:rFonts w:eastAsia="Calibri" w:cs="Times New Roman"/>
                <w:sz w:val="22"/>
                <w:lang w:val="sr-Cyrl-RS"/>
              </w:rPr>
            </w:pPr>
          </w:p>
        </w:tc>
      </w:tr>
      <w:tr w:rsidR="00CA7B93" w:rsidRPr="00453DF1" w14:paraId="22798AF2" w14:textId="77777777" w:rsidTr="00CA7B93">
        <w:trPr>
          <w:trHeight w:val="29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62260D32"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Остали учесници</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68D52F6C" w14:textId="77777777" w:rsidR="00D2479B" w:rsidRPr="00D2479B" w:rsidRDefault="00D2479B" w:rsidP="00004E5B">
            <w:pPr>
              <w:spacing w:after="0"/>
              <w:jc w:val="center"/>
              <w:rPr>
                <w:rFonts w:eastAsia="Times New Roman" w:cs="Times New Roman"/>
                <w:color w:val="000000"/>
                <w:sz w:val="22"/>
                <w:lang w:val="sr-Cyrl-RS"/>
              </w:rPr>
            </w:pPr>
          </w:p>
          <w:p w14:paraId="55893087"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Управа</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79346" w14:textId="77777777" w:rsidR="00D2479B" w:rsidRPr="009E094C" w:rsidRDefault="00D2479B" w:rsidP="00004E5B">
            <w:pPr>
              <w:spacing w:after="0"/>
              <w:rPr>
                <w:rFonts w:eastAsia="Calibri" w:cs="Times New Roman"/>
                <w:sz w:val="22"/>
                <w:lang w:val="sr-Latn-RS"/>
              </w:rPr>
            </w:pPr>
          </w:p>
        </w:tc>
      </w:tr>
      <w:tr w:rsidR="00CA7B93" w:rsidRPr="00453DF1" w14:paraId="68062044" w14:textId="77777777" w:rsidTr="00CA7B93">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2BD42754" w14:textId="77777777" w:rsidR="00D2479B" w:rsidRPr="00D2479B" w:rsidRDefault="00D2479B" w:rsidP="00004E5B">
            <w:pPr>
              <w:spacing w:after="0"/>
              <w:rPr>
                <w:rFonts w:eastAsia="Calibri" w:cs="Times New Roman"/>
                <w:sz w:val="22"/>
                <w:lang w:val="sr-Cyrl-RS"/>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04F58AF3" w14:textId="77777777" w:rsidR="00D2479B" w:rsidRPr="00D2479B" w:rsidRDefault="00D2479B" w:rsidP="00004E5B">
            <w:pPr>
              <w:spacing w:after="0"/>
              <w:rPr>
                <w:rFonts w:eastAsia="Calibri" w:cs="Times New Roman"/>
                <w:sz w:val="22"/>
                <w:lang w:val="sr-Cyrl-RS"/>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5AE0400D" w14:textId="77777777" w:rsidR="00D2479B" w:rsidRPr="00D2479B" w:rsidRDefault="00D2479B" w:rsidP="00004E5B">
            <w:pPr>
              <w:spacing w:after="0"/>
              <w:rPr>
                <w:rFonts w:eastAsia="Calibri" w:cs="Times New Roman"/>
                <w:sz w:val="22"/>
                <w:lang w:val="sr-Cyrl-RS"/>
              </w:rPr>
            </w:pPr>
          </w:p>
        </w:tc>
      </w:tr>
      <w:tr w:rsidR="00CA7B93" w:rsidRPr="00453DF1" w14:paraId="258FC262" w14:textId="77777777" w:rsidTr="00CA7B93">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E10BFF9" w14:textId="77777777" w:rsidR="00D2479B" w:rsidRPr="00D2479B" w:rsidRDefault="00D2479B" w:rsidP="00004E5B">
            <w:pPr>
              <w:spacing w:after="0"/>
              <w:rPr>
                <w:rFonts w:eastAsia="Calibri" w:cs="Times New Roman"/>
                <w:sz w:val="22"/>
                <w:lang w:val="sr-Cyrl-RS"/>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73A1832E" w14:textId="77777777" w:rsidR="00D2479B" w:rsidRPr="00D2479B" w:rsidRDefault="00D2479B" w:rsidP="00004E5B">
            <w:pPr>
              <w:spacing w:after="0"/>
              <w:rPr>
                <w:rFonts w:eastAsia="Calibri" w:cs="Times New Roman"/>
                <w:sz w:val="22"/>
                <w:lang w:val="sr-Cyrl-RS"/>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6325FBE" w14:textId="77777777" w:rsidR="00D2479B" w:rsidRPr="00D2479B" w:rsidRDefault="00D2479B" w:rsidP="00004E5B">
            <w:pPr>
              <w:spacing w:after="0"/>
              <w:rPr>
                <w:rFonts w:eastAsia="Calibri" w:cs="Times New Roman"/>
                <w:sz w:val="22"/>
                <w:lang w:val="sr-Cyrl-RS"/>
              </w:rPr>
            </w:pPr>
          </w:p>
        </w:tc>
      </w:tr>
      <w:tr w:rsidR="00CA7B93" w:rsidRPr="00453DF1" w14:paraId="5093172F" w14:textId="77777777" w:rsidTr="00CA7B93">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1720F296" w14:textId="77777777" w:rsidR="00D2479B" w:rsidRPr="00D2479B" w:rsidRDefault="00D2479B" w:rsidP="00004E5B">
            <w:pPr>
              <w:spacing w:after="0"/>
              <w:rPr>
                <w:rFonts w:eastAsia="Calibri" w:cs="Times New Roman"/>
                <w:sz w:val="22"/>
                <w:lang w:val="sr-Cyrl-RS"/>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660714D2" w14:textId="77777777" w:rsidR="00D2479B" w:rsidRPr="00D2479B" w:rsidRDefault="00D2479B" w:rsidP="00004E5B">
            <w:pPr>
              <w:spacing w:after="0"/>
              <w:rPr>
                <w:rFonts w:eastAsia="Calibri" w:cs="Times New Roman"/>
                <w:sz w:val="22"/>
                <w:lang w:val="sr-Cyrl-RS"/>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8B69C33" w14:textId="77777777" w:rsidR="00D2479B" w:rsidRPr="00D2479B" w:rsidRDefault="00D2479B" w:rsidP="00004E5B">
            <w:pPr>
              <w:spacing w:after="0"/>
              <w:rPr>
                <w:rFonts w:eastAsia="Calibri" w:cs="Times New Roman"/>
                <w:sz w:val="22"/>
                <w:lang w:val="sr-Cyrl-RS"/>
              </w:rPr>
            </w:pPr>
          </w:p>
        </w:tc>
      </w:tr>
      <w:tr w:rsidR="00CA7B93" w:rsidRPr="00453DF1" w14:paraId="486E58FA" w14:textId="77777777" w:rsidTr="00E2459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5ED4AEE" w14:textId="77777777" w:rsidR="00D2479B" w:rsidRPr="00D2479B" w:rsidRDefault="00D2479B" w:rsidP="00004E5B">
            <w:pPr>
              <w:spacing w:after="0"/>
              <w:rPr>
                <w:rFonts w:eastAsia="Calibri" w:cs="Times New Roman"/>
                <w:sz w:val="22"/>
                <w:lang w:val="sr-Cyrl-RS"/>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6B6052AB" w14:textId="77777777" w:rsidR="00D2479B" w:rsidRPr="00D2479B" w:rsidRDefault="00D2479B" w:rsidP="00004E5B">
            <w:pPr>
              <w:spacing w:after="0"/>
              <w:rPr>
                <w:rFonts w:eastAsia="Calibri" w:cs="Times New Roman"/>
                <w:sz w:val="22"/>
                <w:lang w:val="sr-Cyrl-RS"/>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9504B87" w14:textId="77777777" w:rsidR="00D2479B" w:rsidRPr="00D2479B" w:rsidRDefault="00D2479B" w:rsidP="00004E5B">
            <w:pPr>
              <w:spacing w:after="0"/>
              <w:rPr>
                <w:rFonts w:eastAsia="Calibri" w:cs="Times New Roman"/>
                <w:sz w:val="22"/>
                <w:lang w:val="sr-Cyrl-RS"/>
              </w:rPr>
            </w:pPr>
          </w:p>
        </w:tc>
      </w:tr>
      <w:tr w:rsidR="00CA7B93" w:rsidRPr="00242164" w14:paraId="061FED4D" w14:textId="77777777" w:rsidTr="00CA7B93">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C584DFB" w14:textId="77777777" w:rsidR="00D2479B" w:rsidRPr="00D2479B" w:rsidRDefault="00D2479B" w:rsidP="00004E5B">
            <w:pPr>
              <w:spacing w:after="0"/>
              <w:rPr>
                <w:rFonts w:eastAsia="Calibri" w:cs="Times New Roman"/>
                <w:sz w:val="22"/>
                <w:lang w:val="sr-Cyrl-RS"/>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72B463E2" w14:textId="77777777" w:rsidR="00D2479B" w:rsidRPr="00D2479B" w:rsidRDefault="00D2479B" w:rsidP="00004E5B">
            <w:pPr>
              <w:spacing w:after="0"/>
              <w:jc w:val="center"/>
              <w:rPr>
                <w:rFonts w:eastAsia="Calibri" w:cs="Times New Roman"/>
                <w:sz w:val="22"/>
                <w:lang w:val="sr-Cyrl-RS"/>
              </w:rPr>
            </w:pPr>
            <w:r w:rsidRPr="00D2479B">
              <w:rPr>
                <w:rFonts w:eastAsia="Times New Roman" w:cs="Times New Roman"/>
                <w:color w:val="000000"/>
                <w:sz w:val="22"/>
                <w:lang w:val="sr-Cyrl-RS"/>
              </w:rPr>
              <w:t xml:space="preserve">Организације цивилног сектора, приватни сектор, радне групе  </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8BCCE" w14:textId="77777777" w:rsidR="00D2479B" w:rsidRPr="00D2479B" w:rsidRDefault="00D2479B" w:rsidP="00004E5B">
            <w:pPr>
              <w:spacing w:after="0"/>
              <w:rPr>
                <w:rFonts w:eastAsia="Calibri" w:cs="Times New Roman"/>
                <w:sz w:val="22"/>
                <w:lang w:val="sr-Cyrl-RS"/>
              </w:rPr>
            </w:pPr>
          </w:p>
        </w:tc>
      </w:tr>
      <w:tr w:rsidR="00CA7B93" w:rsidRPr="00242164" w14:paraId="12733FD0" w14:textId="77777777" w:rsidTr="00CA7B93">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11DF5ADF" w14:textId="77777777" w:rsidR="00D2479B" w:rsidRPr="00D2479B" w:rsidRDefault="00D2479B" w:rsidP="00004E5B">
            <w:pPr>
              <w:spacing w:after="0"/>
              <w:rPr>
                <w:rFonts w:eastAsia="Calibri" w:cs="Times New Roman"/>
                <w:sz w:val="22"/>
                <w:lang w:val="sr-Cyrl-RS"/>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0ADE3D2" w14:textId="77777777" w:rsidR="00D2479B" w:rsidRPr="00D2479B" w:rsidRDefault="00D2479B" w:rsidP="00004E5B">
            <w:pPr>
              <w:spacing w:after="0"/>
              <w:rPr>
                <w:rFonts w:eastAsia="Calibri" w:cs="Times New Roman"/>
                <w:sz w:val="22"/>
                <w:lang w:val="sr-Cyrl-RS"/>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A09BBB7" w14:textId="77777777" w:rsidR="00D2479B" w:rsidRPr="00D2479B" w:rsidRDefault="00D2479B" w:rsidP="00004E5B">
            <w:pPr>
              <w:spacing w:after="0"/>
              <w:rPr>
                <w:rFonts w:eastAsia="Calibri" w:cs="Times New Roman"/>
                <w:sz w:val="22"/>
                <w:lang w:val="sr-Cyrl-RS"/>
              </w:rPr>
            </w:pPr>
          </w:p>
        </w:tc>
      </w:tr>
      <w:tr w:rsidR="00CA7B93" w:rsidRPr="00242164" w14:paraId="2E0C9C4E" w14:textId="77777777" w:rsidTr="00CA7B93">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6A63CA5A" w14:textId="77777777" w:rsidR="00D2479B" w:rsidRPr="00D2479B" w:rsidRDefault="00D2479B" w:rsidP="00004E5B">
            <w:pPr>
              <w:spacing w:after="0"/>
              <w:rPr>
                <w:rFonts w:eastAsia="Calibri" w:cs="Times New Roman"/>
                <w:sz w:val="22"/>
                <w:lang w:val="sr-Cyrl-RS"/>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1156DCF4" w14:textId="77777777" w:rsidR="00D2479B" w:rsidRPr="00D2479B" w:rsidRDefault="00D2479B" w:rsidP="00004E5B">
            <w:pPr>
              <w:spacing w:after="0"/>
              <w:rPr>
                <w:rFonts w:eastAsia="Calibri" w:cs="Times New Roman"/>
                <w:sz w:val="22"/>
                <w:lang w:val="sr-Cyrl-RS"/>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C673297" w14:textId="77777777" w:rsidR="00D2479B" w:rsidRPr="00D2479B" w:rsidRDefault="00D2479B" w:rsidP="00004E5B">
            <w:pPr>
              <w:spacing w:after="0"/>
              <w:rPr>
                <w:rFonts w:eastAsia="Calibri" w:cs="Times New Roman"/>
                <w:sz w:val="22"/>
                <w:lang w:val="sr-Cyrl-RS"/>
              </w:rPr>
            </w:pPr>
          </w:p>
        </w:tc>
      </w:tr>
      <w:tr w:rsidR="00CA7B93" w:rsidRPr="00242164" w14:paraId="07CC28B2" w14:textId="77777777" w:rsidTr="00CA7B93">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4D520D2" w14:textId="77777777" w:rsidR="00D2479B" w:rsidRPr="00D2479B" w:rsidRDefault="00D2479B" w:rsidP="00004E5B">
            <w:pPr>
              <w:spacing w:after="0"/>
              <w:rPr>
                <w:rFonts w:eastAsia="Calibri" w:cs="Times New Roman"/>
                <w:sz w:val="22"/>
                <w:lang w:val="sr-Cyrl-RS"/>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6F58F2E0" w14:textId="77777777" w:rsidR="00D2479B" w:rsidRPr="00D2479B" w:rsidRDefault="00D2479B" w:rsidP="00004E5B">
            <w:pPr>
              <w:spacing w:after="0"/>
              <w:rPr>
                <w:rFonts w:eastAsia="Calibri" w:cs="Times New Roman"/>
                <w:sz w:val="22"/>
                <w:lang w:val="sr-Cyrl-RS"/>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26A6C5E" w14:textId="77777777" w:rsidR="00D2479B" w:rsidRPr="00D2479B" w:rsidRDefault="00D2479B" w:rsidP="00004E5B">
            <w:pPr>
              <w:spacing w:after="0"/>
              <w:rPr>
                <w:rFonts w:eastAsia="Calibri" w:cs="Times New Roman"/>
                <w:sz w:val="22"/>
                <w:lang w:val="sr-Cyrl-RS"/>
              </w:rPr>
            </w:pPr>
          </w:p>
        </w:tc>
      </w:tr>
      <w:tr w:rsidR="00CA7B93" w:rsidRPr="00242164" w14:paraId="3631FF04" w14:textId="77777777" w:rsidTr="005F77A9">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E41E046" w14:textId="77777777" w:rsidR="00D2479B" w:rsidRPr="00D2479B" w:rsidRDefault="00D2479B" w:rsidP="00004E5B">
            <w:pPr>
              <w:spacing w:after="0"/>
              <w:rPr>
                <w:rFonts w:eastAsia="Calibri" w:cs="Times New Roman"/>
                <w:sz w:val="22"/>
                <w:lang w:val="sr-Cyrl-RS"/>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0045AC55" w14:textId="77777777" w:rsidR="00D2479B" w:rsidRPr="00D2479B" w:rsidRDefault="00D2479B" w:rsidP="00004E5B">
            <w:pPr>
              <w:spacing w:after="0"/>
              <w:rPr>
                <w:rFonts w:eastAsia="Calibri" w:cs="Times New Roman"/>
                <w:sz w:val="22"/>
                <w:lang w:val="sr-Cyrl-RS"/>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BF0F6A0" w14:textId="77777777" w:rsidR="00D2479B" w:rsidRPr="00D2479B" w:rsidRDefault="00D2479B" w:rsidP="00004E5B">
            <w:pPr>
              <w:spacing w:after="0"/>
              <w:rPr>
                <w:rFonts w:eastAsia="Calibri" w:cs="Times New Roman"/>
                <w:sz w:val="22"/>
                <w:lang w:val="sr-Cyrl-RS"/>
              </w:rPr>
            </w:pPr>
          </w:p>
        </w:tc>
      </w:tr>
    </w:tbl>
    <w:p w14:paraId="6DD52216" w14:textId="77777777" w:rsidR="00D2479B" w:rsidRPr="003A43BF" w:rsidRDefault="00D2479B" w:rsidP="00C504A3">
      <w:pPr>
        <w:spacing w:after="120"/>
        <w:jc w:val="both"/>
        <w:rPr>
          <w:rFonts w:cs="Times New Roman"/>
          <w:b/>
          <w:sz w:val="8"/>
          <w:szCs w:val="8"/>
          <w:lang w:val="ru-RU"/>
        </w:rPr>
      </w:pPr>
    </w:p>
    <w:p w14:paraId="27133DBF" w14:textId="22A35018" w:rsidR="00773B17" w:rsidRPr="00453DF1" w:rsidRDefault="00773B17" w:rsidP="000922E5">
      <w:pPr>
        <w:jc w:val="both"/>
        <w:rPr>
          <w:rFonts w:cs="Times New Roman"/>
          <w:b/>
          <w:color w:val="548DD4" w:themeColor="text2" w:themeTint="99"/>
          <w:sz w:val="22"/>
          <w:u w:val="single"/>
          <w:lang w:val="ru-RU"/>
        </w:rPr>
      </w:pPr>
      <w:r w:rsidRPr="00453DF1">
        <w:rPr>
          <w:rFonts w:cs="Times New Roman"/>
          <w:b/>
          <w:color w:val="548DD4" w:themeColor="text2" w:themeTint="99"/>
          <w:sz w:val="22"/>
          <w:u w:val="single"/>
          <w:lang w:val="ru-RU"/>
        </w:rPr>
        <w:t xml:space="preserve">2. обавеза </w:t>
      </w:r>
    </w:p>
    <w:p w14:paraId="1A76CB2E" w14:textId="77777777" w:rsidR="00773B17" w:rsidRPr="00453DF1" w:rsidRDefault="00773B17" w:rsidP="00773B17">
      <w:pPr>
        <w:jc w:val="both"/>
        <w:rPr>
          <w:rFonts w:cs="Times New Roman"/>
          <w:b/>
          <w:color w:val="548DD4" w:themeColor="text2" w:themeTint="99"/>
          <w:sz w:val="22"/>
          <w:lang w:val="ru-RU"/>
        </w:rPr>
      </w:pPr>
      <w:r w:rsidRPr="00453DF1">
        <w:rPr>
          <w:rFonts w:cs="Times New Roman"/>
          <w:b/>
          <w:color w:val="548DD4" w:themeColor="text2" w:themeTint="99"/>
          <w:sz w:val="22"/>
          <w:lang w:val="ru-RU"/>
        </w:rPr>
        <w:t>Креирање е-портала за даљинско гласање кроз обједињавање механизама е-управе и бирачког списка, који омогућава он-лине гласање грађана на јавним расправама, референдумима и локалним/покрајинским/републичким изборима</w:t>
      </w:r>
    </w:p>
    <w:p w14:paraId="705948CC" w14:textId="77777777" w:rsidR="0090486C" w:rsidRPr="00453DF1" w:rsidRDefault="0090486C" w:rsidP="0090486C">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Данијел Дашић, Национална коалиција за децентрализацију, Ниш </w:t>
      </w:r>
    </w:p>
    <w:p w14:paraId="2C4A9BBE" w14:textId="77777777" w:rsidR="0090486C" w:rsidRPr="00453DF1" w:rsidRDefault="0090486C" w:rsidP="0090486C">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Учешћа јавности </w:t>
      </w:r>
    </w:p>
    <w:p w14:paraId="040BD02F" w14:textId="6AD7D7BA" w:rsidR="00773B17" w:rsidRPr="00453DF1" w:rsidRDefault="00773B17" w:rsidP="00C504A3">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00C504A3" w:rsidRPr="00453DF1">
        <w:rPr>
          <w:rFonts w:eastAsia="Times New Roman"/>
          <w:color w:val="000000"/>
          <w:sz w:val="22"/>
          <w:lang w:val="ru-RU"/>
        </w:rPr>
        <w:t>Министарство државне управе и локалне самоуправе</w:t>
      </w:r>
    </w:p>
    <w:p w14:paraId="5CDC6514" w14:textId="7E336966" w:rsidR="005F77A9" w:rsidRPr="00453DF1" w:rsidRDefault="00773B17" w:rsidP="00C504A3">
      <w:pPr>
        <w:spacing w:after="120"/>
        <w:jc w:val="both"/>
        <w:rPr>
          <w:rFonts w:cs="Times New Roman"/>
          <w:b/>
          <w:sz w:val="22"/>
          <w:lang w:val="ru-RU"/>
        </w:rPr>
      </w:pPr>
      <w:r w:rsidRPr="00453DF1">
        <w:rPr>
          <w:rFonts w:eastAsia="Times New Roman"/>
          <w:b/>
          <w:color w:val="000000"/>
          <w:sz w:val="22"/>
          <w:lang w:val="ru-RU"/>
        </w:rPr>
        <w:lastRenderedPageBreak/>
        <w:t>Остали учесници:</w:t>
      </w:r>
      <w:r w:rsidRPr="00453DF1">
        <w:rPr>
          <w:rFonts w:eastAsia="Times New Roman"/>
          <w:color w:val="000000"/>
          <w:sz w:val="22"/>
          <w:lang w:val="ru-RU"/>
        </w:rPr>
        <w:t xml:space="preserve"> </w:t>
      </w:r>
      <w:r w:rsidR="00C504A3" w:rsidRPr="00453DF1">
        <w:rPr>
          <w:rFonts w:eastAsia="Times New Roman"/>
          <w:color w:val="000000"/>
          <w:sz w:val="22"/>
          <w:lang w:val="ru-RU"/>
        </w:rPr>
        <w:t>Канцеларија за ИТ и еУправу</w:t>
      </w:r>
      <w:r w:rsidRPr="00453DF1">
        <w:rPr>
          <w:rFonts w:cs="Times New Roman"/>
          <w:b/>
          <w:sz w:val="22"/>
          <w:lang w:val="ru-RU"/>
        </w:rPr>
        <w:t xml:space="preserve"> </w:t>
      </w:r>
    </w:p>
    <w:tbl>
      <w:tblPr>
        <w:tblW w:w="9312" w:type="dxa"/>
        <w:tblLayout w:type="fixed"/>
        <w:tblLook w:val="04A0" w:firstRow="1" w:lastRow="0" w:firstColumn="1" w:lastColumn="0" w:noHBand="0" w:noVBand="1"/>
      </w:tblPr>
      <w:tblGrid>
        <w:gridCol w:w="2597"/>
        <w:gridCol w:w="763"/>
        <w:gridCol w:w="32"/>
        <w:gridCol w:w="851"/>
        <w:gridCol w:w="1952"/>
        <w:gridCol w:w="3117"/>
      </w:tblGrid>
      <w:tr w:rsidR="00453DF1" w:rsidRPr="00242164" w14:paraId="06BF8AC9" w14:textId="77777777" w:rsidTr="00EB6765">
        <w:tc>
          <w:tcPr>
            <w:tcW w:w="9312" w:type="dxa"/>
            <w:gridSpan w:val="6"/>
            <w:tcBorders>
              <w:top w:val="single" w:sz="8" w:space="0" w:color="000000"/>
              <w:left w:val="single" w:sz="8"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hideMark/>
          </w:tcPr>
          <w:p w14:paraId="64FADB64" w14:textId="3984B194" w:rsidR="00453DF1" w:rsidRPr="00453DF1" w:rsidRDefault="00453DF1" w:rsidP="00004E5B">
            <w:pPr>
              <w:spacing w:after="160"/>
              <w:jc w:val="center"/>
              <w:rPr>
                <w:rFonts w:eastAsia="Calibri" w:cs="Times New Roman"/>
                <w:sz w:val="22"/>
                <w:lang w:val="sr-Cyrl-RS"/>
              </w:rPr>
            </w:pPr>
            <w:r w:rsidRPr="00453DF1">
              <w:rPr>
                <w:rFonts w:eastAsia="Calibri" w:cs="Times New Roman"/>
                <w:b/>
                <w:sz w:val="22"/>
                <w:lang w:val="sr-Cyrl-RS"/>
              </w:rPr>
              <w:t>Креирање е-портала за даљинско гласање кроз обједињавање механизама е-управе и бирачког списка, који омогућава он-лине гласање грађана на јавним расправама, референдумима и локалним/покрајинским/републичким изборима.</w:t>
            </w:r>
          </w:p>
        </w:tc>
      </w:tr>
      <w:tr w:rsidR="00453DF1" w:rsidRPr="00242164" w14:paraId="7FF45FBF" w14:textId="77777777" w:rsidTr="00E311DE">
        <w:tc>
          <w:tcPr>
            <w:tcW w:w="9312" w:type="dxa"/>
            <w:gridSpan w:val="6"/>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BF35E" w14:textId="524C9F30" w:rsidR="00453DF1" w:rsidRPr="00453DF1" w:rsidRDefault="00EB6765" w:rsidP="00004E5B">
            <w:pPr>
              <w:spacing w:after="160"/>
              <w:jc w:val="center"/>
              <w:rPr>
                <w:rFonts w:eastAsia="Calibri" w:cs="Times New Roman"/>
                <w:sz w:val="22"/>
                <w:lang w:val="sr-Cyrl-RS"/>
              </w:rPr>
            </w:pPr>
            <w:r w:rsidRPr="00EB6765">
              <w:rPr>
                <w:rFonts w:eastAsia="Calibri" w:cs="Times New Roman"/>
                <w:sz w:val="22"/>
                <w:lang w:val="sr-Cyrl-RS"/>
              </w:rPr>
              <w:t>Датум почетка и завршетка обавезе:</w:t>
            </w:r>
          </w:p>
        </w:tc>
      </w:tr>
      <w:tr w:rsidR="00453DF1" w:rsidRPr="00242164" w14:paraId="3FE2AE9C" w14:textId="77777777" w:rsidTr="00EB6765">
        <w:tc>
          <w:tcPr>
            <w:tcW w:w="3392" w:type="dxa"/>
            <w:gridSpan w:val="3"/>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5D0A134D" w14:textId="77777777" w:rsidR="00453DF1" w:rsidRPr="00453DF1" w:rsidRDefault="00453DF1" w:rsidP="009E094C">
            <w:pPr>
              <w:spacing w:after="160"/>
              <w:jc w:val="center"/>
              <w:rPr>
                <w:rFonts w:eastAsia="Calibri" w:cs="Times New Roman"/>
                <w:sz w:val="22"/>
                <w:lang w:val="sr-Cyrl-RS"/>
              </w:rPr>
            </w:pPr>
            <w:r w:rsidRPr="00453DF1">
              <w:rPr>
                <w:rFonts w:eastAsia="Calibri" w:cs="Times New Roman"/>
                <w:sz w:val="22"/>
                <w:lang w:val="sr-Cyrl-RS"/>
              </w:rPr>
              <w:t>Назив одговорне институције</w:t>
            </w:r>
          </w:p>
        </w:tc>
        <w:tc>
          <w:tcPr>
            <w:tcW w:w="59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366FC" w14:textId="77777777" w:rsidR="00453DF1" w:rsidRPr="00453DF1" w:rsidRDefault="00453DF1" w:rsidP="00004E5B">
            <w:pPr>
              <w:spacing w:after="160"/>
              <w:rPr>
                <w:rFonts w:eastAsia="Calibri" w:cs="Times New Roman"/>
                <w:sz w:val="22"/>
                <w:lang w:val="sr-Cyrl-RS"/>
              </w:rPr>
            </w:pPr>
            <w:r w:rsidRPr="00453DF1">
              <w:rPr>
                <w:rFonts w:eastAsia="Calibri" w:cs="Times New Roman"/>
                <w:sz w:val="22"/>
                <w:lang w:val="sr-Cyrl-RS"/>
              </w:rPr>
              <w:t xml:space="preserve">Mинистарство државне управе и локалне самоуправе, Канцеларија за ИТ и е-Управу </w:t>
            </w:r>
          </w:p>
        </w:tc>
      </w:tr>
      <w:tr w:rsidR="00453DF1" w:rsidRPr="00453DF1" w14:paraId="2B05FDE8" w14:textId="77777777" w:rsidTr="00EB6765">
        <w:tc>
          <w:tcPr>
            <w:tcW w:w="9312" w:type="dxa"/>
            <w:gridSpan w:val="6"/>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76516113" w14:textId="77777777" w:rsidR="00453DF1" w:rsidRPr="00453DF1" w:rsidRDefault="00453DF1" w:rsidP="009E094C">
            <w:pPr>
              <w:spacing w:after="160"/>
              <w:jc w:val="center"/>
              <w:rPr>
                <w:rFonts w:eastAsia="Calibri" w:cs="Times New Roman"/>
                <w:sz w:val="22"/>
                <w:lang w:val="sr-Cyrl-RS"/>
              </w:rPr>
            </w:pPr>
            <w:r w:rsidRPr="00453DF1">
              <w:rPr>
                <w:rFonts w:eastAsia="Calibri" w:cs="Times New Roman"/>
                <w:b/>
                <w:bCs/>
                <w:sz w:val="22"/>
                <w:lang w:val="sr-Cyrl-RS"/>
              </w:rPr>
              <w:t>Опис обавезе</w:t>
            </w:r>
          </w:p>
        </w:tc>
      </w:tr>
      <w:tr w:rsidR="00453DF1" w:rsidRPr="00242164" w14:paraId="3290B518" w14:textId="77777777" w:rsidTr="00EB6765">
        <w:tc>
          <w:tcPr>
            <w:tcW w:w="3360"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FEA6541" w14:textId="77777777" w:rsidR="00453DF1" w:rsidRPr="00453DF1" w:rsidRDefault="00453DF1" w:rsidP="009E094C">
            <w:pPr>
              <w:spacing w:after="160"/>
              <w:jc w:val="center"/>
              <w:rPr>
                <w:rFonts w:eastAsia="Calibri" w:cs="Times New Roman"/>
                <w:sz w:val="22"/>
                <w:lang w:val="sr-Cyrl-RS"/>
              </w:rPr>
            </w:pPr>
            <w:r w:rsidRPr="00453DF1">
              <w:rPr>
                <w:rFonts w:eastAsia="Calibri" w:cs="Times New Roman"/>
                <w:sz w:val="22"/>
                <w:lang w:val="sr-Cyrl-RS"/>
              </w:rPr>
              <w:t>Проблем којим се обавеза бави</w:t>
            </w:r>
          </w:p>
        </w:tc>
        <w:tc>
          <w:tcPr>
            <w:tcW w:w="595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B3C63" w14:textId="77777777" w:rsidR="00453DF1" w:rsidRPr="00453DF1" w:rsidRDefault="00453DF1" w:rsidP="00F41800">
            <w:pPr>
              <w:spacing w:after="120"/>
              <w:rPr>
                <w:rFonts w:eastAsia="Calibri" w:cs="Times New Roman"/>
                <w:iCs/>
                <w:sz w:val="22"/>
                <w:lang w:val="sr-Cyrl-RS"/>
              </w:rPr>
            </w:pPr>
            <w:r w:rsidRPr="00453DF1">
              <w:rPr>
                <w:rFonts w:eastAsia="Calibri" w:cs="Times New Roman"/>
                <w:iCs/>
                <w:sz w:val="22"/>
                <w:lang w:val="sr-Cyrl-RS"/>
              </w:rPr>
              <w:t xml:space="preserve">Кад је у питању остваривање права држављана Републике Србије да гласају у иностранству на изборима за председника Републике и за народне посланике Народне скупштине РС, Министарство државне управе и локалне самоуправе уочило је одређене проблеме у пракси, у вези са подношењем захтева да се у јединствени бирачки списак упише податак да ће они на тим изборима гласати у иностранству. Досадашња пракса је показала да је приликом достављања захтева електронском поштом долазило до потешкоћа у евидентирању, а самим тим и обради. На ову чињеницу је указао и Заштитник грађана, уз препоруку да се унапреде прописи из области бирачког списка, да не би долазило до ограничавања бирачког права грађана РС који живе у иностранству. </w:t>
            </w:r>
          </w:p>
          <w:p w14:paraId="418890A2" w14:textId="77777777" w:rsidR="00453DF1" w:rsidRPr="00453DF1" w:rsidRDefault="00453DF1" w:rsidP="00F41800">
            <w:pPr>
              <w:spacing w:after="120"/>
              <w:rPr>
                <w:rFonts w:eastAsia="Calibri" w:cs="Times New Roman"/>
                <w:iCs/>
                <w:sz w:val="22"/>
                <w:lang w:val="sr-Cyrl-RS"/>
              </w:rPr>
            </w:pPr>
            <w:r w:rsidRPr="00453DF1">
              <w:rPr>
                <w:rFonts w:eastAsia="Calibri" w:cs="Times New Roman"/>
                <w:iCs/>
                <w:sz w:val="22"/>
                <w:lang w:val="sr-Cyrl-RS"/>
              </w:rPr>
              <w:t xml:space="preserve">Нови закони о е-управи, е-документу и е-идентитету омогућавају успостављање правне основе за формирање поузданог и ефикасног механизма за даљинско гласање, који ће омогућити свим држављанима Републике Србије да гласају на изборима без обзира где се налазе. </w:t>
            </w:r>
          </w:p>
          <w:p w14:paraId="2F217BA2" w14:textId="77777777" w:rsidR="00453DF1" w:rsidRPr="00453DF1" w:rsidRDefault="00453DF1" w:rsidP="00F41800">
            <w:pPr>
              <w:spacing w:after="0"/>
              <w:rPr>
                <w:rFonts w:eastAsia="Calibri" w:cs="Times New Roman"/>
                <w:iCs/>
                <w:sz w:val="22"/>
                <w:lang w:val="sr-Cyrl-RS"/>
              </w:rPr>
            </w:pPr>
            <w:r w:rsidRPr="00453DF1">
              <w:rPr>
                <w:rFonts w:eastAsia="Calibri" w:cs="Times New Roman"/>
                <w:iCs/>
                <w:sz w:val="22"/>
                <w:lang w:val="sr-Cyrl-RS"/>
              </w:rPr>
              <w:t xml:space="preserve">Са друге стране, креирање оваквог механизма може знатно да унапреди могућност учешћа јавности у процесу одлучивања, поготово кад се ради о јавним расправама и рефендумима, како на локалу, тако и на републичком нивоу. </w:t>
            </w:r>
          </w:p>
        </w:tc>
      </w:tr>
      <w:tr w:rsidR="00453DF1" w:rsidRPr="00242164" w14:paraId="5B3A092A" w14:textId="77777777" w:rsidTr="00EB6765">
        <w:tc>
          <w:tcPr>
            <w:tcW w:w="3360"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14:paraId="714774A9" w14:textId="53713229" w:rsidR="00453DF1" w:rsidRPr="00453DF1" w:rsidRDefault="00453DF1" w:rsidP="009E094C">
            <w:pPr>
              <w:spacing w:after="160"/>
              <w:jc w:val="center"/>
              <w:rPr>
                <w:rFonts w:eastAsia="Calibri" w:cs="Times New Roman"/>
                <w:sz w:val="22"/>
                <w:lang w:val="sr-Cyrl-RS"/>
              </w:rPr>
            </w:pPr>
            <w:r w:rsidRPr="00453DF1">
              <w:rPr>
                <w:rFonts w:eastAsia="Calibri" w:cs="Times New Roman"/>
                <w:sz w:val="22"/>
                <w:lang w:val="sr-Cyrl-RS"/>
              </w:rPr>
              <w:t>Обавеза</w:t>
            </w:r>
          </w:p>
        </w:tc>
        <w:tc>
          <w:tcPr>
            <w:tcW w:w="595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35A39" w14:textId="77777777" w:rsidR="00453DF1" w:rsidRPr="00453DF1" w:rsidRDefault="00453DF1" w:rsidP="00F41800">
            <w:pPr>
              <w:spacing w:after="120"/>
              <w:rPr>
                <w:rFonts w:eastAsia="Calibri" w:cs="Times New Roman"/>
                <w:iCs/>
                <w:sz w:val="22"/>
                <w:lang w:val="sr-Cyrl-RS"/>
              </w:rPr>
            </w:pPr>
            <w:r w:rsidRPr="00453DF1">
              <w:rPr>
                <w:rFonts w:eastAsia="Calibri" w:cs="Times New Roman"/>
                <w:iCs/>
                <w:sz w:val="22"/>
                <w:lang w:val="sr-Cyrl-RS"/>
              </w:rPr>
              <w:t>Успостављање механизма у оквиру е-Управе који ће:</w:t>
            </w:r>
          </w:p>
          <w:p w14:paraId="61B92D06" w14:textId="77777777" w:rsidR="00453DF1" w:rsidRPr="00453DF1" w:rsidRDefault="00453DF1" w:rsidP="00F41800">
            <w:pPr>
              <w:spacing w:after="120"/>
              <w:rPr>
                <w:rFonts w:eastAsia="Calibri" w:cs="Times New Roman"/>
                <w:iCs/>
                <w:sz w:val="22"/>
                <w:lang w:val="sr-Cyrl-RS"/>
              </w:rPr>
            </w:pPr>
            <w:r w:rsidRPr="00453DF1">
              <w:rPr>
                <w:rFonts w:eastAsia="Calibri" w:cs="Times New Roman"/>
                <w:iCs/>
                <w:sz w:val="22"/>
                <w:lang w:val="sr-Cyrl-RS"/>
              </w:rPr>
              <w:t xml:space="preserve">- обезбедити несметано остваривање права грађана РС за он-лине гласање, како у земљи, тако и у иностранству кроз пуну примену закона о е-документу и е-идентитету; </w:t>
            </w:r>
          </w:p>
          <w:p w14:paraId="180123BC" w14:textId="77777777" w:rsidR="00453DF1" w:rsidRPr="00453DF1" w:rsidRDefault="00453DF1" w:rsidP="00F41800">
            <w:pPr>
              <w:spacing w:after="120"/>
              <w:rPr>
                <w:rFonts w:eastAsia="Calibri" w:cs="Times New Roman"/>
                <w:iCs/>
                <w:sz w:val="22"/>
                <w:lang w:val="sr-Cyrl-RS"/>
              </w:rPr>
            </w:pPr>
            <w:r w:rsidRPr="00453DF1">
              <w:rPr>
                <w:rFonts w:eastAsia="Calibri" w:cs="Times New Roman"/>
                <w:iCs/>
                <w:sz w:val="22"/>
                <w:lang w:val="sr-Cyrl-RS"/>
              </w:rPr>
              <w:t>- успоставити посебне странице у оквиру система праћења и контроле бирачког списка преко које ће се обезбедити прецизно успостављање одговорности свих субјеката у поступку пријављивања, верификације, контроле и заштите процеса он-лине гласања, чиме ће се обезбедити правна сигурност у остваривању овог права;</w:t>
            </w:r>
          </w:p>
          <w:p w14:paraId="7EC4B3FE" w14:textId="77777777" w:rsidR="00453DF1" w:rsidRPr="00453DF1" w:rsidRDefault="00453DF1" w:rsidP="00F41800">
            <w:pPr>
              <w:spacing w:after="0"/>
              <w:rPr>
                <w:rFonts w:eastAsia="Calibri" w:cs="Times New Roman"/>
                <w:iCs/>
                <w:sz w:val="22"/>
                <w:lang w:val="sr-Cyrl-RS"/>
              </w:rPr>
            </w:pPr>
            <w:r w:rsidRPr="00453DF1">
              <w:rPr>
                <w:rFonts w:eastAsia="Calibri" w:cs="Times New Roman"/>
                <w:iCs/>
                <w:sz w:val="22"/>
                <w:lang w:val="sr-Cyrl-RS"/>
              </w:rPr>
              <w:lastRenderedPageBreak/>
              <w:t xml:space="preserve">- унапредити електронско повезивање Регистара матичних књига рођених, венчаних и умрлих са Јединственим бирачким списком у циљу благовременог и ажурног вођења Јединственог бирачког списка. Унапређени Јединствени бирачки списак би морао да има обавезу стављања на увид заинтересованој јавности, уз пуну заштиту личних података у складу са Законом.  </w:t>
            </w:r>
          </w:p>
        </w:tc>
      </w:tr>
      <w:tr w:rsidR="00453DF1" w:rsidRPr="00242164" w14:paraId="4BBF7F8C" w14:textId="77777777" w:rsidTr="00EB6765">
        <w:tc>
          <w:tcPr>
            <w:tcW w:w="3360"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14:paraId="5C7E6DB1" w14:textId="77777777" w:rsidR="00453DF1" w:rsidRPr="00453DF1" w:rsidRDefault="00453DF1" w:rsidP="009E094C">
            <w:pPr>
              <w:spacing w:after="160"/>
              <w:jc w:val="center"/>
              <w:rPr>
                <w:rFonts w:eastAsia="Calibri" w:cs="Times New Roman"/>
                <w:sz w:val="22"/>
                <w:lang w:val="sr-Cyrl-RS"/>
              </w:rPr>
            </w:pPr>
          </w:p>
          <w:p w14:paraId="79430C8B" w14:textId="77777777" w:rsidR="00453DF1" w:rsidRPr="00453DF1" w:rsidRDefault="00453DF1" w:rsidP="009E094C">
            <w:pPr>
              <w:spacing w:after="160"/>
              <w:jc w:val="center"/>
              <w:rPr>
                <w:rFonts w:eastAsia="Calibri" w:cs="Times New Roman"/>
                <w:sz w:val="22"/>
                <w:lang w:val="sr-Cyrl-RS"/>
              </w:rPr>
            </w:pPr>
            <w:r w:rsidRPr="00453DF1">
              <w:rPr>
                <w:rFonts w:eastAsia="Calibri" w:cs="Times New Roman"/>
                <w:sz w:val="22"/>
                <w:lang w:val="sr-Cyrl-RS"/>
              </w:rPr>
              <w:t>Како ће обавеза допринети решавању проблема?</w:t>
            </w:r>
          </w:p>
        </w:tc>
        <w:tc>
          <w:tcPr>
            <w:tcW w:w="595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52A42" w14:textId="77777777" w:rsidR="00453DF1" w:rsidRPr="00453DF1" w:rsidRDefault="00453DF1" w:rsidP="00F41800">
            <w:pPr>
              <w:spacing w:after="120"/>
              <w:rPr>
                <w:rFonts w:eastAsia="Calibri" w:cs="Times New Roman"/>
                <w:sz w:val="22"/>
                <w:lang w:val="sr-Cyrl-RS"/>
              </w:rPr>
            </w:pPr>
            <w:r w:rsidRPr="00453DF1">
              <w:rPr>
                <w:rFonts w:eastAsia="Calibri" w:cs="Times New Roman"/>
                <w:sz w:val="22"/>
                <w:lang w:val="sr-Cyrl-RS"/>
              </w:rPr>
              <w:t>Реализацијом ове обавезе постићи ће се с једне стране видно и мерљиво унапређење учешћа јавности кроз лакше, ефикасније и брже изјашњавање грађана РС кад је у питању гласање на јавним расправама, референдумима и изборима.</w:t>
            </w:r>
          </w:p>
          <w:p w14:paraId="2472DFE6" w14:textId="77777777" w:rsidR="00453DF1" w:rsidRPr="00453DF1" w:rsidRDefault="00453DF1" w:rsidP="00F41800">
            <w:pPr>
              <w:spacing w:after="120"/>
              <w:rPr>
                <w:rFonts w:eastAsia="Calibri" w:cs="Times New Roman"/>
                <w:iCs/>
                <w:sz w:val="22"/>
                <w:lang w:val="sr-Cyrl-RS"/>
              </w:rPr>
            </w:pPr>
            <w:r w:rsidRPr="00453DF1">
              <w:rPr>
                <w:rFonts w:eastAsia="Calibri" w:cs="Times New Roman"/>
                <w:sz w:val="22"/>
                <w:lang w:val="sr-Cyrl-RS"/>
              </w:rPr>
              <w:t>Са друге стране, увођењем електронског повезивања постојећих регистара, омогућиће се транспарентније, законито и правилно вођење поступка о променама у бирачком списку и одлучивања, у циљу</w:t>
            </w:r>
            <w:r w:rsidRPr="00453DF1">
              <w:rPr>
                <w:rFonts w:eastAsia="Calibri" w:cs="Times New Roman"/>
                <w:iCs/>
                <w:sz w:val="22"/>
                <w:lang w:val="sr-Cyrl-RS"/>
              </w:rPr>
              <w:t xml:space="preserve"> ефикаснијег вођења тачног, потпуног и ажурног Јединственог бирачког списка.</w:t>
            </w:r>
          </w:p>
          <w:p w14:paraId="66043DB0" w14:textId="77777777" w:rsidR="00453DF1" w:rsidRPr="00453DF1" w:rsidRDefault="00453DF1" w:rsidP="00F41800">
            <w:pPr>
              <w:spacing w:after="0"/>
              <w:rPr>
                <w:rFonts w:eastAsia="Calibri" w:cs="Times New Roman"/>
                <w:sz w:val="22"/>
                <w:lang w:val="sr-Cyrl-RS"/>
              </w:rPr>
            </w:pPr>
            <w:r w:rsidRPr="00453DF1">
              <w:rPr>
                <w:rFonts w:eastAsia="Calibri" w:cs="Times New Roman"/>
                <w:iCs/>
                <w:sz w:val="22"/>
                <w:lang w:val="sr-Cyrl-RS"/>
              </w:rPr>
              <w:t xml:space="preserve">Остваривање ове обавезе отвара простор за независне механизме контроле поступка гласања, што доприноси унапређењима у делу интегритета власти кроз лакше </w:t>
            </w:r>
            <w:r w:rsidRPr="00453DF1">
              <w:rPr>
                <w:rFonts w:eastAsia="Calibri" w:cs="Times New Roman"/>
                <w:sz w:val="22"/>
                <w:lang w:val="sr-Cyrl-RS"/>
              </w:rPr>
              <w:t xml:space="preserve">остваривање права грађана у овој области и јачање поверења у сам изборни процес.    </w:t>
            </w:r>
          </w:p>
        </w:tc>
      </w:tr>
      <w:tr w:rsidR="00453DF1" w:rsidRPr="00242164" w14:paraId="4DF511DB" w14:textId="77777777" w:rsidTr="00EB6765">
        <w:tc>
          <w:tcPr>
            <w:tcW w:w="3360"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0C8D0C4F" w14:textId="77777777" w:rsidR="00453DF1" w:rsidRPr="00453DF1" w:rsidRDefault="00453DF1" w:rsidP="009E094C">
            <w:pPr>
              <w:spacing w:after="160"/>
              <w:jc w:val="center"/>
              <w:rPr>
                <w:rFonts w:eastAsia="Calibri" w:cs="Times New Roman"/>
                <w:sz w:val="22"/>
                <w:lang w:val="sr-Cyrl-RS"/>
              </w:rPr>
            </w:pPr>
            <w:r w:rsidRPr="00453DF1">
              <w:rPr>
                <w:rFonts w:eastAsia="Calibri" w:cs="Times New Roman"/>
                <w:sz w:val="22"/>
                <w:lang w:val="sr-Cyrl-RS"/>
              </w:rPr>
              <w:t>Зашто је обавеза релевантна у односу на ОГП вредности?</w:t>
            </w:r>
          </w:p>
        </w:tc>
        <w:tc>
          <w:tcPr>
            <w:tcW w:w="595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DDC23" w14:textId="77777777" w:rsidR="00453DF1" w:rsidRPr="00453DF1" w:rsidRDefault="00453DF1" w:rsidP="00F41800">
            <w:pPr>
              <w:spacing w:after="120"/>
              <w:rPr>
                <w:rFonts w:eastAsia="Calibri" w:cs="Times New Roman"/>
                <w:sz w:val="22"/>
                <w:lang w:val="sr-Cyrl-RS"/>
              </w:rPr>
            </w:pPr>
            <w:r w:rsidRPr="00453DF1">
              <w:rPr>
                <w:rFonts w:eastAsia="Calibri" w:cs="Times New Roman"/>
                <w:sz w:val="22"/>
                <w:lang w:val="sr-Cyrl-RS"/>
              </w:rPr>
              <w:t xml:space="preserve">Пуно извршавање ове обавезе има двоструки бенефит, кроз унапређење елемената које су битне за интегритет власти, као и олакшано учешће грађана, а кроз примену иновација које се односе на успостављање система он-лине гласања на изборима. </w:t>
            </w:r>
          </w:p>
          <w:p w14:paraId="0692EF5A" w14:textId="77777777" w:rsidR="00453DF1" w:rsidRPr="00453DF1" w:rsidRDefault="00453DF1" w:rsidP="00F41800">
            <w:pPr>
              <w:spacing w:after="0"/>
              <w:rPr>
                <w:rFonts w:eastAsia="Calibri" w:cs="Times New Roman"/>
                <w:sz w:val="22"/>
                <w:lang w:val="sr-Cyrl-RS"/>
              </w:rPr>
            </w:pPr>
            <w:r w:rsidRPr="00453DF1">
              <w:rPr>
                <w:rFonts w:eastAsia="Calibri" w:cs="Times New Roman"/>
                <w:sz w:val="22"/>
                <w:lang w:val="sr-Cyrl-RS"/>
              </w:rPr>
              <w:t>Овакво унапређење начина на који се Влада односи према грађанима има и своју додатну вредност у веома актуелним условима који ограничавају организацију избора и гласање, као што је пандемија.</w:t>
            </w:r>
          </w:p>
        </w:tc>
      </w:tr>
      <w:tr w:rsidR="00453DF1" w:rsidRPr="00453DF1" w14:paraId="08477DF2" w14:textId="77777777" w:rsidTr="00EB6765">
        <w:tc>
          <w:tcPr>
            <w:tcW w:w="3360"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4DBAE74F" w14:textId="389E3612" w:rsidR="00453DF1" w:rsidRPr="00453DF1" w:rsidRDefault="00453DF1" w:rsidP="009E094C">
            <w:pPr>
              <w:spacing w:after="160"/>
              <w:jc w:val="center"/>
              <w:rPr>
                <w:rFonts w:eastAsia="Calibri" w:cs="Times New Roman"/>
                <w:sz w:val="22"/>
                <w:lang w:val="sr-Cyrl-RS"/>
              </w:rPr>
            </w:pPr>
            <w:r w:rsidRPr="00453DF1">
              <w:rPr>
                <w:rFonts w:eastAsia="Calibri" w:cs="Times New Roman"/>
                <w:sz w:val="22"/>
                <w:lang w:val="sr-Cyrl-RS"/>
              </w:rPr>
              <w:t>Додатне информације</w:t>
            </w:r>
          </w:p>
        </w:tc>
        <w:tc>
          <w:tcPr>
            <w:tcW w:w="595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898FE" w14:textId="77777777" w:rsidR="00453DF1" w:rsidRPr="00453DF1" w:rsidRDefault="00453DF1" w:rsidP="00004E5B">
            <w:pPr>
              <w:spacing w:after="160"/>
              <w:rPr>
                <w:rFonts w:eastAsia="Calibri" w:cs="Times New Roman"/>
                <w:sz w:val="22"/>
                <w:lang w:val="sr-Cyrl-RS"/>
              </w:rPr>
            </w:pPr>
          </w:p>
          <w:p w14:paraId="7A221333" w14:textId="77777777" w:rsidR="00453DF1" w:rsidRPr="00453DF1" w:rsidRDefault="00453DF1" w:rsidP="00004E5B">
            <w:pPr>
              <w:spacing w:after="160"/>
              <w:rPr>
                <w:rFonts w:eastAsia="Calibri" w:cs="Times New Roman"/>
                <w:sz w:val="22"/>
                <w:lang w:val="sr-Cyrl-RS"/>
              </w:rPr>
            </w:pPr>
          </w:p>
        </w:tc>
      </w:tr>
      <w:tr w:rsidR="00453DF1" w:rsidRPr="00453DF1" w14:paraId="488723AC" w14:textId="77777777" w:rsidTr="00EB6765">
        <w:tc>
          <w:tcPr>
            <w:tcW w:w="3360"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39B76E7A" w14:textId="77777777" w:rsidR="00453DF1" w:rsidRPr="00453DF1" w:rsidRDefault="00453DF1" w:rsidP="009E094C">
            <w:pPr>
              <w:spacing w:after="160"/>
              <w:jc w:val="center"/>
              <w:rPr>
                <w:rFonts w:eastAsia="Calibri" w:cs="Times New Roman"/>
                <w:sz w:val="22"/>
                <w:lang w:val="sr-Cyrl-RS"/>
              </w:rPr>
            </w:pPr>
            <w:r w:rsidRPr="00453DF1">
              <w:rPr>
                <w:rFonts w:eastAsia="Calibri" w:cs="Times New Roman"/>
                <w:sz w:val="22"/>
                <w:lang w:val="sr-Cyrl-RS"/>
              </w:rPr>
              <w:t>Активности са проверљивим резултатом и датумом реализације</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4D1615B0" w14:textId="77777777" w:rsidR="00453DF1" w:rsidRPr="00453DF1" w:rsidRDefault="00453DF1" w:rsidP="009E094C">
            <w:pPr>
              <w:spacing w:after="160"/>
              <w:jc w:val="center"/>
              <w:rPr>
                <w:rFonts w:eastAsia="Calibri" w:cs="Times New Roman"/>
                <w:sz w:val="22"/>
                <w:lang w:val="sr-Cyrl-RS"/>
              </w:rPr>
            </w:pPr>
            <w:r w:rsidRPr="00453DF1">
              <w:rPr>
                <w:rFonts w:eastAsia="Calibri" w:cs="Times New Roman"/>
                <w:sz w:val="22"/>
                <w:lang w:val="sr-Cyrl-RS"/>
              </w:rPr>
              <w:t>Датум почетка:</w:t>
            </w:r>
          </w:p>
        </w:tc>
        <w:tc>
          <w:tcPr>
            <w:tcW w:w="3117"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634AD2D5" w14:textId="77777777" w:rsidR="00453DF1" w:rsidRPr="00453DF1" w:rsidRDefault="00453DF1" w:rsidP="009E094C">
            <w:pPr>
              <w:spacing w:after="160"/>
              <w:jc w:val="center"/>
              <w:rPr>
                <w:rFonts w:eastAsia="Calibri" w:cs="Times New Roman"/>
                <w:sz w:val="22"/>
                <w:lang w:val="sr-Cyrl-RS"/>
              </w:rPr>
            </w:pPr>
            <w:r w:rsidRPr="00453DF1">
              <w:rPr>
                <w:rFonts w:eastAsia="Calibri" w:cs="Times New Roman"/>
                <w:sz w:val="22"/>
                <w:lang w:val="sr-Cyrl-RS"/>
              </w:rPr>
              <w:t>Датум завршетка:</w:t>
            </w:r>
          </w:p>
        </w:tc>
      </w:tr>
      <w:tr w:rsidR="00453DF1" w:rsidRPr="00453DF1" w14:paraId="023CEF28" w14:textId="77777777" w:rsidTr="00E311DE">
        <w:tc>
          <w:tcPr>
            <w:tcW w:w="3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065B7" w14:textId="77777777" w:rsidR="00453DF1" w:rsidRPr="00453DF1" w:rsidRDefault="00453DF1" w:rsidP="004A5DC6">
            <w:pPr>
              <w:spacing w:after="120"/>
              <w:rPr>
                <w:rFonts w:eastAsia="Calibri" w:cs="Times New Roman"/>
                <w:sz w:val="22"/>
                <w:lang w:val="sr-Cyrl-RS"/>
              </w:rPr>
            </w:pPr>
            <w:r w:rsidRPr="00453DF1">
              <w:rPr>
                <w:rFonts w:eastAsia="Calibri" w:cs="Times New Roman"/>
                <w:sz w:val="22"/>
                <w:lang w:val="sr-Cyrl-RS"/>
              </w:rPr>
              <w:t>1. Успостављање он-лине механизма за гласање грађана Републике Србије, у оквиру система е-Управе, уз пуно коришћење потенцијала закона о е-документу и е-идентитету.</w:t>
            </w:r>
          </w:p>
        </w:tc>
        <w:tc>
          <w:tcPr>
            <w:tcW w:w="28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FAC3FF" w14:textId="77777777" w:rsidR="00453DF1" w:rsidRPr="00453DF1" w:rsidRDefault="00453DF1" w:rsidP="00F41800">
            <w:pPr>
              <w:spacing w:after="160"/>
              <w:jc w:val="center"/>
              <w:rPr>
                <w:rFonts w:eastAsia="Calibri" w:cs="Times New Roman"/>
                <w:sz w:val="22"/>
                <w:lang w:val="sr-Cyrl-RS"/>
              </w:rPr>
            </w:pPr>
            <w:r w:rsidRPr="00453DF1">
              <w:rPr>
                <w:rFonts w:eastAsia="Calibri" w:cs="Times New Roman"/>
                <w:sz w:val="22"/>
                <w:lang w:val="sr-Cyrl-RS"/>
              </w:rPr>
              <w:t>III квартал 2020.</w:t>
            </w:r>
          </w:p>
        </w:tc>
        <w:tc>
          <w:tcPr>
            <w:tcW w:w="3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3DCF0C" w14:textId="77777777" w:rsidR="00453DF1" w:rsidRPr="00453DF1" w:rsidRDefault="00453DF1" w:rsidP="00F41800">
            <w:pPr>
              <w:spacing w:after="160"/>
              <w:jc w:val="center"/>
              <w:rPr>
                <w:rFonts w:eastAsia="Calibri" w:cs="Times New Roman"/>
                <w:sz w:val="22"/>
                <w:lang w:val="sr-Cyrl-RS"/>
              </w:rPr>
            </w:pPr>
            <w:r w:rsidRPr="00453DF1">
              <w:rPr>
                <w:rFonts w:eastAsia="Calibri" w:cs="Times New Roman"/>
                <w:sz w:val="22"/>
                <w:lang w:val="sr-Cyrl-RS"/>
              </w:rPr>
              <w:t>III квартал 2021.</w:t>
            </w:r>
          </w:p>
        </w:tc>
      </w:tr>
      <w:tr w:rsidR="00453DF1" w:rsidRPr="00453DF1" w14:paraId="10D0FD9F" w14:textId="77777777" w:rsidTr="00E311DE">
        <w:tc>
          <w:tcPr>
            <w:tcW w:w="3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F854E" w14:textId="77777777" w:rsidR="00453DF1" w:rsidRPr="00453DF1" w:rsidRDefault="00453DF1" w:rsidP="004A5DC6">
            <w:pPr>
              <w:spacing w:after="0"/>
              <w:rPr>
                <w:rFonts w:eastAsia="Calibri" w:cs="Times New Roman"/>
                <w:sz w:val="22"/>
                <w:lang w:val="sr-Cyrl-RS"/>
              </w:rPr>
            </w:pPr>
            <w:r w:rsidRPr="00453DF1">
              <w:rPr>
                <w:rFonts w:eastAsia="Calibri" w:cs="Times New Roman"/>
                <w:iCs/>
                <w:sz w:val="22"/>
                <w:lang w:val="sr-Cyrl-RS"/>
              </w:rPr>
              <w:lastRenderedPageBreak/>
              <w:t xml:space="preserve">2. Електронско повезивање Регистара матичних књига рођених, венчаних и умрлих са Јединственим бирачким списком у циљу благовременог и ажурног вођења Јединственог бирачког списка. </w:t>
            </w:r>
          </w:p>
        </w:tc>
        <w:tc>
          <w:tcPr>
            <w:tcW w:w="28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99EEE2" w14:textId="77777777" w:rsidR="00453DF1" w:rsidRPr="00453DF1" w:rsidRDefault="00453DF1" w:rsidP="00F41800">
            <w:pPr>
              <w:spacing w:after="160"/>
              <w:jc w:val="center"/>
              <w:rPr>
                <w:rFonts w:eastAsia="Calibri" w:cs="Times New Roman"/>
                <w:sz w:val="22"/>
                <w:lang w:val="sr-Cyrl-RS"/>
              </w:rPr>
            </w:pPr>
            <w:r w:rsidRPr="00453DF1">
              <w:rPr>
                <w:rFonts w:eastAsia="Calibri" w:cs="Times New Roman"/>
                <w:sz w:val="22"/>
                <w:lang w:val="sr-Cyrl-RS"/>
              </w:rPr>
              <w:t>III квартал 2020.</w:t>
            </w:r>
          </w:p>
        </w:tc>
        <w:tc>
          <w:tcPr>
            <w:tcW w:w="3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6E3416" w14:textId="77777777" w:rsidR="00453DF1" w:rsidRPr="00453DF1" w:rsidRDefault="00453DF1" w:rsidP="00F41800">
            <w:pPr>
              <w:spacing w:after="160"/>
              <w:jc w:val="center"/>
              <w:rPr>
                <w:rFonts w:eastAsia="Calibri" w:cs="Times New Roman"/>
                <w:sz w:val="22"/>
                <w:lang w:val="sr-Cyrl-RS"/>
              </w:rPr>
            </w:pPr>
            <w:r w:rsidRPr="00453DF1">
              <w:rPr>
                <w:rFonts w:eastAsia="Calibri" w:cs="Times New Roman"/>
                <w:sz w:val="22"/>
                <w:lang w:val="sr-Cyrl-RS"/>
              </w:rPr>
              <w:t>I квартал 2021.</w:t>
            </w:r>
          </w:p>
        </w:tc>
      </w:tr>
      <w:tr w:rsidR="00453DF1" w:rsidRPr="00453DF1" w14:paraId="1CC3E173" w14:textId="77777777" w:rsidTr="00E311DE">
        <w:tc>
          <w:tcPr>
            <w:tcW w:w="3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D19F0" w14:textId="7BCF5A9F" w:rsidR="00453DF1" w:rsidRPr="00453DF1" w:rsidRDefault="00453DF1" w:rsidP="004A5DC6">
            <w:pPr>
              <w:spacing w:after="0"/>
              <w:rPr>
                <w:rFonts w:eastAsia="Calibri" w:cs="Times New Roman"/>
                <w:iCs/>
                <w:sz w:val="22"/>
                <w:lang w:val="sr-Cyrl-RS"/>
              </w:rPr>
            </w:pPr>
            <w:r w:rsidRPr="00453DF1">
              <w:rPr>
                <w:rFonts w:eastAsia="Calibri" w:cs="Times New Roman"/>
                <w:iCs/>
                <w:sz w:val="22"/>
                <w:lang w:val="sr-Cyrl-RS"/>
              </w:rPr>
              <w:t xml:space="preserve">3. Креирање портала у оквиру е-Управа кроз који заинтересована јавност може да оствари увид у Јединствени бирачки списак, уз пуну заштиту личних података у складу са Законом.  </w:t>
            </w:r>
          </w:p>
        </w:tc>
        <w:tc>
          <w:tcPr>
            <w:tcW w:w="28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E8C3B5" w14:textId="77777777" w:rsidR="00453DF1" w:rsidRPr="00453DF1" w:rsidRDefault="00453DF1" w:rsidP="00F41800">
            <w:pPr>
              <w:spacing w:after="160"/>
              <w:jc w:val="center"/>
              <w:rPr>
                <w:rFonts w:eastAsia="Calibri" w:cs="Times New Roman"/>
                <w:sz w:val="22"/>
                <w:lang w:val="sr-Cyrl-RS"/>
              </w:rPr>
            </w:pPr>
            <w:r w:rsidRPr="00453DF1">
              <w:rPr>
                <w:rFonts w:eastAsia="Calibri" w:cs="Times New Roman"/>
                <w:sz w:val="22"/>
                <w:lang w:val="sr-Cyrl-RS"/>
              </w:rPr>
              <w:t>III квартал 2020.</w:t>
            </w:r>
          </w:p>
        </w:tc>
        <w:tc>
          <w:tcPr>
            <w:tcW w:w="3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A8E772" w14:textId="77777777" w:rsidR="00453DF1" w:rsidRPr="00453DF1" w:rsidRDefault="00453DF1" w:rsidP="00F41800">
            <w:pPr>
              <w:spacing w:after="160"/>
              <w:jc w:val="center"/>
              <w:rPr>
                <w:rFonts w:eastAsia="Calibri" w:cs="Times New Roman"/>
                <w:sz w:val="22"/>
                <w:lang w:val="sr-Cyrl-RS"/>
              </w:rPr>
            </w:pPr>
            <w:r w:rsidRPr="00453DF1">
              <w:rPr>
                <w:rFonts w:eastAsia="Calibri" w:cs="Times New Roman"/>
                <w:sz w:val="22"/>
                <w:lang w:val="sr-Cyrl-RS"/>
              </w:rPr>
              <w:t>III квартал 2021.</w:t>
            </w:r>
          </w:p>
        </w:tc>
      </w:tr>
      <w:tr w:rsidR="00453DF1" w:rsidRPr="00453DF1" w14:paraId="79A39C69" w14:textId="77777777" w:rsidTr="00EB6765">
        <w:tc>
          <w:tcPr>
            <w:tcW w:w="9312" w:type="dxa"/>
            <w:gridSpan w:val="6"/>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21ACB4DF" w14:textId="77777777" w:rsidR="00453DF1" w:rsidRPr="00453DF1" w:rsidRDefault="00453DF1" w:rsidP="00004E5B">
            <w:pPr>
              <w:spacing w:after="160"/>
              <w:jc w:val="center"/>
              <w:rPr>
                <w:rFonts w:eastAsia="Calibri" w:cs="Times New Roman"/>
                <w:sz w:val="22"/>
                <w:lang w:val="sr-Cyrl-RS"/>
              </w:rPr>
            </w:pPr>
            <w:r w:rsidRPr="00453DF1">
              <w:rPr>
                <w:rFonts w:eastAsia="Calibri" w:cs="Times New Roman"/>
                <w:b/>
                <w:bCs/>
                <w:sz w:val="22"/>
                <w:lang w:val="sr-Cyrl-RS"/>
              </w:rPr>
              <w:t>Информације о контактима</w:t>
            </w:r>
          </w:p>
        </w:tc>
      </w:tr>
      <w:tr w:rsidR="00453DF1" w:rsidRPr="00242164" w14:paraId="527BD633" w14:textId="77777777" w:rsidTr="00EB6765">
        <w:tc>
          <w:tcPr>
            <w:tcW w:w="2597"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4B45A57" w14:textId="77777777" w:rsidR="00453DF1" w:rsidRPr="00453DF1" w:rsidRDefault="00453DF1" w:rsidP="00004E5B">
            <w:pPr>
              <w:spacing w:after="160"/>
              <w:rPr>
                <w:rFonts w:eastAsia="Calibri" w:cs="Times New Roman"/>
                <w:sz w:val="22"/>
                <w:lang w:val="sr-Cyrl-RS"/>
              </w:rPr>
            </w:pPr>
            <w:r w:rsidRPr="00453DF1">
              <w:rPr>
                <w:rFonts w:eastAsia="Calibri" w:cs="Times New Roman"/>
                <w:sz w:val="22"/>
                <w:lang w:val="sr-Cyrl-RS"/>
              </w:rPr>
              <w:t>Име одговорне особе из институције која је носилац активности</w:t>
            </w:r>
          </w:p>
        </w:tc>
        <w:tc>
          <w:tcPr>
            <w:tcW w:w="67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A6830" w14:textId="77777777" w:rsidR="00453DF1" w:rsidRPr="00453DF1" w:rsidRDefault="00453DF1" w:rsidP="00004E5B">
            <w:pPr>
              <w:spacing w:after="160"/>
              <w:rPr>
                <w:rFonts w:eastAsia="Calibri" w:cs="Times New Roman"/>
                <w:sz w:val="22"/>
                <w:lang w:val="sr-Cyrl-RS"/>
              </w:rPr>
            </w:pPr>
          </w:p>
        </w:tc>
      </w:tr>
      <w:tr w:rsidR="00453DF1" w:rsidRPr="00453DF1" w14:paraId="27CD0BE6" w14:textId="77777777" w:rsidTr="00EB6765">
        <w:tc>
          <w:tcPr>
            <w:tcW w:w="2597"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73D5376B" w14:textId="77777777" w:rsidR="00453DF1" w:rsidRPr="00453DF1" w:rsidRDefault="00453DF1" w:rsidP="00004E5B">
            <w:pPr>
              <w:spacing w:after="160"/>
              <w:rPr>
                <w:rFonts w:eastAsia="Calibri" w:cs="Times New Roman"/>
                <w:sz w:val="22"/>
                <w:lang w:val="sr-Cyrl-RS"/>
              </w:rPr>
            </w:pPr>
            <w:r w:rsidRPr="00453DF1">
              <w:rPr>
                <w:rFonts w:eastAsia="Calibri" w:cs="Times New Roman"/>
                <w:sz w:val="22"/>
                <w:lang w:val="sr-Cyrl-RS"/>
              </w:rPr>
              <w:t>Звање, Сектор</w:t>
            </w:r>
          </w:p>
        </w:tc>
        <w:tc>
          <w:tcPr>
            <w:tcW w:w="67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BFC5B" w14:textId="77777777" w:rsidR="00453DF1" w:rsidRPr="00453DF1" w:rsidRDefault="00453DF1" w:rsidP="00004E5B">
            <w:pPr>
              <w:spacing w:after="160"/>
              <w:rPr>
                <w:rFonts w:eastAsia="Calibri" w:cs="Times New Roman"/>
                <w:sz w:val="22"/>
                <w:lang w:val="sr-Cyrl-RS"/>
              </w:rPr>
            </w:pPr>
          </w:p>
        </w:tc>
      </w:tr>
      <w:tr w:rsidR="00453DF1" w:rsidRPr="00453DF1" w14:paraId="6DA0A034" w14:textId="77777777" w:rsidTr="00EB6765">
        <w:tc>
          <w:tcPr>
            <w:tcW w:w="2597"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004E2C0F" w14:textId="77777777" w:rsidR="00453DF1" w:rsidRPr="00453DF1" w:rsidRDefault="00453DF1" w:rsidP="00004E5B">
            <w:pPr>
              <w:spacing w:after="160"/>
              <w:rPr>
                <w:rFonts w:eastAsia="Calibri" w:cs="Times New Roman"/>
                <w:sz w:val="22"/>
                <w:lang w:val="sr-Cyrl-RS"/>
              </w:rPr>
            </w:pPr>
            <w:r w:rsidRPr="00453DF1">
              <w:rPr>
                <w:rFonts w:eastAsia="Calibri" w:cs="Times New Roman"/>
                <w:sz w:val="22"/>
                <w:lang w:val="sr-Cyrl-RS"/>
              </w:rPr>
              <w:t>Електронска пошта и телефон</w:t>
            </w:r>
          </w:p>
        </w:tc>
        <w:tc>
          <w:tcPr>
            <w:tcW w:w="671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CE316" w14:textId="77777777" w:rsidR="00453DF1" w:rsidRPr="00453DF1" w:rsidRDefault="00453DF1" w:rsidP="00004E5B">
            <w:pPr>
              <w:spacing w:after="160"/>
              <w:rPr>
                <w:rFonts w:eastAsia="Calibri" w:cs="Times New Roman"/>
                <w:sz w:val="22"/>
                <w:lang w:val="sr-Cyrl-RS"/>
              </w:rPr>
            </w:pPr>
          </w:p>
        </w:tc>
      </w:tr>
      <w:tr w:rsidR="00F41800" w:rsidRPr="00453DF1" w14:paraId="2800F5DF" w14:textId="77777777" w:rsidTr="00F41800">
        <w:trPr>
          <w:trHeight w:val="1426"/>
        </w:trPr>
        <w:tc>
          <w:tcPr>
            <w:tcW w:w="2597" w:type="dxa"/>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462ED19E" w14:textId="77777777" w:rsidR="00F41800" w:rsidRPr="00453DF1" w:rsidRDefault="00F41800" w:rsidP="00004E5B">
            <w:pPr>
              <w:spacing w:after="160"/>
              <w:rPr>
                <w:rFonts w:eastAsia="Calibri" w:cs="Times New Roman"/>
                <w:sz w:val="22"/>
                <w:lang w:val="sr-Cyrl-RS"/>
              </w:rPr>
            </w:pPr>
            <w:r w:rsidRPr="00453DF1">
              <w:rPr>
                <w:rFonts w:eastAsia="Calibri" w:cs="Times New Roman"/>
                <w:sz w:val="22"/>
                <w:lang w:val="sr-Cyrl-RS"/>
              </w:rPr>
              <w:t>Остали учесници</w:t>
            </w:r>
          </w:p>
        </w:tc>
        <w:tc>
          <w:tcPr>
            <w:tcW w:w="1646" w:type="dxa"/>
            <w:gridSpan w:val="3"/>
            <w:tcBorders>
              <w:top w:val="single" w:sz="8" w:space="0" w:color="000000"/>
              <w:left w:val="single" w:sz="8" w:space="0" w:color="000000"/>
              <w:right w:val="single" w:sz="8" w:space="0" w:color="000000"/>
            </w:tcBorders>
            <w:shd w:val="clear" w:color="auto" w:fill="548DD4" w:themeFill="text2" w:themeFillTint="99"/>
            <w:tcMar>
              <w:top w:w="100" w:type="dxa"/>
              <w:left w:w="100" w:type="dxa"/>
              <w:bottom w:w="100" w:type="dxa"/>
              <w:right w:w="100" w:type="dxa"/>
            </w:tcMar>
          </w:tcPr>
          <w:p w14:paraId="0D2C7571" w14:textId="77777777" w:rsidR="00F41800" w:rsidRPr="00453DF1" w:rsidRDefault="00F41800" w:rsidP="00004E5B">
            <w:pPr>
              <w:spacing w:after="160"/>
              <w:rPr>
                <w:rFonts w:eastAsia="Calibri" w:cs="Times New Roman"/>
                <w:sz w:val="22"/>
                <w:lang w:val="sr-Cyrl-RS"/>
              </w:rPr>
            </w:pPr>
          </w:p>
          <w:p w14:paraId="7DA217C2" w14:textId="77777777" w:rsidR="00F41800" w:rsidRPr="00453DF1" w:rsidRDefault="00F41800" w:rsidP="00004E5B">
            <w:pPr>
              <w:spacing w:after="160"/>
              <w:rPr>
                <w:rFonts w:eastAsia="Calibri" w:cs="Times New Roman"/>
                <w:sz w:val="22"/>
                <w:lang w:val="sr-Cyrl-RS"/>
              </w:rPr>
            </w:pPr>
            <w:r w:rsidRPr="00453DF1">
              <w:rPr>
                <w:rFonts w:eastAsia="Calibri" w:cs="Times New Roman"/>
                <w:sz w:val="22"/>
                <w:lang w:val="sr-Cyrl-RS"/>
              </w:rPr>
              <w:t>Управа</w:t>
            </w:r>
          </w:p>
        </w:tc>
        <w:tc>
          <w:tcPr>
            <w:tcW w:w="5069" w:type="dxa"/>
            <w:gridSpan w:val="2"/>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E767805" w14:textId="77777777" w:rsidR="00F41800" w:rsidRPr="00453DF1" w:rsidRDefault="00F41800" w:rsidP="00004E5B">
            <w:pPr>
              <w:spacing w:after="160"/>
              <w:rPr>
                <w:rFonts w:eastAsia="Calibri" w:cs="Times New Roman"/>
                <w:sz w:val="22"/>
                <w:lang w:val="sr-Cyrl-RS"/>
              </w:rPr>
            </w:pPr>
            <w:r w:rsidRPr="00453DF1">
              <w:rPr>
                <w:rFonts w:eastAsia="Calibri" w:cs="Times New Roman"/>
                <w:sz w:val="22"/>
                <w:lang w:val="sr-Cyrl-RS"/>
              </w:rPr>
              <w:t>Канцеларија за ИТ и е-Управу</w:t>
            </w:r>
          </w:p>
          <w:p w14:paraId="31E72C1D" w14:textId="77777777" w:rsidR="00F41800" w:rsidRPr="00453DF1" w:rsidRDefault="00F41800" w:rsidP="00004E5B">
            <w:pPr>
              <w:spacing w:after="160"/>
              <w:rPr>
                <w:rFonts w:eastAsia="Calibri" w:cs="Times New Roman"/>
                <w:sz w:val="22"/>
                <w:lang w:val="sr-Cyrl-RS"/>
              </w:rPr>
            </w:pPr>
            <w:r w:rsidRPr="00453DF1">
              <w:rPr>
                <w:rFonts w:eastAsia="Calibri" w:cs="Times New Roman"/>
                <w:sz w:val="22"/>
                <w:lang w:val="sr-Cyrl-RS"/>
              </w:rPr>
              <w:t>МУП</w:t>
            </w:r>
          </w:p>
          <w:p w14:paraId="0C941547" w14:textId="77777777" w:rsidR="00F41800" w:rsidRPr="00453DF1" w:rsidRDefault="00F41800" w:rsidP="00004E5B">
            <w:pPr>
              <w:spacing w:after="160"/>
              <w:rPr>
                <w:rFonts w:eastAsia="Calibri" w:cs="Times New Roman"/>
                <w:sz w:val="22"/>
                <w:lang w:val="sr-Cyrl-RS"/>
              </w:rPr>
            </w:pPr>
            <w:r w:rsidRPr="00453DF1">
              <w:rPr>
                <w:rFonts w:eastAsia="Calibri" w:cs="Times New Roman"/>
                <w:sz w:val="22"/>
                <w:lang w:val="sr-Cyrl-RS"/>
              </w:rPr>
              <w:t>Републичка изборна комисија</w:t>
            </w:r>
          </w:p>
        </w:tc>
      </w:tr>
      <w:tr w:rsidR="00F41800" w:rsidRPr="00242164" w14:paraId="7529E448" w14:textId="77777777" w:rsidTr="00E24597">
        <w:trPr>
          <w:trHeight w:val="2031"/>
        </w:trPr>
        <w:tc>
          <w:tcPr>
            <w:tcW w:w="2597"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081120C8" w14:textId="77777777" w:rsidR="00F41800" w:rsidRPr="00453DF1" w:rsidRDefault="00F41800" w:rsidP="00004E5B">
            <w:pPr>
              <w:spacing w:after="160"/>
              <w:rPr>
                <w:rFonts w:eastAsia="Calibri" w:cs="Times New Roman"/>
                <w:sz w:val="22"/>
                <w:lang w:val="sr-Cyrl-RS"/>
              </w:rPr>
            </w:pPr>
          </w:p>
        </w:tc>
        <w:tc>
          <w:tcPr>
            <w:tcW w:w="1646" w:type="dxa"/>
            <w:gridSpan w:val="3"/>
            <w:tcBorders>
              <w:top w:val="single" w:sz="8" w:space="0" w:color="000000"/>
              <w:left w:val="single" w:sz="8" w:space="0" w:color="000000"/>
              <w:bottom w:val="single" w:sz="4" w:space="0" w:color="auto"/>
              <w:right w:val="single" w:sz="8" w:space="0" w:color="000000"/>
            </w:tcBorders>
            <w:shd w:val="clear" w:color="auto" w:fill="548DD4" w:themeFill="text2" w:themeFillTint="99"/>
            <w:tcMar>
              <w:top w:w="100" w:type="dxa"/>
              <w:left w:w="100" w:type="dxa"/>
              <w:bottom w:w="100" w:type="dxa"/>
              <w:right w:w="100" w:type="dxa"/>
            </w:tcMar>
            <w:hideMark/>
          </w:tcPr>
          <w:p w14:paraId="142344CB" w14:textId="77777777" w:rsidR="00F41800" w:rsidRPr="00453DF1" w:rsidRDefault="00F41800" w:rsidP="00004E5B">
            <w:pPr>
              <w:spacing w:after="160"/>
              <w:rPr>
                <w:rFonts w:eastAsia="Calibri" w:cs="Times New Roman"/>
                <w:sz w:val="22"/>
                <w:lang w:val="sr-Cyrl-RS"/>
              </w:rPr>
            </w:pPr>
            <w:r w:rsidRPr="00453DF1">
              <w:rPr>
                <w:rFonts w:eastAsia="Calibri" w:cs="Times New Roman"/>
                <w:sz w:val="22"/>
                <w:lang w:val="sr-Cyrl-RS"/>
              </w:rPr>
              <w:t xml:space="preserve">Организације цивилног сектора, приватни сектор, радне групе  </w:t>
            </w:r>
          </w:p>
        </w:tc>
        <w:tc>
          <w:tcPr>
            <w:tcW w:w="5069" w:type="dxa"/>
            <w:gridSpan w:val="2"/>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2812D2B3" w14:textId="68C2B109" w:rsidR="00F41800" w:rsidRPr="00453DF1" w:rsidRDefault="00F41800" w:rsidP="00004E5B">
            <w:pPr>
              <w:spacing w:after="160"/>
              <w:rPr>
                <w:rFonts w:eastAsia="Calibri" w:cs="Times New Roman"/>
                <w:sz w:val="22"/>
                <w:lang w:val="sr-Cyrl-RS"/>
              </w:rPr>
            </w:pPr>
            <w:r w:rsidRPr="00453DF1">
              <w:rPr>
                <w:rFonts w:eastAsia="Calibri" w:cs="Times New Roman"/>
                <w:sz w:val="22"/>
                <w:lang w:val="sr-Cyrl-RS"/>
              </w:rPr>
              <w:t>ЦРТА, Национална коалиција за децентрализаци</w:t>
            </w:r>
            <w:r w:rsidR="000942A4">
              <w:rPr>
                <w:rFonts w:eastAsia="Calibri" w:cs="Times New Roman"/>
                <w:sz w:val="22"/>
                <w:lang w:val="sr-Cyrl-RS"/>
              </w:rPr>
              <w:t>ју</w:t>
            </w:r>
          </w:p>
        </w:tc>
      </w:tr>
    </w:tbl>
    <w:p w14:paraId="45459593" w14:textId="2662D8D6" w:rsidR="0090486C" w:rsidRPr="004A5DC6" w:rsidRDefault="0090486C" w:rsidP="00C504A3">
      <w:pPr>
        <w:spacing w:after="120"/>
        <w:jc w:val="both"/>
        <w:rPr>
          <w:rFonts w:cs="Times New Roman"/>
          <w:b/>
          <w:sz w:val="8"/>
          <w:szCs w:val="8"/>
          <w:lang w:val="ru-RU"/>
        </w:rPr>
      </w:pPr>
    </w:p>
    <w:p w14:paraId="7DA1B187" w14:textId="22973435" w:rsidR="009E2A1B" w:rsidRPr="00453DF1" w:rsidRDefault="009E2A1B" w:rsidP="009E2A1B">
      <w:pPr>
        <w:jc w:val="both"/>
        <w:rPr>
          <w:rFonts w:cs="Times New Roman"/>
          <w:b/>
          <w:color w:val="548DD4" w:themeColor="text2" w:themeTint="99"/>
          <w:sz w:val="22"/>
          <w:u w:val="single"/>
          <w:lang w:val="ru-RU"/>
        </w:rPr>
      </w:pPr>
      <w:r w:rsidRPr="00453DF1">
        <w:rPr>
          <w:rFonts w:cs="Times New Roman"/>
          <w:b/>
          <w:color w:val="548DD4" w:themeColor="text2" w:themeTint="99"/>
          <w:sz w:val="22"/>
          <w:u w:val="single"/>
          <w:lang w:val="ru-RU"/>
        </w:rPr>
        <w:t>3.</w:t>
      </w:r>
      <w:r w:rsidR="00C504A3" w:rsidRPr="00453DF1">
        <w:rPr>
          <w:rFonts w:cs="Times New Roman"/>
          <w:b/>
          <w:color w:val="548DD4" w:themeColor="text2" w:themeTint="99"/>
          <w:sz w:val="22"/>
          <w:u w:val="single"/>
          <w:lang w:val="ru-RU"/>
        </w:rPr>
        <w:t xml:space="preserve"> о</w:t>
      </w:r>
      <w:r w:rsidRPr="00453DF1">
        <w:rPr>
          <w:rFonts w:cs="Times New Roman"/>
          <w:b/>
          <w:color w:val="548DD4" w:themeColor="text2" w:themeTint="99"/>
          <w:sz w:val="22"/>
          <w:u w:val="single"/>
          <w:lang w:val="ru-RU"/>
        </w:rPr>
        <w:t xml:space="preserve">бавеза </w:t>
      </w:r>
    </w:p>
    <w:p w14:paraId="1DBA8702" w14:textId="1195A700" w:rsidR="00C504A3" w:rsidRPr="00453DF1" w:rsidRDefault="00C504A3" w:rsidP="006D4319">
      <w:pPr>
        <w:jc w:val="both"/>
        <w:rPr>
          <w:rFonts w:eastAsia="Calibri" w:cs="Times New Roman"/>
          <w:b/>
          <w:bCs/>
          <w:color w:val="548DD4" w:themeColor="text2" w:themeTint="99"/>
          <w:sz w:val="22"/>
          <w:shd w:val="clear" w:color="auto" w:fill="FFFFFF" w:themeFill="background1"/>
          <w:lang w:val="ru-RU"/>
        </w:rPr>
      </w:pPr>
      <w:r w:rsidRPr="00453DF1">
        <w:rPr>
          <w:rFonts w:eastAsia="Calibri" w:cs="Times New Roman"/>
          <w:b/>
          <w:bCs/>
          <w:color w:val="548DD4" w:themeColor="text2" w:themeTint="99"/>
          <w:sz w:val="22"/>
          <w:shd w:val="clear" w:color="auto" w:fill="FFFFFF" w:themeFill="background1"/>
          <w:lang w:val="ru-RU"/>
        </w:rPr>
        <w:t xml:space="preserve">Обуке  запослених у државној управи и локалној самоуправи </w:t>
      </w:r>
      <w:r w:rsidR="00294FA6">
        <w:rPr>
          <w:rFonts w:eastAsia="Calibri" w:cs="Times New Roman"/>
          <w:b/>
          <w:bCs/>
          <w:color w:val="548DD4" w:themeColor="text2" w:themeTint="99"/>
          <w:sz w:val="22"/>
          <w:shd w:val="clear" w:color="auto" w:fill="FFFFFF" w:themeFill="background1"/>
          <w:lang w:val="ru-RU"/>
        </w:rPr>
        <w:t xml:space="preserve">и организација цивилног друштва </w:t>
      </w:r>
      <w:r w:rsidRPr="00453DF1">
        <w:rPr>
          <w:rFonts w:eastAsia="Calibri" w:cs="Times New Roman"/>
          <w:b/>
          <w:bCs/>
          <w:color w:val="548DD4" w:themeColor="text2" w:themeTint="99"/>
          <w:sz w:val="22"/>
          <w:shd w:val="clear" w:color="auto" w:fill="FFFFFF" w:themeFill="background1"/>
          <w:lang w:val="ru-RU"/>
        </w:rPr>
        <w:t>на тему примене Закона о планском систему и Уредбе о методологији управљања јавним политикама</w:t>
      </w:r>
    </w:p>
    <w:p w14:paraId="57E4249B" w14:textId="77777777" w:rsidR="005F77A9" w:rsidRPr="00453DF1" w:rsidRDefault="005F77A9" w:rsidP="005F77A9">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Слободан Мартиновић, Центар за истраживање у политици Аргумент</w:t>
      </w:r>
    </w:p>
    <w:p w14:paraId="665D21DA" w14:textId="77777777" w:rsidR="005F77A9" w:rsidRPr="00453DF1" w:rsidRDefault="005F77A9" w:rsidP="005F77A9">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Учешћа јавности </w:t>
      </w:r>
    </w:p>
    <w:p w14:paraId="6848B6F0" w14:textId="67F91B6C" w:rsidR="00C504A3" w:rsidRPr="00453DF1" w:rsidRDefault="00C504A3" w:rsidP="00C504A3">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001A17F3" w:rsidRPr="00453DF1">
        <w:rPr>
          <w:rFonts w:eastAsia="Times New Roman"/>
          <w:color w:val="000000"/>
          <w:sz w:val="22"/>
          <w:lang w:val="ru-RU"/>
        </w:rPr>
        <w:t>Републички секретаријат за јавне политике</w:t>
      </w:r>
    </w:p>
    <w:p w14:paraId="489F0BF3" w14:textId="7C199924" w:rsidR="00C504A3" w:rsidRDefault="00C504A3" w:rsidP="00C504A3">
      <w:pPr>
        <w:spacing w:after="120"/>
        <w:jc w:val="both"/>
        <w:rPr>
          <w:rFonts w:cs="Times New Roman"/>
          <w:b/>
          <w:sz w:val="22"/>
          <w:lang w:val="ru-RU"/>
        </w:rPr>
      </w:pPr>
      <w:r w:rsidRPr="00453DF1">
        <w:rPr>
          <w:rFonts w:eastAsia="Times New Roman"/>
          <w:b/>
          <w:color w:val="000000"/>
          <w:sz w:val="22"/>
          <w:lang w:val="ru-RU"/>
        </w:rPr>
        <w:lastRenderedPageBreak/>
        <w:t>Остали учесници:</w:t>
      </w:r>
      <w:r w:rsidRPr="00453DF1">
        <w:rPr>
          <w:rFonts w:eastAsia="Times New Roman"/>
          <w:color w:val="000000"/>
          <w:sz w:val="22"/>
          <w:lang w:val="ru-RU"/>
        </w:rPr>
        <w:t xml:space="preserve"> </w:t>
      </w:r>
      <w:r w:rsidR="001A17F3" w:rsidRPr="00453DF1">
        <w:rPr>
          <w:rFonts w:eastAsia="Times New Roman"/>
          <w:color w:val="000000"/>
          <w:sz w:val="22"/>
          <w:lang w:val="ru-RU"/>
        </w:rPr>
        <w:t>Национална академија за јавну управу</w:t>
      </w:r>
      <w:r w:rsidRPr="00453DF1">
        <w:rPr>
          <w:rFonts w:cs="Times New Roman"/>
          <w:b/>
          <w:sz w:val="22"/>
          <w:lang w:val="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88"/>
        <w:gridCol w:w="2469"/>
        <w:gridCol w:w="2964"/>
        <w:gridCol w:w="2752"/>
      </w:tblGrid>
      <w:tr w:rsidR="005F77A9" w:rsidRPr="00242164" w14:paraId="37CE0405" w14:textId="77777777" w:rsidTr="005F77A9">
        <w:tc>
          <w:tcPr>
            <w:tcW w:w="0" w:type="auto"/>
            <w:gridSpan w:val="4"/>
            <w:tcBorders>
              <w:top w:val="single" w:sz="8" w:space="0" w:color="000000"/>
              <w:left w:val="single" w:sz="8"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hideMark/>
          </w:tcPr>
          <w:p w14:paraId="26697C30" w14:textId="5F5C00F8" w:rsidR="005F77A9" w:rsidRPr="005F77A9" w:rsidRDefault="005F77A9" w:rsidP="000106F7">
            <w:pPr>
              <w:spacing w:after="0"/>
              <w:ind w:left="720"/>
              <w:jc w:val="center"/>
              <w:textAlignment w:val="baseline"/>
              <w:rPr>
                <w:rFonts w:eastAsia="Calibri" w:cs="Times New Roman"/>
                <w:b/>
                <w:iCs/>
                <w:color w:val="000000"/>
                <w:sz w:val="22"/>
                <w:lang w:val="ru-RU"/>
              </w:rPr>
            </w:pPr>
            <w:r>
              <w:rPr>
                <w:rFonts w:eastAsia="Calibri" w:cs="Times New Roman"/>
                <w:b/>
                <w:iCs/>
                <w:color w:val="000000"/>
                <w:sz w:val="22"/>
                <w:lang w:val="ru-RU"/>
              </w:rPr>
              <w:t>Обуке</w:t>
            </w:r>
            <w:r w:rsidRPr="005F77A9">
              <w:rPr>
                <w:rFonts w:eastAsia="Calibri" w:cs="Times New Roman"/>
                <w:b/>
                <w:iCs/>
                <w:color w:val="000000"/>
                <w:sz w:val="22"/>
                <w:lang w:val="ru-RU"/>
              </w:rPr>
              <w:t xml:space="preserve">  запослених у државној управи и локалној самоуправи </w:t>
            </w:r>
            <w:r w:rsidR="00294FA6">
              <w:rPr>
                <w:rFonts w:eastAsia="Calibri" w:cs="Times New Roman"/>
                <w:b/>
                <w:iCs/>
                <w:color w:val="000000"/>
                <w:sz w:val="22"/>
                <w:lang w:val="ru-RU"/>
              </w:rPr>
              <w:t xml:space="preserve">и организација цивилног друштва </w:t>
            </w:r>
            <w:r w:rsidRPr="005F77A9">
              <w:rPr>
                <w:rFonts w:eastAsia="Calibri" w:cs="Times New Roman"/>
                <w:b/>
                <w:iCs/>
                <w:color w:val="000000"/>
                <w:sz w:val="22"/>
                <w:lang w:val="ru-RU"/>
              </w:rPr>
              <w:t>на тему примене Закона о планском систему и Уредбе о методолог</w:t>
            </w:r>
            <w:r w:rsidR="00294FA6">
              <w:rPr>
                <w:rFonts w:eastAsia="Calibri" w:cs="Times New Roman"/>
                <w:b/>
                <w:iCs/>
                <w:color w:val="000000"/>
                <w:sz w:val="22"/>
                <w:lang w:val="ru-RU"/>
              </w:rPr>
              <w:t>ији управљања јавним политикама</w:t>
            </w:r>
          </w:p>
        </w:tc>
      </w:tr>
      <w:tr w:rsidR="005F77A9" w:rsidRPr="005F77A9" w14:paraId="5A1CF0B8" w14:textId="77777777" w:rsidTr="00E311DE">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D11B3" w14:textId="77777777" w:rsidR="005F77A9" w:rsidRPr="005F77A9" w:rsidRDefault="005F77A9" w:rsidP="000106F7">
            <w:pPr>
              <w:spacing w:after="0"/>
              <w:jc w:val="center"/>
              <w:rPr>
                <w:rFonts w:eastAsia="Calibri" w:cs="Times New Roman"/>
                <w:sz w:val="22"/>
              </w:rPr>
            </w:pPr>
            <w:r w:rsidRPr="005F77A9">
              <w:rPr>
                <w:rFonts w:eastAsia="Times New Roman" w:cs="Times New Roman"/>
                <w:color w:val="000000"/>
                <w:sz w:val="22"/>
                <w:lang w:val="ru-RU"/>
              </w:rPr>
              <w:t xml:space="preserve">Датум почетка и завршетка обавезе: Током целе 2020. </w:t>
            </w:r>
            <w:r w:rsidRPr="005F77A9">
              <w:rPr>
                <w:rFonts w:eastAsia="Times New Roman" w:cs="Times New Roman"/>
                <w:color w:val="000000"/>
                <w:sz w:val="22"/>
              </w:rPr>
              <w:t>И 2021. године.</w:t>
            </w:r>
          </w:p>
        </w:tc>
      </w:tr>
      <w:tr w:rsidR="005F77A9" w:rsidRPr="005F77A9" w14:paraId="2DEB167C"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234BA3E1" w14:textId="77777777" w:rsidR="005F77A9" w:rsidRPr="005F77A9" w:rsidRDefault="005F77A9" w:rsidP="000106F7">
            <w:pPr>
              <w:spacing w:after="0"/>
              <w:jc w:val="center"/>
              <w:rPr>
                <w:rFonts w:eastAsia="Calibri" w:cs="Times New Roman"/>
                <w:sz w:val="22"/>
              </w:rPr>
            </w:pPr>
            <w:r w:rsidRPr="005F77A9">
              <w:rPr>
                <w:rFonts w:eastAsia="Times New Roman" w:cs="Times New Roman"/>
                <w:color w:val="000000"/>
                <w:sz w:val="22"/>
              </w:rPr>
              <w:t>Назив одговорне институције</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AAAD5" w14:textId="77777777" w:rsidR="005F77A9" w:rsidRPr="005F77A9" w:rsidRDefault="005F77A9" w:rsidP="003C6543">
            <w:pPr>
              <w:numPr>
                <w:ilvl w:val="0"/>
                <w:numId w:val="15"/>
              </w:numPr>
              <w:spacing w:after="0"/>
              <w:ind w:left="481"/>
              <w:contextualSpacing/>
              <w:rPr>
                <w:rFonts w:eastAsia="Calibri" w:cs="Times New Roman"/>
                <w:sz w:val="22"/>
                <w:lang w:val="ru-RU"/>
              </w:rPr>
            </w:pPr>
            <w:r w:rsidRPr="005F77A9">
              <w:rPr>
                <w:rFonts w:eastAsia="Calibri" w:cs="Times New Roman"/>
                <w:sz w:val="22"/>
                <w:lang w:val="ru-RU"/>
              </w:rPr>
              <w:t>Министарство државне управе и локалне самоуправе</w:t>
            </w:r>
          </w:p>
          <w:p w14:paraId="0AD87AC9" w14:textId="77777777" w:rsidR="005F77A9" w:rsidRPr="005F77A9" w:rsidRDefault="005F77A9" w:rsidP="003C6543">
            <w:pPr>
              <w:numPr>
                <w:ilvl w:val="0"/>
                <w:numId w:val="15"/>
              </w:numPr>
              <w:spacing w:after="0"/>
              <w:ind w:left="481"/>
              <w:contextualSpacing/>
              <w:rPr>
                <w:rFonts w:eastAsia="Calibri" w:cs="Times New Roman"/>
                <w:sz w:val="22"/>
              </w:rPr>
            </w:pPr>
            <w:r w:rsidRPr="005F77A9">
              <w:rPr>
                <w:rFonts w:eastAsia="Calibri" w:cs="Times New Roman"/>
                <w:sz w:val="22"/>
              </w:rPr>
              <w:t>Сектор за дорбу управу</w:t>
            </w:r>
          </w:p>
        </w:tc>
      </w:tr>
      <w:tr w:rsidR="005F77A9" w:rsidRPr="005F77A9" w14:paraId="25B79E09" w14:textId="77777777" w:rsidTr="005F77A9">
        <w:tc>
          <w:tcPr>
            <w:tcW w:w="0" w:type="auto"/>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14:paraId="2ECA65FE" w14:textId="638B9636" w:rsidR="005F77A9" w:rsidRPr="005F77A9" w:rsidRDefault="005F77A9" w:rsidP="000106F7">
            <w:pPr>
              <w:spacing w:after="0"/>
              <w:jc w:val="center"/>
              <w:rPr>
                <w:rFonts w:eastAsia="Calibri" w:cs="Times New Roman"/>
                <w:b/>
                <w:sz w:val="22"/>
              </w:rPr>
            </w:pPr>
            <w:r w:rsidRPr="005F77A9">
              <w:rPr>
                <w:rFonts w:eastAsia="Calibri" w:cs="Times New Roman"/>
                <w:b/>
                <w:sz w:val="22"/>
              </w:rPr>
              <w:t>Опис обавезе</w:t>
            </w:r>
          </w:p>
        </w:tc>
      </w:tr>
      <w:tr w:rsidR="005F77A9" w:rsidRPr="00242164" w14:paraId="708A0C33"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036942B" w14:textId="77777777" w:rsidR="005F77A9" w:rsidRPr="005F77A9" w:rsidRDefault="005F77A9" w:rsidP="000106F7">
            <w:pPr>
              <w:spacing w:after="0"/>
              <w:jc w:val="center"/>
              <w:rPr>
                <w:rFonts w:eastAsia="Calibri" w:cs="Times New Roman"/>
                <w:sz w:val="22"/>
                <w:lang w:val="ru-RU"/>
              </w:rPr>
            </w:pPr>
            <w:r w:rsidRPr="005F77A9">
              <w:rPr>
                <w:rFonts w:eastAsia="Times New Roman" w:cs="Times New Roman"/>
                <w:color w:val="000000"/>
                <w:sz w:val="22"/>
                <w:lang w:val="ru-RU"/>
              </w:rPr>
              <w:t>Проблем којим се обавеза бави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EE162" w14:textId="77777777" w:rsidR="005F77A9" w:rsidRPr="005F77A9" w:rsidRDefault="005F77A9" w:rsidP="003A43BF">
            <w:pPr>
              <w:spacing w:after="120"/>
              <w:ind w:left="17"/>
              <w:jc w:val="both"/>
              <w:textAlignment w:val="baseline"/>
              <w:rPr>
                <w:rFonts w:eastAsia="Calibri" w:cs="Times New Roman"/>
                <w:iCs/>
                <w:color w:val="000000"/>
                <w:sz w:val="22"/>
                <w:lang w:val="ru-RU"/>
              </w:rPr>
            </w:pPr>
            <w:r w:rsidRPr="005F77A9">
              <w:rPr>
                <w:rFonts w:eastAsia="Calibri" w:cs="Times New Roman"/>
                <w:iCs/>
                <w:color w:val="000000"/>
                <w:sz w:val="22"/>
                <w:lang w:val="ru-RU"/>
              </w:rPr>
              <w:t xml:space="preserve">И поред донетог Закона о планском систему и Уредбе о методологији управљања јавним политикама, изменама и допунама Закона о државној управи, Закона о општем управном поступку, учешће грађана у процесу доношења одлука и даље представља проблем. У систему припреме јавних политика још увек не постоји системска политика о ангажовању заинтересованих страна у процесу припреме и доношења докумената јавних политика. Улога цивилног друштва у развоју докумената јавних политика је ограничена и оне се често укључују тек у последњим фазама припреме докумената. Посебно је то изражено у изради стратегија одрживог развоја локалних заједница. Где грађани и организације цивилног друштва нису укључене у дефинисању проблема у локалној заједници.  </w:t>
            </w:r>
          </w:p>
          <w:p w14:paraId="77436BC3" w14:textId="7D0E82EF" w:rsidR="005F77A9" w:rsidRPr="005F77A9" w:rsidRDefault="005F77A9" w:rsidP="003A43BF">
            <w:pPr>
              <w:spacing w:after="120"/>
              <w:ind w:left="17"/>
              <w:jc w:val="both"/>
              <w:textAlignment w:val="baseline"/>
              <w:rPr>
                <w:rFonts w:eastAsia="Calibri" w:cs="Times New Roman"/>
                <w:iCs/>
                <w:color w:val="000000"/>
                <w:sz w:val="22"/>
                <w:lang w:val="ru-RU"/>
              </w:rPr>
            </w:pPr>
            <w:r w:rsidRPr="005F77A9">
              <w:rPr>
                <w:rFonts w:eastAsia="Calibri" w:cs="Times New Roman"/>
                <w:iCs/>
                <w:color w:val="000000"/>
                <w:sz w:val="22"/>
                <w:lang w:val="ru-RU"/>
              </w:rPr>
              <w:t>Треба усмерити државне органе да уместо спорадичних јавних расправа у које се организације цивилног друштва и грађани укључују тек у завршним фазама припреме политика пређу на праксу системских и транспарентних консултација од самог почетка припреме планских докумената и прописа. Овим ће се смањити ризик од искључивања грађана и организација цивилног друштва из припреме стратешких докумената и прописа, чиме ће се унапредити квалитет јавних политика и прописа, али и оснажити партиципативна демократија и укљученост друштвене заједнице у сопствени развој. Неопходно је стимулисати све органе државне управе да прикупљају и јавности нуде више информација о јавним политикама како би се оснажили капацитете цивилног друштва да учествује у јавним стварима.</w:t>
            </w:r>
          </w:p>
        </w:tc>
      </w:tr>
      <w:tr w:rsidR="005F77A9" w:rsidRPr="00242164" w14:paraId="5A74209F"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7B03042C" w14:textId="77777777" w:rsidR="005F77A9" w:rsidRPr="005F77A9" w:rsidRDefault="005F77A9" w:rsidP="000106F7">
            <w:pPr>
              <w:spacing w:after="0"/>
              <w:jc w:val="center"/>
              <w:rPr>
                <w:rFonts w:eastAsia="Times New Roman" w:cs="Times New Roman"/>
                <w:color w:val="000000"/>
                <w:sz w:val="22"/>
              </w:rPr>
            </w:pPr>
            <w:r w:rsidRPr="005F77A9">
              <w:rPr>
                <w:rFonts w:eastAsia="Times New Roman" w:cs="Times New Roman"/>
                <w:color w:val="000000"/>
                <w:sz w:val="22"/>
              </w:rPr>
              <w:t>Обавеза</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411BB" w14:textId="77777777" w:rsidR="005F77A9" w:rsidRPr="005F77A9" w:rsidRDefault="005F77A9" w:rsidP="009E094C">
            <w:pPr>
              <w:spacing w:after="0"/>
              <w:ind w:left="19"/>
              <w:textAlignment w:val="baseline"/>
              <w:rPr>
                <w:rFonts w:eastAsia="Calibri" w:cs="Times New Roman"/>
                <w:iCs/>
                <w:color w:val="000000"/>
                <w:sz w:val="22"/>
                <w:lang w:val="ru-RU"/>
              </w:rPr>
            </w:pPr>
            <w:r w:rsidRPr="005F77A9">
              <w:rPr>
                <w:rFonts w:eastAsia="Calibri" w:cs="Times New Roman"/>
                <w:iCs/>
                <w:color w:val="000000"/>
                <w:sz w:val="22"/>
                <w:lang w:val="ru-RU"/>
              </w:rPr>
              <w:t xml:space="preserve">Општи циљ: </w:t>
            </w:r>
          </w:p>
          <w:p w14:paraId="79EF0A56" w14:textId="503E7D07" w:rsidR="005F77A9" w:rsidRPr="005F77A9" w:rsidRDefault="005F77A9" w:rsidP="003A43BF">
            <w:pPr>
              <w:spacing w:after="120"/>
              <w:ind w:left="17"/>
              <w:textAlignment w:val="baseline"/>
              <w:rPr>
                <w:rFonts w:eastAsia="Calibri" w:cs="Times New Roman"/>
                <w:iCs/>
                <w:color w:val="000000"/>
                <w:sz w:val="22"/>
                <w:lang w:val="ru-RU"/>
              </w:rPr>
            </w:pPr>
            <w:r w:rsidRPr="005F77A9">
              <w:rPr>
                <w:rFonts w:eastAsia="Calibri" w:cs="Times New Roman"/>
                <w:iCs/>
                <w:color w:val="000000"/>
                <w:sz w:val="22"/>
                <w:lang w:val="ru-RU"/>
              </w:rPr>
              <w:t>Допринос јачању демократског друштва у Србији, утемељеног на култури учешћа у политичком процесу и</w:t>
            </w:r>
            <w:r w:rsidR="003A43BF">
              <w:rPr>
                <w:rFonts w:eastAsia="Calibri" w:cs="Times New Roman"/>
                <w:iCs/>
                <w:color w:val="000000"/>
                <w:sz w:val="22"/>
                <w:lang w:val="ru-RU"/>
              </w:rPr>
              <w:t xml:space="preserve"> доследној демократској пракси.</w:t>
            </w:r>
          </w:p>
          <w:p w14:paraId="7A142377" w14:textId="4B4EF505" w:rsidR="005F77A9" w:rsidRPr="005F77A9" w:rsidRDefault="005F77A9" w:rsidP="009E094C">
            <w:pPr>
              <w:spacing w:after="0"/>
              <w:ind w:left="19"/>
              <w:textAlignment w:val="baseline"/>
              <w:rPr>
                <w:rFonts w:eastAsia="Calibri" w:cs="Times New Roman"/>
                <w:iCs/>
                <w:color w:val="000000"/>
                <w:sz w:val="22"/>
                <w:lang w:val="ru-RU"/>
              </w:rPr>
            </w:pPr>
            <w:r w:rsidRPr="005F77A9">
              <w:rPr>
                <w:rFonts w:eastAsia="Calibri" w:cs="Times New Roman"/>
                <w:iCs/>
                <w:color w:val="000000"/>
                <w:sz w:val="22"/>
                <w:lang w:val="ru-RU"/>
              </w:rPr>
              <w:t>Специфични циљ:</w:t>
            </w:r>
          </w:p>
          <w:p w14:paraId="5D7B714F" w14:textId="238D606F" w:rsidR="005F77A9" w:rsidRPr="005F77A9" w:rsidRDefault="005F77A9" w:rsidP="003A43BF">
            <w:pPr>
              <w:spacing w:after="120"/>
              <w:ind w:left="17"/>
              <w:textAlignment w:val="baseline"/>
              <w:rPr>
                <w:rFonts w:eastAsia="Calibri" w:cs="Times New Roman"/>
                <w:iCs/>
                <w:color w:val="000000"/>
                <w:sz w:val="22"/>
                <w:lang w:val="ru-RU"/>
              </w:rPr>
            </w:pPr>
            <w:r w:rsidRPr="005F77A9">
              <w:rPr>
                <w:rFonts w:eastAsia="Calibri" w:cs="Times New Roman"/>
                <w:iCs/>
                <w:color w:val="000000"/>
                <w:sz w:val="22"/>
                <w:lang w:val="ru-RU"/>
              </w:rPr>
              <w:t xml:space="preserve">Унапредити разумевање заговарачке улоге организација </w:t>
            </w:r>
            <w:r w:rsidRPr="005F77A9">
              <w:rPr>
                <w:rFonts w:eastAsia="Calibri" w:cs="Times New Roman"/>
                <w:iCs/>
                <w:color w:val="000000"/>
                <w:sz w:val="22"/>
                <w:lang w:val="ru-RU"/>
              </w:rPr>
              <w:lastRenderedPageBreak/>
              <w:t>цивилног друштва међу грађанима, медијима и доносиоцима одлука у развоју локалне заједнице, кроз примену Закона о планском систему и Уредби о методологи</w:t>
            </w:r>
            <w:r w:rsidR="003A43BF">
              <w:rPr>
                <w:rFonts w:eastAsia="Calibri" w:cs="Times New Roman"/>
                <w:iCs/>
                <w:color w:val="000000"/>
                <w:sz w:val="22"/>
                <w:lang w:val="ru-RU"/>
              </w:rPr>
              <w:t>ји управљања јавним политикама.</w:t>
            </w:r>
          </w:p>
          <w:p w14:paraId="4B50164B" w14:textId="30C20B8D" w:rsidR="005F77A9" w:rsidRPr="005F77A9" w:rsidRDefault="005F77A9" w:rsidP="009E094C">
            <w:pPr>
              <w:spacing w:after="0"/>
              <w:ind w:left="19"/>
              <w:textAlignment w:val="baseline"/>
              <w:rPr>
                <w:rFonts w:eastAsia="Calibri" w:cs="Times New Roman"/>
                <w:iCs/>
                <w:color w:val="000000"/>
                <w:sz w:val="22"/>
                <w:lang w:val="ru-RU"/>
              </w:rPr>
            </w:pPr>
            <w:r w:rsidRPr="005F77A9">
              <w:rPr>
                <w:rFonts w:eastAsia="Calibri" w:cs="Times New Roman"/>
                <w:iCs/>
                <w:color w:val="000000"/>
                <w:sz w:val="22"/>
                <w:lang w:val="ru-RU"/>
              </w:rPr>
              <w:t xml:space="preserve">Обавеза подразмева Обуку  запослених у државној управи и локалној самоуправи на тему примене Закона о планском систему и Уредбе о методологији управљања јавним политикама. </w:t>
            </w:r>
          </w:p>
        </w:tc>
      </w:tr>
      <w:tr w:rsidR="005F77A9" w:rsidRPr="005F77A9" w14:paraId="52C7E1F6"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34146AC0" w14:textId="77777777" w:rsidR="005F77A9" w:rsidRPr="005F77A9" w:rsidRDefault="005F77A9" w:rsidP="000106F7">
            <w:pPr>
              <w:spacing w:after="0"/>
              <w:jc w:val="center"/>
              <w:rPr>
                <w:rFonts w:eastAsia="Calibri" w:cs="Times New Roman"/>
                <w:sz w:val="22"/>
                <w:lang w:val="ru-RU"/>
              </w:rPr>
            </w:pPr>
            <w:r w:rsidRPr="005F77A9">
              <w:rPr>
                <w:rFonts w:eastAsia="Times New Roman" w:cs="Times New Roman"/>
                <w:color w:val="000000"/>
                <w:sz w:val="22"/>
                <w:lang w:val="ru-RU"/>
              </w:rPr>
              <w:lastRenderedPageBreak/>
              <w:t>Како ће обавеза допринети решавању проблема?</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6EE7B" w14:textId="71381F10" w:rsidR="005F77A9" w:rsidRPr="005F77A9" w:rsidRDefault="005F77A9" w:rsidP="009E094C">
            <w:pPr>
              <w:spacing w:after="0"/>
              <w:ind w:left="19" w:hanging="20"/>
              <w:textAlignment w:val="baseline"/>
              <w:rPr>
                <w:rFonts w:eastAsia="Calibri" w:cs="Times New Roman"/>
                <w:iCs/>
                <w:color w:val="000000"/>
                <w:sz w:val="22"/>
              </w:rPr>
            </w:pPr>
            <w:r w:rsidRPr="005F77A9">
              <w:rPr>
                <w:rFonts w:eastAsia="Calibri" w:cs="Times New Roman"/>
                <w:sz w:val="22"/>
                <w:lang w:val="ru-RU"/>
              </w:rPr>
              <w:t xml:space="preserve">Реализацијом ове обавезе запоселени у државној управи и локалној самоуправи, представници цивилног друштва стећи ће неопходна знања за примену </w:t>
            </w:r>
            <w:r w:rsidRPr="005F77A9">
              <w:rPr>
                <w:rFonts w:eastAsia="Calibri" w:cs="Times New Roman"/>
                <w:iCs/>
                <w:color w:val="000000"/>
                <w:sz w:val="22"/>
                <w:lang w:val="ru-RU"/>
              </w:rPr>
              <w:t xml:space="preserve">Закона о планском систему и Уредбе о методологији управљања јавним политикама. </w:t>
            </w:r>
            <w:r w:rsidRPr="005F77A9">
              <w:rPr>
                <w:rFonts w:eastAsia="Calibri" w:cs="Times New Roman"/>
                <w:iCs/>
                <w:color w:val="000000"/>
                <w:sz w:val="22"/>
              </w:rPr>
              <w:t>Што је предсуслов за институционализацију грађанске партиципације.</w:t>
            </w:r>
          </w:p>
        </w:tc>
      </w:tr>
      <w:tr w:rsidR="005F77A9" w:rsidRPr="00242164" w14:paraId="6EEE86D4"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59348F2E" w14:textId="77777777" w:rsidR="005F77A9" w:rsidRPr="005F77A9" w:rsidRDefault="005F77A9" w:rsidP="000106F7">
            <w:pPr>
              <w:spacing w:after="0"/>
              <w:jc w:val="center"/>
              <w:rPr>
                <w:rFonts w:eastAsia="Calibri" w:cs="Times New Roman"/>
                <w:sz w:val="22"/>
                <w:lang w:val="ru-RU"/>
              </w:rPr>
            </w:pPr>
            <w:r w:rsidRPr="005F77A9">
              <w:rPr>
                <w:rFonts w:eastAsia="Times New Roman" w:cs="Times New Roman"/>
                <w:color w:val="000000"/>
                <w:sz w:val="22"/>
                <w:lang w:val="ru-RU"/>
              </w:rPr>
              <w:t>Зашто је обавеза релевантна у односу на ОГП вредности?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ED420" w14:textId="3F6A17E8" w:rsidR="005F77A9" w:rsidRPr="005F77A9" w:rsidRDefault="005F77A9" w:rsidP="009E094C">
            <w:pPr>
              <w:spacing w:after="0"/>
              <w:ind w:left="19"/>
              <w:jc w:val="both"/>
              <w:textAlignment w:val="baseline"/>
              <w:rPr>
                <w:rFonts w:eastAsia="Calibri" w:cs="Times New Roman"/>
                <w:i/>
                <w:iCs/>
                <w:color w:val="000000"/>
                <w:sz w:val="22"/>
                <w:lang w:val="ru-RU"/>
              </w:rPr>
            </w:pPr>
            <w:r w:rsidRPr="005F77A9">
              <w:rPr>
                <w:rFonts w:eastAsia="Calibri" w:cs="Times New Roman"/>
                <w:sz w:val="22"/>
                <w:lang w:val="ru-RU"/>
              </w:rPr>
              <w:t>Обавеза је релевантна у односу на транспарентност, одговорност, јавну одговорност.</w:t>
            </w:r>
          </w:p>
          <w:p w14:paraId="7A375DCD" w14:textId="2E77A7B8" w:rsidR="005F77A9" w:rsidRPr="005F77A9" w:rsidRDefault="005F77A9" w:rsidP="003A43BF">
            <w:pPr>
              <w:spacing w:after="120"/>
              <w:ind w:left="17"/>
              <w:jc w:val="both"/>
              <w:rPr>
                <w:rFonts w:eastAsia="Calibri" w:cs="Times New Roman"/>
                <w:iCs/>
                <w:color w:val="000000"/>
                <w:sz w:val="22"/>
                <w:lang w:val="ru-RU"/>
              </w:rPr>
            </w:pPr>
            <w:r w:rsidRPr="005F77A9">
              <w:rPr>
                <w:rFonts w:eastAsia="Calibri" w:cs="Times New Roman"/>
                <w:sz w:val="22"/>
                <w:lang w:val="ru-RU"/>
              </w:rPr>
              <w:t xml:space="preserve">Сва три индикатора у себи садржи </w:t>
            </w:r>
            <w:r w:rsidRPr="005F77A9">
              <w:rPr>
                <w:rFonts w:eastAsia="Calibri" w:cs="Times New Roman"/>
                <w:iCs/>
                <w:color w:val="000000"/>
                <w:sz w:val="22"/>
                <w:lang w:val="ru-RU"/>
              </w:rPr>
              <w:t>Закон о планском систему и Уредба о методологији управљања јавним политикама.</w:t>
            </w:r>
          </w:p>
          <w:p w14:paraId="311788F9" w14:textId="642405DB" w:rsidR="005F77A9" w:rsidRPr="005F77A9" w:rsidRDefault="005F77A9" w:rsidP="009E094C">
            <w:pPr>
              <w:spacing w:after="0"/>
              <w:ind w:left="19"/>
              <w:jc w:val="both"/>
              <w:rPr>
                <w:rFonts w:eastAsia="Calibri" w:cs="Times New Roman"/>
                <w:sz w:val="22"/>
                <w:lang w:val="ru-RU"/>
              </w:rPr>
            </w:pPr>
            <w:r w:rsidRPr="005F77A9">
              <w:rPr>
                <w:rFonts w:eastAsia="Calibri" w:cs="Times New Roman"/>
                <w:iCs/>
                <w:color w:val="000000"/>
                <w:sz w:val="22"/>
                <w:lang w:val="ru-RU"/>
              </w:rPr>
              <w:t>Они су основни елементи добре управе и учешћа грађана у процесу доношења одлука.</w:t>
            </w:r>
          </w:p>
        </w:tc>
      </w:tr>
      <w:tr w:rsidR="005F77A9" w:rsidRPr="005F77A9" w14:paraId="359C052E"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598073CD" w14:textId="77777777" w:rsidR="005F77A9" w:rsidRPr="005F77A9" w:rsidRDefault="005F77A9" w:rsidP="000106F7">
            <w:pPr>
              <w:spacing w:after="0"/>
              <w:jc w:val="center"/>
              <w:rPr>
                <w:rFonts w:eastAsia="Times New Roman" w:cs="Times New Roman"/>
                <w:color w:val="000000"/>
                <w:sz w:val="22"/>
              </w:rPr>
            </w:pPr>
            <w:r w:rsidRPr="005F77A9">
              <w:rPr>
                <w:rFonts w:eastAsia="Times New Roman" w:cs="Times New Roman"/>
                <w:color w:val="000000"/>
                <w:sz w:val="22"/>
              </w:rPr>
              <w:t xml:space="preserve">Додатне информације </w:t>
            </w:r>
          </w:p>
        </w:tc>
        <w:tc>
          <w:tcPr>
            <w:tcW w:w="5771"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Pr>
          <w:p w14:paraId="0F2C67EF" w14:textId="45333B8D" w:rsidR="005F77A9" w:rsidRPr="005F77A9" w:rsidRDefault="005F77A9" w:rsidP="000106F7">
            <w:pPr>
              <w:spacing w:after="0"/>
              <w:jc w:val="both"/>
              <w:textAlignment w:val="baseline"/>
              <w:rPr>
                <w:rFonts w:eastAsia="Calibri" w:cs="Times New Roman"/>
                <w:b/>
                <w:sz w:val="22"/>
              </w:rPr>
            </w:pPr>
            <w:r w:rsidRPr="005F77A9">
              <w:rPr>
                <w:rFonts w:eastAsia="Calibri" w:cs="Times New Roman"/>
                <w:b/>
                <w:i/>
                <w:iCs/>
                <w:color w:val="000000"/>
                <w:sz w:val="22"/>
              </w:rPr>
              <w:t xml:space="preserve"> </w:t>
            </w:r>
          </w:p>
        </w:tc>
      </w:tr>
      <w:tr w:rsidR="005F77A9" w:rsidRPr="005F77A9" w14:paraId="79804F4E"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3D7F88E2" w14:textId="77777777" w:rsidR="005F77A9" w:rsidRPr="005F77A9" w:rsidRDefault="005F77A9" w:rsidP="000106F7">
            <w:pPr>
              <w:spacing w:after="0"/>
              <w:jc w:val="center"/>
              <w:rPr>
                <w:rFonts w:eastAsia="Calibri" w:cs="Times New Roman"/>
                <w:sz w:val="22"/>
                <w:lang w:val="ru-RU"/>
              </w:rPr>
            </w:pPr>
            <w:r w:rsidRPr="005F77A9">
              <w:rPr>
                <w:rFonts w:eastAsia="Times New Roman" w:cs="Times New Roman"/>
                <w:color w:val="000000"/>
                <w:sz w:val="22"/>
                <w:lang w:val="ru-RU"/>
              </w:rPr>
              <w:t>Активности са проверљивим резултатом и датумом реализације</w:t>
            </w:r>
          </w:p>
        </w:tc>
        <w:tc>
          <w:tcPr>
            <w:tcW w:w="3043"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60B31167" w14:textId="77777777" w:rsidR="005F77A9" w:rsidRPr="005F77A9" w:rsidRDefault="005F77A9" w:rsidP="000106F7">
            <w:pPr>
              <w:spacing w:after="0"/>
              <w:jc w:val="center"/>
              <w:rPr>
                <w:rFonts w:eastAsia="Calibri" w:cs="Times New Roman"/>
                <w:sz w:val="22"/>
              </w:rPr>
            </w:pPr>
            <w:r w:rsidRPr="005F77A9">
              <w:rPr>
                <w:rFonts w:eastAsia="Times New Roman" w:cs="Times New Roman"/>
                <w:color w:val="000000"/>
                <w:sz w:val="22"/>
              </w:rPr>
              <w:t>Датум почетка</w:t>
            </w:r>
            <w:r w:rsidRPr="005F77A9">
              <w:rPr>
                <w:rFonts w:eastAsia="Calibri" w:cs="Times New Roman"/>
                <w:color w:val="000000"/>
                <w:sz w:val="22"/>
                <w:shd w:val="clear" w:color="auto" w:fill="548DD4" w:themeFill="text2" w:themeFillTint="99"/>
              </w:rPr>
              <w:t>:</w:t>
            </w:r>
          </w:p>
        </w:tc>
        <w:tc>
          <w:tcPr>
            <w:tcW w:w="0" w:type="auto"/>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50AF8B50" w14:textId="77777777" w:rsidR="005F77A9" w:rsidRPr="005F77A9" w:rsidRDefault="005F77A9" w:rsidP="000106F7">
            <w:pPr>
              <w:spacing w:after="0"/>
              <w:jc w:val="center"/>
              <w:rPr>
                <w:rFonts w:eastAsia="Calibri" w:cs="Times New Roman"/>
                <w:sz w:val="22"/>
              </w:rPr>
            </w:pPr>
            <w:r w:rsidRPr="005F77A9">
              <w:rPr>
                <w:rFonts w:eastAsia="Times New Roman" w:cs="Times New Roman"/>
                <w:color w:val="000000"/>
                <w:sz w:val="22"/>
              </w:rPr>
              <w:t>Датум завршетка</w:t>
            </w:r>
            <w:r w:rsidRPr="005F77A9">
              <w:rPr>
                <w:rFonts w:eastAsia="Calibri" w:cs="Times New Roman"/>
                <w:color w:val="000000"/>
                <w:sz w:val="22"/>
                <w:shd w:val="clear" w:color="auto" w:fill="548DD4" w:themeFill="text2" w:themeFillTint="99"/>
              </w:rPr>
              <w:t>:</w:t>
            </w:r>
          </w:p>
        </w:tc>
      </w:tr>
      <w:tr w:rsidR="005F77A9" w:rsidRPr="005F77A9" w14:paraId="424C9CD2" w14:textId="77777777" w:rsidTr="00284A37">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A8F02" w14:textId="155F6D36" w:rsidR="005F77A9" w:rsidRPr="005F77A9" w:rsidRDefault="005F77A9" w:rsidP="000106F7">
            <w:pPr>
              <w:spacing w:after="0"/>
              <w:ind w:left="90"/>
              <w:textAlignment w:val="baseline"/>
              <w:rPr>
                <w:rFonts w:eastAsia="Calibri" w:cs="Times New Roman"/>
                <w:iCs/>
                <w:color w:val="000000"/>
                <w:sz w:val="22"/>
                <w:lang w:val="ru-RU"/>
              </w:rPr>
            </w:pPr>
            <w:r w:rsidRPr="005F77A9">
              <w:rPr>
                <w:rFonts w:eastAsia="Calibri" w:cs="Times New Roman"/>
                <w:iCs/>
                <w:color w:val="000000"/>
                <w:sz w:val="22"/>
                <w:lang w:val="ru-RU"/>
              </w:rPr>
              <w:t xml:space="preserve">Обука  запослених у државној управи и локалној самоуправи на тему примене Закона о планском систему и Уредбе о методологији управљања јавним политикама. </w:t>
            </w:r>
          </w:p>
        </w:tc>
        <w:tc>
          <w:tcPr>
            <w:tcW w:w="3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D2C98" w14:textId="77777777" w:rsidR="005F77A9" w:rsidRPr="005F77A9" w:rsidRDefault="005F77A9" w:rsidP="000106F7">
            <w:pPr>
              <w:spacing w:after="0"/>
              <w:rPr>
                <w:rFonts w:eastAsia="Times New Roman" w:cs="Times New Roman"/>
                <w:sz w:val="22"/>
              </w:rPr>
            </w:pPr>
            <w:r w:rsidRPr="005F77A9">
              <w:rPr>
                <w:rFonts w:eastAsia="Times New Roman" w:cs="Times New Roman"/>
                <w:sz w:val="22"/>
              </w:rPr>
              <w:t>Током целе 2020.године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4C093" w14:textId="77777777" w:rsidR="005F77A9" w:rsidRPr="005F77A9" w:rsidRDefault="005F77A9" w:rsidP="000106F7">
            <w:pPr>
              <w:spacing w:after="0"/>
              <w:rPr>
                <w:rFonts w:eastAsia="Times New Roman" w:cs="Times New Roman"/>
                <w:sz w:val="22"/>
              </w:rPr>
            </w:pPr>
            <w:r w:rsidRPr="005F77A9">
              <w:rPr>
                <w:rFonts w:eastAsia="Times New Roman" w:cs="Times New Roman"/>
                <w:sz w:val="22"/>
              </w:rPr>
              <w:t>Током целе 2021.године</w:t>
            </w:r>
          </w:p>
        </w:tc>
      </w:tr>
      <w:tr w:rsidR="005F77A9" w:rsidRPr="005F77A9" w14:paraId="5AC499F0" w14:textId="77777777" w:rsidTr="005F77A9">
        <w:tc>
          <w:tcPr>
            <w:tcW w:w="0" w:type="auto"/>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14:paraId="770D7814" w14:textId="2E5A7AB3" w:rsidR="005F77A9" w:rsidRPr="005F77A9" w:rsidRDefault="005F77A9" w:rsidP="000106F7">
            <w:pPr>
              <w:spacing w:after="0"/>
              <w:jc w:val="center"/>
              <w:rPr>
                <w:rFonts w:eastAsia="Calibri" w:cs="Times New Roman"/>
                <w:b/>
                <w:sz w:val="22"/>
              </w:rPr>
            </w:pPr>
            <w:r w:rsidRPr="005F77A9">
              <w:rPr>
                <w:rFonts w:eastAsia="Calibri" w:cs="Times New Roman"/>
                <w:b/>
                <w:sz w:val="22"/>
              </w:rPr>
              <w:t>Информације о контактима</w:t>
            </w:r>
          </w:p>
        </w:tc>
      </w:tr>
      <w:tr w:rsidR="005F77A9" w:rsidRPr="00242164" w14:paraId="171847A3"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435283FF" w14:textId="77777777" w:rsidR="005F77A9" w:rsidRPr="005F77A9" w:rsidRDefault="005F77A9" w:rsidP="000106F7">
            <w:pPr>
              <w:spacing w:after="0"/>
              <w:rPr>
                <w:rFonts w:eastAsia="Calibri" w:cs="Times New Roman"/>
                <w:sz w:val="22"/>
                <w:lang w:val="ru-RU"/>
              </w:rPr>
            </w:pPr>
            <w:r w:rsidRPr="005F77A9">
              <w:rPr>
                <w:rFonts w:eastAsia="Times New Roman" w:cs="Times New Roman"/>
                <w:color w:val="000000"/>
                <w:sz w:val="22"/>
                <w:lang w:val="ru-RU"/>
              </w:rPr>
              <w:t>Име одговорне особе из институције која је носилац активности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EB87C" w14:textId="77777777" w:rsidR="005F77A9" w:rsidRPr="005F77A9" w:rsidRDefault="005F77A9" w:rsidP="000106F7">
            <w:pPr>
              <w:spacing w:after="0"/>
              <w:rPr>
                <w:rFonts w:eastAsia="Calibri" w:cs="Times New Roman"/>
                <w:sz w:val="22"/>
                <w:lang w:val="ru-RU"/>
              </w:rPr>
            </w:pPr>
          </w:p>
        </w:tc>
      </w:tr>
      <w:tr w:rsidR="005F77A9" w:rsidRPr="005F77A9" w14:paraId="731C180F"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98102D9" w14:textId="77777777" w:rsidR="005F77A9" w:rsidRPr="005F77A9" w:rsidRDefault="005F77A9" w:rsidP="000106F7">
            <w:pPr>
              <w:spacing w:after="0"/>
              <w:jc w:val="center"/>
              <w:rPr>
                <w:rFonts w:eastAsia="Calibri" w:cs="Times New Roman"/>
                <w:sz w:val="22"/>
              </w:rPr>
            </w:pPr>
            <w:r w:rsidRPr="005F77A9">
              <w:rPr>
                <w:rFonts w:eastAsia="Times New Roman" w:cs="Times New Roman"/>
                <w:color w:val="000000"/>
                <w:sz w:val="22"/>
              </w:rPr>
              <w:t>Звање, Сектор</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6EF04" w14:textId="77777777" w:rsidR="005F77A9" w:rsidRPr="005F77A9" w:rsidRDefault="005F77A9" w:rsidP="000106F7">
            <w:pPr>
              <w:spacing w:after="0"/>
              <w:rPr>
                <w:rFonts w:eastAsia="Calibri" w:cs="Times New Roman"/>
                <w:sz w:val="22"/>
              </w:rPr>
            </w:pPr>
          </w:p>
        </w:tc>
      </w:tr>
      <w:tr w:rsidR="005F77A9" w:rsidRPr="005F77A9" w14:paraId="2D8BC5D5"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7D3ECB7" w14:textId="77777777" w:rsidR="005F77A9" w:rsidRPr="005F77A9" w:rsidRDefault="005F77A9" w:rsidP="000106F7">
            <w:pPr>
              <w:spacing w:after="0"/>
              <w:jc w:val="center"/>
              <w:rPr>
                <w:rFonts w:eastAsia="Calibri" w:cs="Times New Roman"/>
                <w:sz w:val="22"/>
              </w:rPr>
            </w:pPr>
            <w:r w:rsidRPr="005F77A9">
              <w:rPr>
                <w:rFonts w:eastAsia="Times New Roman" w:cs="Times New Roman"/>
                <w:color w:val="000000"/>
                <w:sz w:val="22"/>
              </w:rPr>
              <w:t>Електронска пошта и телефон</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CE64C" w14:textId="77777777" w:rsidR="005F77A9" w:rsidRPr="005F77A9" w:rsidRDefault="005F77A9" w:rsidP="000106F7">
            <w:pPr>
              <w:spacing w:after="0"/>
              <w:rPr>
                <w:rFonts w:eastAsia="Calibri" w:cs="Times New Roman"/>
                <w:sz w:val="22"/>
              </w:rPr>
            </w:pPr>
          </w:p>
        </w:tc>
      </w:tr>
      <w:tr w:rsidR="005F77A9" w:rsidRPr="005F77A9" w14:paraId="6118B1C1" w14:textId="77777777" w:rsidTr="00284A37">
        <w:trPr>
          <w:trHeight w:val="29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66313626" w14:textId="77777777" w:rsidR="005F77A9" w:rsidRPr="005F77A9" w:rsidRDefault="005F77A9" w:rsidP="000106F7">
            <w:pPr>
              <w:spacing w:after="0"/>
              <w:jc w:val="center"/>
              <w:rPr>
                <w:rFonts w:eastAsia="Calibri" w:cs="Times New Roman"/>
                <w:sz w:val="22"/>
              </w:rPr>
            </w:pPr>
            <w:r w:rsidRPr="005F77A9">
              <w:rPr>
                <w:rFonts w:eastAsia="Times New Roman" w:cs="Times New Roman"/>
                <w:color w:val="000000"/>
                <w:sz w:val="22"/>
              </w:rPr>
              <w:t>Остали учесници</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08F72B5F" w14:textId="77777777" w:rsidR="005F77A9" w:rsidRPr="005F77A9" w:rsidRDefault="005F77A9" w:rsidP="000106F7">
            <w:pPr>
              <w:spacing w:after="0"/>
              <w:jc w:val="center"/>
              <w:rPr>
                <w:rFonts w:eastAsia="Times New Roman" w:cs="Times New Roman"/>
                <w:color w:val="000000"/>
                <w:sz w:val="22"/>
              </w:rPr>
            </w:pPr>
          </w:p>
          <w:p w14:paraId="0D478DA4" w14:textId="77777777" w:rsidR="005F77A9" w:rsidRPr="005F77A9" w:rsidRDefault="005F77A9" w:rsidP="000106F7">
            <w:pPr>
              <w:spacing w:after="0"/>
              <w:jc w:val="center"/>
              <w:rPr>
                <w:rFonts w:eastAsia="Calibri" w:cs="Times New Roman"/>
                <w:sz w:val="22"/>
              </w:rPr>
            </w:pPr>
            <w:r w:rsidRPr="005F77A9">
              <w:rPr>
                <w:rFonts w:eastAsia="Times New Roman" w:cs="Times New Roman"/>
                <w:color w:val="000000"/>
                <w:sz w:val="22"/>
              </w:rPr>
              <w:t>Управа</w:t>
            </w:r>
          </w:p>
        </w:tc>
        <w:tc>
          <w:tcPr>
            <w:tcW w:w="577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193EA" w14:textId="77777777" w:rsidR="005F77A9" w:rsidRPr="005F77A9" w:rsidRDefault="005F77A9" w:rsidP="003C6543">
            <w:pPr>
              <w:numPr>
                <w:ilvl w:val="0"/>
                <w:numId w:val="15"/>
              </w:numPr>
              <w:spacing w:after="0"/>
              <w:ind w:left="503"/>
              <w:contextualSpacing/>
              <w:rPr>
                <w:rFonts w:eastAsia="Calibri" w:cs="Times New Roman"/>
                <w:sz w:val="22"/>
                <w:lang w:val="ru-RU"/>
              </w:rPr>
            </w:pPr>
            <w:r w:rsidRPr="005F77A9">
              <w:rPr>
                <w:rFonts w:eastAsia="Calibri" w:cs="Times New Roman"/>
                <w:sz w:val="22"/>
                <w:lang w:val="ru-RU"/>
              </w:rPr>
              <w:t>Министарство државне управе и локалне самоуправе.</w:t>
            </w:r>
          </w:p>
          <w:p w14:paraId="7664287C" w14:textId="77777777" w:rsidR="005F77A9" w:rsidRPr="005F77A9" w:rsidRDefault="005F77A9" w:rsidP="003C6543">
            <w:pPr>
              <w:numPr>
                <w:ilvl w:val="0"/>
                <w:numId w:val="15"/>
              </w:numPr>
              <w:spacing w:after="0"/>
              <w:ind w:left="503"/>
              <w:contextualSpacing/>
              <w:rPr>
                <w:rFonts w:eastAsia="Calibri" w:cs="Times New Roman"/>
                <w:sz w:val="22"/>
              </w:rPr>
            </w:pPr>
            <w:r w:rsidRPr="005F77A9">
              <w:rPr>
                <w:rFonts w:eastAsia="Calibri" w:cs="Times New Roman"/>
                <w:sz w:val="22"/>
              </w:rPr>
              <w:t>Сектор за дорбу управу.</w:t>
            </w:r>
          </w:p>
          <w:p w14:paraId="7B720AE3" w14:textId="77777777" w:rsidR="005F77A9" w:rsidRPr="005F77A9" w:rsidRDefault="005F77A9" w:rsidP="003C6543">
            <w:pPr>
              <w:numPr>
                <w:ilvl w:val="0"/>
                <w:numId w:val="15"/>
              </w:numPr>
              <w:spacing w:after="0"/>
              <w:ind w:left="503"/>
              <w:contextualSpacing/>
              <w:rPr>
                <w:rFonts w:eastAsia="Calibri" w:cs="Times New Roman"/>
                <w:sz w:val="22"/>
              </w:rPr>
            </w:pPr>
            <w:r w:rsidRPr="005F77A9">
              <w:rPr>
                <w:rFonts w:eastAsia="Calibri" w:cs="Times New Roman"/>
                <w:sz w:val="22"/>
              </w:rPr>
              <w:t>РСЈП</w:t>
            </w:r>
          </w:p>
        </w:tc>
      </w:tr>
      <w:tr w:rsidR="005F77A9" w:rsidRPr="005F77A9" w14:paraId="5BAC001E"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0B682CBB" w14:textId="77777777" w:rsidR="005F77A9" w:rsidRPr="005F77A9" w:rsidRDefault="005F77A9" w:rsidP="000106F7">
            <w:pPr>
              <w:spacing w:after="0"/>
              <w:rPr>
                <w:rFonts w:eastAsia="Calibri" w:cs="Times New Roman"/>
                <w:sz w:val="22"/>
              </w:rPr>
            </w:pPr>
          </w:p>
        </w:tc>
        <w:tc>
          <w:tcPr>
            <w:tcW w:w="2173"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688BFD3" w14:textId="77777777" w:rsidR="005F77A9" w:rsidRPr="005F77A9" w:rsidRDefault="005F77A9" w:rsidP="000106F7">
            <w:pPr>
              <w:spacing w:after="0"/>
              <w:rPr>
                <w:rFonts w:eastAsia="Calibri"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3733DCD7" w14:textId="77777777" w:rsidR="005F77A9" w:rsidRPr="005F77A9" w:rsidRDefault="005F77A9" w:rsidP="000106F7">
            <w:pPr>
              <w:spacing w:after="0"/>
              <w:ind w:left="503"/>
              <w:rPr>
                <w:rFonts w:eastAsia="Calibri" w:cs="Times New Roman"/>
                <w:sz w:val="22"/>
              </w:rPr>
            </w:pPr>
          </w:p>
        </w:tc>
      </w:tr>
      <w:tr w:rsidR="005F77A9" w:rsidRPr="005F77A9" w14:paraId="526924C9"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708D5AD5" w14:textId="77777777" w:rsidR="005F77A9" w:rsidRPr="005F77A9" w:rsidRDefault="005F77A9" w:rsidP="000106F7">
            <w:pPr>
              <w:spacing w:after="0"/>
              <w:rPr>
                <w:rFonts w:eastAsia="Calibri" w:cs="Times New Roman"/>
                <w:sz w:val="22"/>
              </w:rPr>
            </w:pPr>
          </w:p>
        </w:tc>
        <w:tc>
          <w:tcPr>
            <w:tcW w:w="2173"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79E298B5" w14:textId="77777777" w:rsidR="005F77A9" w:rsidRPr="005F77A9" w:rsidRDefault="005F77A9" w:rsidP="000106F7">
            <w:pPr>
              <w:spacing w:after="0"/>
              <w:rPr>
                <w:rFonts w:eastAsia="Calibri"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0509575C" w14:textId="77777777" w:rsidR="005F77A9" w:rsidRPr="005F77A9" w:rsidRDefault="005F77A9" w:rsidP="000106F7">
            <w:pPr>
              <w:spacing w:after="0"/>
              <w:ind w:left="503"/>
              <w:rPr>
                <w:rFonts w:eastAsia="Calibri" w:cs="Times New Roman"/>
                <w:sz w:val="22"/>
              </w:rPr>
            </w:pPr>
          </w:p>
        </w:tc>
      </w:tr>
      <w:tr w:rsidR="005F77A9" w:rsidRPr="005F77A9" w14:paraId="248F0EF1"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26B50DFC" w14:textId="77777777" w:rsidR="005F77A9" w:rsidRPr="005F77A9" w:rsidRDefault="005F77A9" w:rsidP="000106F7">
            <w:pPr>
              <w:spacing w:after="0"/>
              <w:rPr>
                <w:rFonts w:eastAsia="Calibri" w:cs="Times New Roman"/>
                <w:sz w:val="22"/>
              </w:rPr>
            </w:pPr>
          </w:p>
        </w:tc>
        <w:tc>
          <w:tcPr>
            <w:tcW w:w="2173"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0AE643A8" w14:textId="77777777" w:rsidR="005F77A9" w:rsidRPr="005F77A9" w:rsidRDefault="005F77A9" w:rsidP="000106F7">
            <w:pPr>
              <w:spacing w:after="0"/>
              <w:rPr>
                <w:rFonts w:eastAsia="Calibri"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3EBE45F8" w14:textId="77777777" w:rsidR="005F77A9" w:rsidRPr="005F77A9" w:rsidRDefault="005F77A9" w:rsidP="000106F7">
            <w:pPr>
              <w:spacing w:after="0"/>
              <w:ind w:left="503"/>
              <w:rPr>
                <w:rFonts w:eastAsia="Calibri" w:cs="Times New Roman"/>
                <w:sz w:val="22"/>
              </w:rPr>
            </w:pPr>
          </w:p>
        </w:tc>
      </w:tr>
      <w:tr w:rsidR="005F77A9" w:rsidRPr="005F77A9" w14:paraId="75AD414C"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1F3CF0D8" w14:textId="77777777" w:rsidR="005F77A9" w:rsidRPr="005F77A9" w:rsidRDefault="005F77A9" w:rsidP="000106F7">
            <w:pPr>
              <w:spacing w:after="0"/>
              <w:rPr>
                <w:rFonts w:eastAsia="Calibri" w:cs="Times New Roman"/>
                <w:sz w:val="22"/>
              </w:rPr>
            </w:pPr>
          </w:p>
        </w:tc>
        <w:tc>
          <w:tcPr>
            <w:tcW w:w="2173"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7FF05845" w14:textId="77777777" w:rsidR="005F77A9" w:rsidRPr="005F77A9" w:rsidRDefault="005F77A9" w:rsidP="000106F7">
            <w:pPr>
              <w:spacing w:after="0"/>
              <w:rPr>
                <w:rFonts w:eastAsia="Calibri"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42774C0C" w14:textId="77777777" w:rsidR="005F77A9" w:rsidRPr="005F77A9" w:rsidRDefault="005F77A9" w:rsidP="000106F7">
            <w:pPr>
              <w:spacing w:after="0"/>
              <w:ind w:left="503"/>
              <w:rPr>
                <w:rFonts w:eastAsia="Calibri" w:cs="Times New Roman"/>
                <w:sz w:val="22"/>
              </w:rPr>
            </w:pPr>
          </w:p>
        </w:tc>
      </w:tr>
      <w:tr w:rsidR="005F77A9" w:rsidRPr="00242164" w14:paraId="1D4C9AB1"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12AEF1C1" w14:textId="77777777" w:rsidR="005F77A9" w:rsidRPr="005F77A9" w:rsidRDefault="005F77A9" w:rsidP="000106F7">
            <w:pPr>
              <w:spacing w:after="0"/>
              <w:rPr>
                <w:rFonts w:eastAsia="Calibri" w:cs="Times New Roman"/>
                <w:sz w:val="22"/>
              </w:rPr>
            </w:pP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5C7D3761" w14:textId="77777777" w:rsidR="005F77A9" w:rsidRPr="005F77A9" w:rsidRDefault="005F77A9" w:rsidP="000106F7">
            <w:pPr>
              <w:spacing w:after="0"/>
              <w:jc w:val="center"/>
              <w:rPr>
                <w:rFonts w:eastAsia="Calibri" w:cs="Times New Roman"/>
                <w:sz w:val="22"/>
                <w:lang w:val="ru-RU"/>
              </w:rPr>
            </w:pPr>
            <w:r w:rsidRPr="005F77A9">
              <w:rPr>
                <w:rFonts w:eastAsia="Times New Roman" w:cs="Times New Roman"/>
                <w:color w:val="000000"/>
                <w:sz w:val="22"/>
                <w:lang w:val="ru-RU"/>
              </w:rPr>
              <w:t xml:space="preserve">Организације цивилног сектора, приватни сектор, радне групе  </w:t>
            </w:r>
          </w:p>
        </w:tc>
        <w:tc>
          <w:tcPr>
            <w:tcW w:w="577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25BE7" w14:textId="77777777" w:rsidR="005F77A9" w:rsidRPr="005F77A9" w:rsidRDefault="005F77A9" w:rsidP="003C6543">
            <w:pPr>
              <w:numPr>
                <w:ilvl w:val="0"/>
                <w:numId w:val="15"/>
              </w:numPr>
              <w:spacing w:after="0"/>
              <w:ind w:left="503"/>
              <w:contextualSpacing/>
              <w:rPr>
                <w:rFonts w:eastAsia="Calibri" w:cs="Times New Roman"/>
                <w:sz w:val="22"/>
                <w:lang w:val="ru-RU"/>
              </w:rPr>
            </w:pPr>
            <w:r w:rsidRPr="005F77A9">
              <w:rPr>
                <w:rFonts w:eastAsia="Calibri" w:cs="Times New Roman"/>
                <w:sz w:val="22"/>
                <w:lang w:val="ru-RU"/>
              </w:rPr>
              <w:t>Центар за истраживање у политици Аргумент</w:t>
            </w:r>
          </w:p>
        </w:tc>
      </w:tr>
      <w:tr w:rsidR="005F77A9" w:rsidRPr="00242164" w14:paraId="2266293C"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1ED72FC0" w14:textId="77777777" w:rsidR="005F77A9" w:rsidRPr="005F77A9" w:rsidRDefault="005F77A9" w:rsidP="000106F7">
            <w:pPr>
              <w:spacing w:after="0"/>
              <w:rPr>
                <w:rFonts w:eastAsia="Calibri" w:cs="Times New Roman"/>
                <w:sz w:val="22"/>
                <w:lang w:val="ru-RU"/>
              </w:rPr>
            </w:pPr>
          </w:p>
        </w:tc>
        <w:tc>
          <w:tcPr>
            <w:tcW w:w="2173"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04F9C1C" w14:textId="77777777" w:rsidR="005F77A9" w:rsidRPr="005F77A9" w:rsidRDefault="005F77A9" w:rsidP="000106F7">
            <w:pPr>
              <w:spacing w:after="0"/>
              <w:rPr>
                <w:rFonts w:eastAsia="Calibri"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4924C353" w14:textId="77777777" w:rsidR="005F77A9" w:rsidRPr="005F77A9" w:rsidRDefault="005F77A9" w:rsidP="000106F7">
            <w:pPr>
              <w:spacing w:after="0"/>
              <w:rPr>
                <w:rFonts w:eastAsia="Calibri" w:cs="Times New Roman"/>
                <w:sz w:val="22"/>
                <w:lang w:val="ru-RU"/>
              </w:rPr>
            </w:pPr>
          </w:p>
        </w:tc>
      </w:tr>
      <w:tr w:rsidR="005F77A9" w:rsidRPr="00242164" w14:paraId="14D7FAA8"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448B3B8" w14:textId="77777777" w:rsidR="005F77A9" w:rsidRPr="005F77A9" w:rsidRDefault="005F77A9" w:rsidP="000106F7">
            <w:pPr>
              <w:spacing w:after="0"/>
              <w:rPr>
                <w:rFonts w:eastAsia="Calibri" w:cs="Times New Roman"/>
                <w:sz w:val="22"/>
                <w:lang w:val="ru-RU"/>
              </w:rPr>
            </w:pPr>
          </w:p>
        </w:tc>
        <w:tc>
          <w:tcPr>
            <w:tcW w:w="2173"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4237A47" w14:textId="77777777" w:rsidR="005F77A9" w:rsidRPr="005F77A9" w:rsidRDefault="005F77A9" w:rsidP="000106F7">
            <w:pPr>
              <w:spacing w:after="0"/>
              <w:rPr>
                <w:rFonts w:eastAsia="Calibri"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5016C6DD" w14:textId="77777777" w:rsidR="005F77A9" w:rsidRPr="005F77A9" w:rsidRDefault="005F77A9" w:rsidP="000106F7">
            <w:pPr>
              <w:spacing w:after="0"/>
              <w:rPr>
                <w:rFonts w:eastAsia="Calibri" w:cs="Times New Roman"/>
                <w:sz w:val="22"/>
                <w:lang w:val="ru-RU"/>
              </w:rPr>
            </w:pPr>
          </w:p>
        </w:tc>
      </w:tr>
      <w:tr w:rsidR="005F77A9" w:rsidRPr="00242164" w14:paraId="6E549213"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CB7C7DD" w14:textId="77777777" w:rsidR="005F77A9" w:rsidRPr="005F77A9" w:rsidRDefault="005F77A9" w:rsidP="000106F7">
            <w:pPr>
              <w:spacing w:after="0"/>
              <w:rPr>
                <w:rFonts w:eastAsia="Calibri" w:cs="Times New Roman"/>
                <w:sz w:val="22"/>
                <w:lang w:val="ru-RU"/>
              </w:rPr>
            </w:pPr>
          </w:p>
        </w:tc>
        <w:tc>
          <w:tcPr>
            <w:tcW w:w="2173"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717B320A" w14:textId="77777777" w:rsidR="005F77A9" w:rsidRPr="005F77A9" w:rsidRDefault="005F77A9" w:rsidP="000106F7">
            <w:pPr>
              <w:spacing w:after="0"/>
              <w:rPr>
                <w:rFonts w:eastAsia="Calibri"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1E3B91C9" w14:textId="77777777" w:rsidR="005F77A9" w:rsidRPr="005F77A9" w:rsidRDefault="005F77A9" w:rsidP="000106F7">
            <w:pPr>
              <w:spacing w:after="0"/>
              <w:rPr>
                <w:rFonts w:eastAsia="Calibri" w:cs="Times New Roman"/>
                <w:sz w:val="22"/>
                <w:lang w:val="ru-RU"/>
              </w:rPr>
            </w:pPr>
          </w:p>
        </w:tc>
      </w:tr>
      <w:tr w:rsidR="005F77A9" w:rsidRPr="00242164" w14:paraId="1259F5AD"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D74DCBC" w14:textId="77777777" w:rsidR="005F77A9" w:rsidRPr="005F77A9" w:rsidRDefault="005F77A9" w:rsidP="000106F7">
            <w:pPr>
              <w:spacing w:after="0"/>
              <w:rPr>
                <w:rFonts w:eastAsia="Calibri" w:cs="Times New Roman"/>
                <w:sz w:val="22"/>
                <w:lang w:val="ru-RU"/>
              </w:rPr>
            </w:pPr>
          </w:p>
        </w:tc>
        <w:tc>
          <w:tcPr>
            <w:tcW w:w="2173"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744FF9F" w14:textId="77777777" w:rsidR="005F77A9" w:rsidRPr="005F77A9" w:rsidRDefault="005F77A9" w:rsidP="000106F7">
            <w:pPr>
              <w:spacing w:after="0"/>
              <w:rPr>
                <w:rFonts w:eastAsia="Calibri"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3D0F631C" w14:textId="77777777" w:rsidR="005F77A9" w:rsidRPr="005F77A9" w:rsidRDefault="005F77A9" w:rsidP="000106F7">
            <w:pPr>
              <w:spacing w:after="0"/>
              <w:rPr>
                <w:rFonts w:eastAsia="Calibri" w:cs="Times New Roman"/>
                <w:sz w:val="22"/>
                <w:lang w:val="ru-RU"/>
              </w:rPr>
            </w:pPr>
          </w:p>
        </w:tc>
      </w:tr>
    </w:tbl>
    <w:p w14:paraId="1DE89658" w14:textId="77777777" w:rsidR="005F77A9" w:rsidRPr="003A43BF" w:rsidRDefault="005F77A9" w:rsidP="00C504A3">
      <w:pPr>
        <w:spacing w:after="120"/>
        <w:jc w:val="both"/>
        <w:rPr>
          <w:rFonts w:cs="Times New Roman"/>
          <w:b/>
          <w:sz w:val="8"/>
          <w:szCs w:val="8"/>
          <w:lang w:val="ru-RU"/>
        </w:rPr>
      </w:pPr>
    </w:p>
    <w:p w14:paraId="335E120E" w14:textId="77777777" w:rsidR="001A17F3" w:rsidRPr="00453DF1" w:rsidRDefault="001A17F3" w:rsidP="001A17F3">
      <w:pPr>
        <w:jc w:val="both"/>
        <w:rPr>
          <w:rFonts w:cs="Times New Roman"/>
          <w:b/>
          <w:color w:val="548DD4" w:themeColor="text2" w:themeTint="99"/>
          <w:sz w:val="22"/>
          <w:u w:val="single"/>
          <w:lang w:val="ru-RU"/>
        </w:rPr>
      </w:pPr>
      <w:r w:rsidRPr="00453DF1">
        <w:rPr>
          <w:rFonts w:cs="Times New Roman"/>
          <w:b/>
          <w:color w:val="548DD4" w:themeColor="text2" w:themeTint="99"/>
          <w:sz w:val="22"/>
          <w:u w:val="single"/>
          <w:lang w:val="ru-RU"/>
        </w:rPr>
        <w:t xml:space="preserve">4. обавеза </w:t>
      </w:r>
    </w:p>
    <w:p w14:paraId="5C20EABF" w14:textId="3C6BBB57" w:rsidR="001A17F3" w:rsidRPr="00453DF1" w:rsidRDefault="00D26991" w:rsidP="001A17F3">
      <w:pPr>
        <w:jc w:val="both"/>
        <w:rPr>
          <w:rFonts w:cs="Times New Roman"/>
          <w:b/>
          <w:color w:val="548DD4" w:themeColor="text2" w:themeTint="99"/>
          <w:sz w:val="22"/>
          <w:lang w:val="ru-RU"/>
        </w:rPr>
      </w:pPr>
      <w:r>
        <w:rPr>
          <w:rFonts w:cs="Times New Roman"/>
          <w:b/>
          <w:color w:val="548DD4" w:themeColor="text2" w:themeTint="99"/>
          <w:sz w:val="22"/>
          <w:lang w:val="ru-RU"/>
        </w:rPr>
        <w:t>Интегрисање</w:t>
      </w:r>
      <w:r w:rsidR="001A17F3" w:rsidRPr="00453DF1">
        <w:rPr>
          <w:rFonts w:cs="Times New Roman"/>
          <w:b/>
          <w:color w:val="548DD4" w:themeColor="text2" w:themeTint="99"/>
          <w:sz w:val="22"/>
          <w:lang w:val="ru-RU"/>
        </w:rPr>
        <w:t xml:space="preserve"> учешћа ОЦД у процесима одлучивања и антидискриминације као хоризонталн</w:t>
      </w:r>
      <w:r>
        <w:rPr>
          <w:rFonts w:cs="Times New Roman"/>
          <w:b/>
          <w:color w:val="548DD4" w:themeColor="text2" w:themeTint="99"/>
          <w:sz w:val="22"/>
          <w:lang w:val="ru-RU"/>
        </w:rPr>
        <w:t>их</w:t>
      </w:r>
      <w:r w:rsidR="001A17F3" w:rsidRPr="00453DF1">
        <w:rPr>
          <w:rFonts w:cs="Times New Roman"/>
          <w:b/>
          <w:color w:val="548DD4" w:themeColor="text2" w:themeTint="99"/>
          <w:sz w:val="22"/>
          <w:lang w:val="ru-RU"/>
        </w:rPr>
        <w:t xml:space="preserve"> питања у програмима стручног усавршавања службеника и праћење реализације препознатих обука</w:t>
      </w:r>
    </w:p>
    <w:p w14:paraId="7C00B630" w14:textId="33CD1B99" w:rsidR="00D26991" w:rsidRDefault="00D26991" w:rsidP="00D26991">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w:t>
      </w:r>
      <w:r w:rsidR="000106F7">
        <w:rPr>
          <w:rFonts w:cs="Times New Roman"/>
          <w:sz w:val="22"/>
          <w:lang w:val="ru-RU"/>
        </w:rPr>
        <w:t>Национална академија за јавну управу</w:t>
      </w:r>
      <w:r w:rsidRPr="00453DF1">
        <w:rPr>
          <w:rFonts w:cs="Times New Roman"/>
          <w:sz w:val="22"/>
          <w:lang w:val="ru-RU"/>
        </w:rPr>
        <w:t xml:space="preserve"> </w:t>
      </w:r>
    </w:p>
    <w:p w14:paraId="425A436D" w14:textId="77777777" w:rsidR="00D26991" w:rsidRPr="00453DF1" w:rsidRDefault="00D26991" w:rsidP="00D26991">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Учешћа јавности </w:t>
      </w:r>
    </w:p>
    <w:p w14:paraId="2DCE1396" w14:textId="005B2AFA" w:rsidR="001A17F3" w:rsidRPr="00453DF1" w:rsidRDefault="001A17F3" w:rsidP="001A17F3">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453DF1">
        <w:rPr>
          <w:rFonts w:eastAsia="Times New Roman"/>
          <w:color w:val="000000"/>
          <w:sz w:val="22"/>
          <w:lang w:val="ru-RU"/>
        </w:rPr>
        <w:t>Национална академија за јавну управу</w:t>
      </w:r>
      <w:r w:rsidRPr="00453DF1">
        <w:rPr>
          <w:rFonts w:cs="Times New Roman"/>
          <w:b/>
          <w:sz w:val="22"/>
          <w:lang w:val="ru-RU"/>
        </w:rPr>
        <w:t xml:space="preserve"> </w:t>
      </w:r>
    </w:p>
    <w:p w14:paraId="55D22826" w14:textId="0464EDF9" w:rsidR="001A17F3" w:rsidRDefault="001A17F3" w:rsidP="001A17F3">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Канцеларија за сарадњу са цивилним друштвом, Повереник за заштиту равноправности</w:t>
      </w:r>
    </w:p>
    <w:tbl>
      <w:tblPr>
        <w:tblW w:w="0" w:type="auto"/>
        <w:tblCellMar>
          <w:top w:w="15" w:type="dxa"/>
          <w:left w:w="15" w:type="dxa"/>
          <w:bottom w:w="15" w:type="dxa"/>
          <w:right w:w="15" w:type="dxa"/>
        </w:tblCellMar>
        <w:tblLook w:val="04A0" w:firstRow="1" w:lastRow="0" w:firstColumn="1" w:lastColumn="0" w:noHBand="0" w:noVBand="1"/>
      </w:tblPr>
      <w:tblGrid>
        <w:gridCol w:w="1868"/>
        <w:gridCol w:w="1992"/>
        <w:gridCol w:w="2616"/>
        <w:gridCol w:w="2797"/>
      </w:tblGrid>
      <w:tr w:rsidR="00D26991" w:rsidRPr="00242164" w14:paraId="64055EB1" w14:textId="77777777" w:rsidTr="00D26991">
        <w:tc>
          <w:tcPr>
            <w:tcW w:w="0" w:type="auto"/>
            <w:gridSpan w:val="4"/>
            <w:tcBorders>
              <w:top w:val="single" w:sz="8" w:space="0" w:color="000000"/>
              <w:left w:val="single" w:sz="8" w:space="0" w:color="000000"/>
              <w:bottom w:val="single" w:sz="6" w:space="0" w:color="000000"/>
              <w:right w:val="single" w:sz="8" w:space="0" w:color="000000"/>
            </w:tcBorders>
            <w:shd w:val="clear" w:color="auto" w:fill="548DD4" w:themeFill="text2" w:themeFillTint="99"/>
            <w:tcMar>
              <w:top w:w="100" w:type="dxa"/>
              <w:left w:w="100" w:type="dxa"/>
              <w:bottom w:w="100" w:type="dxa"/>
              <w:right w:w="100" w:type="dxa"/>
            </w:tcMar>
            <w:hideMark/>
          </w:tcPr>
          <w:p w14:paraId="7C12459C" w14:textId="7DAA7C83" w:rsidR="00D26991" w:rsidRPr="00D26991" w:rsidRDefault="00D26991" w:rsidP="000106F7">
            <w:pPr>
              <w:spacing w:after="0"/>
              <w:jc w:val="center"/>
              <w:rPr>
                <w:rFonts w:cs="Times New Roman"/>
                <w:b/>
                <w:sz w:val="22"/>
                <w:lang w:val="ru-RU"/>
              </w:rPr>
            </w:pPr>
            <w:r w:rsidRPr="00D26991">
              <w:rPr>
                <w:rFonts w:cs="Times New Roman"/>
                <w:b/>
                <w:iCs/>
                <w:color w:val="000000"/>
                <w:sz w:val="22"/>
                <w:lang w:val="ru-RU"/>
              </w:rPr>
              <w:t>Интегрисање учешћа ОЦД у процесима одлучивања и антидискриминације као хоризонталних</w:t>
            </w:r>
            <w:r w:rsidRPr="00D26991">
              <w:rPr>
                <w:rFonts w:cs="Times New Roman"/>
                <w:b/>
                <w:bCs/>
                <w:color w:val="000000"/>
                <w:sz w:val="22"/>
                <w:lang w:val="ru-RU"/>
              </w:rPr>
              <w:t xml:space="preserve"> питања у програмима стручног усавршавања службеника и праћење њихове реализације</w:t>
            </w:r>
          </w:p>
        </w:tc>
      </w:tr>
      <w:tr w:rsidR="00D26991" w:rsidRPr="00242164" w14:paraId="72E6519B" w14:textId="77777777" w:rsidTr="00E311DE">
        <w:tc>
          <w:tcPr>
            <w:tcW w:w="0" w:type="auto"/>
            <w:gridSpan w:val="4"/>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D0E913B" w14:textId="035244A1" w:rsidR="00D26991" w:rsidRPr="00D26991" w:rsidRDefault="00D26991" w:rsidP="000106F7">
            <w:pPr>
              <w:spacing w:after="0"/>
              <w:jc w:val="center"/>
              <w:rPr>
                <w:rFonts w:cs="Times New Roman"/>
                <w:color w:val="FF0000"/>
                <w:sz w:val="22"/>
                <w:lang w:val="ru-RU"/>
              </w:rPr>
            </w:pPr>
            <w:r w:rsidRPr="00D26991">
              <w:rPr>
                <w:rFonts w:eastAsia="Times New Roman" w:cs="Times New Roman"/>
                <w:color w:val="000000"/>
                <w:sz w:val="22"/>
                <w:lang w:val="ru-RU"/>
              </w:rPr>
              <w:t>Датум почетка и завршетка обавезе (1.</w:t>
            </w:r>
            <w:r w:rsidR="009E094C">
              <w:rPr>
                <w:rFonts w:eastAsia="Times New Roman" w:cs="Times New Roman"/>
                <w:color w:val="000000"/>
                <w:sz w:val="22"/>
                <w:lang w:val="sr-Latn-RS"/>
              </w:rPr>
              <w:t xml:space="preserve"> </w:t>
            </w:r>
            <w:r w:rsidRPr="00D26991">
              <w:rPr>
                <w:rFonts w:eastAsia="Times New Roman" w:cs="Times New Roman"/>
                <w:color w:val="000000"/>
                <w:sz w:val="22"/>
                <w:lang w:val="ru-RU"/>
              </w:rPr>
              <w:t>август 2020 – 30. јул 2022. године)</w:t>
            </w:r>
          </w:p>
        </w:tc>
      </w:tr>
      <w:tr w:rsidR="00D26991" w:rsidRPr="00242164" w14:paraId="5CA7B092"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08D5AAF6" w14:textId="77777777" w:rsidR="00D26991" w:rsidRPr="00D26991" w:rsidRDefault="00D26991" w:rsidP="000106F7">
            <w:pPr>
              <w:spacing w:after="0"/>
              <w:jc w:val="center"/>
              <w:rPr>
                <w:rFonts w:cs="Times New Roman"/>
                <w:sz w:val="22"/>
              </w:rPr>
            </w:pPr>
            <w:r w:rsidRPr="00D26991">
              <w:rPr>
                <w:rFonts w:eastAsia="Times New Roman" w:cs="Times New Roman"/>
                <w:color w:val="000000"/>
                <w:sz w:val="22"/>
              </w:rPr>
              <w:t>Назив одговорне институције</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C5864" w14:textId="77777777" w:rsidR="00D26991" w:rsidRPr="00D26991" w:rsidRDefault="00D26991" w:rsidP="000106F7">
            <w:pPr>
              <w:spacing w:after="0"/>
              <w:rPr>
                <w:rFonts w:cs="Times New Roman"/>
                <w:sz w:val="22"/>
                <w:lang w:val="ru-RU"/>
              </w:rPr>
            </w:pPr>
            <w:r w:rsidRPr="00D26991">
              <w:rPr>
                <w:rFonts w:cs="Times New Roman"/>
                <w:sz w:val="22"/>
                <w:lang w:val="ru-RU"/>
              </w:rPr>
              <w:t>Национална академија за јавну управу</w:t>
            </w:r>
          </w:p>
        </w:tc>
      </w:tr>
      <w:tr w:rsidR="00D26991" w:rsidRPr="00D26991" w14:paraId="7B3AC8D2" w14:textId="77777777" w:rsidTr="00D26991">
        <w:tc>
          <w:tcPr>
            <w:tcW w:w="0" w:type="auto"/>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14:paraId="282DAC61" w14:textId="5CB3A06A" w:rsidR="00D26991" w:rsidRPr="00D26991" w:rsidRDefault="00D26991" w:rsidP="000106F7">
            <w:pPr>
              <w:spacing w:after="0"/>
              <w:jc w:val="center"/>
              <w:rPr>
                <w:rFonts w:cs="Times New Roman"/>
                <w:b/>
                <w:sz w:val="22"/>
              </w:rPr>
            </w:pPr>
            <w:r w:rsidRPr="00D26991">
              <w:rPr>
                <w:rFonts w:cs="Times New Roman"/>
                <w:b/>
                <w:sz w:val="22"/>
              </w:rPr>
              <w:t>Опис обавезе</w:t>
            </w:r>
          </w:p>
        </w:tc>
      </w:tr>
      <w:tr w:rsidR="00D26991" w:rsidRPr="00242164" w14:paraId="66EFDB82"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9371A5A" w14:textId="77777777" w:rsidR="00D26991" w:rsidRPr="00D26991" w:rsidRDefault="00D26991" w:rsidP="000106F7">
            <w:pPr>
              <w:spacing w:after="0"/>
              <w:jc w:val="center"/>
              <w:rPr>
                <w:rFonts w:cs="Times New Roman"/>
                <w:sz w:val="22"/>
                <w:lang w:val="ru-RU"/>
              </w:rPr>
            </w:pPr>
            <w:r w:rsidRPr="00D26991">
              <w:rPr>
                <w:rFonts w:eastAsia="Times New Roman" w:cs="Times New Roman"/>
                <w:color w:val="000000"/>
                <w:sz w:val="22"/>
                <w:lang w:val="ru-RU"/>
              </w:rPr>
              <w:t>Проблем којим се обавеза бави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A9E1F" w14:textId="33FE3A04" w:rsidR="00D26991" w:rsidRPr="00D26991" w:rsidRDefault="00D26991" w:rsidP="000106F7">
            <w:pPr>
              <w:spacing w:after="120"/>
              <w:jc w:val="both"/>
              <w:textAlignment w:val="baseline"/>
              <w:rPr>
                <w:rFonts w:cs="Times New Roman"/>
                <w:iCs/>
                <w:color w:val="000000"/>
                <w:sz w:val="22"/>
                <w:lang w:val="ru-RU"/>
              </w:rPr>
            </w:pPr>
            <w:r w:rsidRPr="00D26991">
              <w:rPr>
                <w:rFonts w:cs="Times New Roman"/>
                <w:iCs/>
                <w:color w:val="000000"/>
                <w:sz w:val="22"/>
                <w:lang w:val="ru-RU"/>
              </w:rPr>
              <w:t>У Извештају Европске комисије о напретку Србије за 2019. годину констатује се да се инклузивност и транспарентност процеса реформе, посебно о питањима везаним за приступање ЕУ, морају унапредити као приоритетно питање, а јавне консултације о политикама и законодавству треба да буду више од формалности.  У наставку се, у истом смислу указује да су изменама и допунама Закона о државној управи, Закона о локалној самоуправи и Закона о планском систему уведене посебне одредбе које имају за циљ побољшање учешћа јавности у развоју јавних политика, али се констатује да је однос између владе и организација цивилног друштва и даље обележен фрагментираном сарадњом и неадекватном реакцијом органа на прилоге и коментаре на нацрте законе које достављају организације цивилног друштва у консултативном процесу.  Мониторинг извештај СИГМА за 2019. годину посвећује значајну пажњу стручном усавршавању у јавној управи, дајући општу оцену индикатора у</w:t>
            </w:r>
            <w:r w:rsidR="00294FA6">
              <w:rPr>
                <w:rFonts w:cs="Times New Roman"/>
                <w:iCs/>
                <w:color w:val="000000"/>
                <w:sz w:val="22"/>
                <w:lang w:val="ru-RU"/>
              </w:rPr>
              <w:t xml:space="preserve"> овој области 3 на скали од 5. </w:t>
            </w:r>
            <w:r w:rsidRPr="00D26991">
              <w:rPr>
                <w:rFonts w:cs="Times New Roman"/>
                <w:iCs/>
                <w:color w:val="000000"/>
                <w:sz w:val="22"/>
                <w:lang w:val="ru-RU"/>
              </w:rPr>
              <w:t xml:space="preserve">Поред тога, пројектни документ текућег ИПА </w:t>
            </w:r>
            <w:r w:rsidRPr="00D26991">
              <w:rPr>
                <w:rFonts w:cs="Times New Roman"/>
                <w:iCs/>
                <w:color w:val="000000"/>
                <w:sz w:val="22"/>
                <w:lang w:val="ru-RU"/>
              </w:rPr>
              <w:lastRenderedPageBreak/>
              <w:t>пројекта подршке НАЈУ у стручном усавршавању у јавној управи, предвиђа одређени круг питања која имају карактер хоризонталних, а нису у довољној мери била заступљена у програмима обуке у претходном периоду: анти-дискриминација, родна равноправност и партиципација организација цивилног друштва, кључна су питања која је потребно интегрисати у програме стручног усавршавања државних службеника.</w:t>
            </w:r>
          </w:p>
          <w:p w14:paraId="36910AA4" w14:textId="77777777" w:rsidR="00D26991" w:rsidRPr="00D26991" w:rsidRDefault="00D26991" w:rsidP="000106F7">
            <w:pPr>
              <w:spacing w:after="120"/>
              <w:jc w:val="both"/>
              <w:textAlignment w:val="baseline"/>
              <w:rPr>
                <w:rFonts w:cs="Times New Roman"/>
                <w:iCs/>
                <w:color w:val="000000"/>
                <w:sz w:val="22"/>
                <w:lang w:val="ru-RU"/>
              </w:rPr>
            </w:pPr>
            <w:r w:rsidRPr="00D26991">
              <w:rPr>
                <w:rFonts w:cs="Times New Roman"/>
                <w:iCs/>
                <w:color w:val="000000"/>
                <w:sz w:val="22"/>
                <w:lang w:val="ru-RU"/>
              </w:rPr>
              <w:t xml:space="preserve">Са друге стране, општи програм стручног усавршавања државних службеника, који се развија и спроводи у Националној академији за јавну управу (Национална академија), подељен је на програмске области, а свака садржи одређени број тема које су обрађене појединачним програмом обуке. Сваки појединачни програм обухвата више тематских целина и питања чијом се обрадом и потом реализацијом остварује циљ програма, унапређење знања и вештина у датом тематском оквиру. </w:t>
            </w:r>
            <w:r w:rsidRPr="00D26991">
              <w:rPr>
                <w:rFonts w:eastAsia="Calibri" w:cs="Times New Roman"/>
                <w:sz w:val="22"/>
                <w:lang w:val="ru-RU"/>
              </w:rPr>
              <w:t xml:space="preserve">Поред тематских целина које одговарају посебним групама послова или функцијама у органима, односно које чине заокружену целину тематских питања у односу на одређену циљну групу учесника програма садржаних у сваком појединачном програму обуке, јављају се питања која прожимају више различитих програмских тема или чак програмских области. То су </w:t>
            </w:r>
            <w:r w:rsidRPr="00D26991">
              <w:rPr>
                <w:rFonts w:eastAsia="Calibri" w:cs="Times New Roman"/>
                <w:i/>
                <w:iCs/>
                <w:sz w:val="22"/>
                <w:lang w:val="ru-RU"/>
              </w:rPr>
              <w:t>хоризонтална питања</w:t>
            </w:r>
            <w:r w:rsidRPr="00D26991">
              <w:rPr>
                <w:rFonts w:eastAsia="Calibri" w:cs="Times New Roman"/>
                <w:sz w:val="22"/>
                <w:lang w:val="ru-RU"/>
              </w:rPr>
              <w:t xml:space="preserve"> која се могу појавити без обзира и независно од спроведене специјализације послова или департментализације одређених функција органа, односе се на мета-теме, често везане за општи развој јавне управе, њену модернизацију или унапређење административне културе.</w:t>
            </w:r>
          </w:p>
          <w:p w14:paraId="75520752" w14:textId="77777777" w:rsidR="00D26991" w:rsidRPr="00D26991" w:rsidRDefault="00D26991" w:rsidP="000106F7">
            <w:pPr>
              <w:spacing w:after="0"/>
              <w:jc w:val="both"/>
              <w:textAlignment w:val="baseline"/>
              <w:rPr>
                <w:rFonts w:cs="Times New Roman"/>
                <w:iCs/>
                <w:color w:val="000000"/>
                <w:sz w:val="22"/>
                <w:lang w:val="ru-RU"/>
              </w:rPr>
            </w:pPr>
            <w:r w:rsidRPr="00D26991">
              <w:rPr>
                <w:rFonts w:cs="Times New Roman"/>
                <w:iCs/>
                <w:color w:val="000000"/>
                <w:sz w:val="22"/>
                <w:lang w:val="ru-RU"/>
              </w:rPr>
              <w:t xml:space="preserve">Имајући у виду налазе из наведених докумената, евидентна је потреба за додатним унапређем стања у области партиципације ОЦД у процесима одлучивања и антидискриминационе политике у Републици Србији. Један од могућим механизама у том правцу обухвата унапређење постојећег начина стручног усавршавања државних службеника у поменутим тематским целинама кроз препознавање и интензивирање овладавања знањима и вештинама у поменутим областима.  </w:t>
            </w:r>
          </w:p>
        </w:tc>
      </w:tr>
      <w:tr w:rsidR="00D26991" w:rsidRPr="00242164" w14:paraId="2818E9FC"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AC4FAD9" w14:textId="77777777" w:rsidR="00D26991" w:rsidRPr="00D26991" w:rsidRDefault="00D26991" w:rsidP="000106F7">
            <w:pPr>
              <w:spacing w:after="0"/>
              <w:jc w:val="center"/>
              <w:rPr>
                <w:rFonts w:eastAsia="Times New Roman" w:cs="Times New Roman"/>
                <w:color w:val="000000"/>
                <w:sz w:val="22"/>
              </w:rPr>
            </w:pPr>
            <w:r w:rsidRPr="00D26991">
              <w:rPr>
                <w:rFonts w:eastAsia="Times New Roman" w:cs="Times New Roman"/>
                <w:color w:val="000000"/>
                <w:sz w:val="22"/>
              </w:rPr>
              <w:lastRenderedPageBreak/>
              <w:t>Обавеза</w:t>
            </w:r>
          </w:p>
        </w:tc>
        <w:tc>
          <w:tcPr>
            <w:tcW w:w="5771"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11D80A89" w14:textId="77777777" w:rsidR="00D26991" w:rsidRPr="00D26991" w:rsidRDefault="00D26991" w:rsidP="000106F7">
            <w:pPr>
              <w:spacing w:after="0"/>
              <w:jc w:val="both"/>
              <w:textAlignment w:val="baseline"/>
              <w:rPr>
                <w:rFonts w:cs="Times New Roman"/>
                <w:i/>
                <w:iCs/>
                <w:color w:val="000000"/>
                <w:sz w:val="22"/>
                <w:lang w:val="ru-RU"/>
              </w:rPr>
            </w:pPr>
            <w:r w:rsidRPr="00D26991">
              <w:rPr>
                <w:rFonts w:cs="Times New Roman"/>
                <w:sz w:val="22"/>
                <w:lang w:val="ru-RU"/>
              </w:rPr>
              <w:t>Општи циљ се односи на подизање свести и унапређење знања и вештина државних службеника за бољу сарадњу са цивилним друштвом и примену антидискриминационе политике у оквиру својих области рада.</w:t>
            </w:r>
          </w:p>
        </w:tc>
      </w:tr>
      <w:tr w:rsidR="00D26991" w:rsidRPr="00242164" w14:paraId="2B866DA8"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5ED53592" w14:textId="77777777" w:rsidR="00D26991" w:rsidRPr="00D26991" w:rsidRDefault="00D26991" w:rsidP="000106F7">
            <w:pPr>
              <w:spacing w:after="0"/>
              <w:jc w:val="center"/>
              <w:rPr>
                <w:rFonts w:cs="Times New Roman"/>
                <w:sz w:val="22"/>
                <w:lang w:val="ru-RU"/>
              </w:rPr>
            </w:pPr>
            <w:r w:rsidRPr="00D26991">
              <w:rPr>
                <w:rFonts w:eastAsia="Times New Roman" w:cs="Times New Roman"/>
                <w:color w:val="000000"/>
                <w:sz w:val="22"/>
                <w:lang w:val="ru-RU"/>
              </w:rPr>
              <w:lastRenderedPageBreak/>
              <w:t>Како ће обавеза допринети решавању проблема?</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517C1" w14:textId="77777777" w:rsidR="00D26991" w:rsidRPr="00D26991" w:rsidRDefault="00D26991" w:rsidP="000106F7">
            <w:pPr>
              <w:spacing w:before="120" w:after="120"/>
              <w:jc w:val="both"/>
              <w:rPr>
                <w:rFonts w:cs="Times New Roman"/>
                <w:sz w:val="22"/>
                <w:lang w:val="ru-RU"/>
              </w:rPr>
            </w:pPr>
            <w:r w:rsidRPr="00D26991">
              <w:rPr>
                <w:rFonts w:eastAsia="Times New Roman" w:cs="Times New Roman"/>
                <w:sz w:val="22"/>
                <w:lang w:val="ru-RU"/>
              </w:rPr>
              <w:t xml:space="preserve">Први корак </w:t>
            </w:r>
            <w:r w:rsidRPr="00D26991">
              <w:rPr>
                <w:rFonts w:eastAsia="Times New Roman" w:cs="Times New Roman"/>
                <w:sz w:val="22"/>
              </w:rPr>
              <w:t>je</w:t>
            </w:r>
            <w:r w:rsidRPr="00D26991">
              <w:rPr>
                <w:rFonts w:eastAsia="Times New Roman" w:cs="Times New Roman"/>
                <w:sz w:val="22"/>
                <w:lang w:val="ru-RU"/>
              </w:rPr>
              <w:t xml:space="preserve"> активност идентификације програма обука у којима ће се имплементирати појединачна хоризонтална питања. </w:t>
            </w:r>
            <w:r w:rsidRPr="00D26991">
              <w:rPr>
                <w:rFonts w:cs="Times New Roman"/>
                <w:sz w:val="22"/>
                <w:lang w:val="ru-RU"/>
              </w:rPr>
              <w:t xml:space="preserve">Потом, обликовање и прилагођавање тог питања, као тематске јединице у оквиру појединачних програма обука. На тај начин се жели постићи да се хоризонтално питање обрађује на различит начин у више различитих појединачних обука, из релевантних програмских области. </w:t>
            </w:r>
          </w:p>
          <w:p w14:paraId="0B1D084E" w14:textId="77777777" w:rsidR="00D26991" w:rsidRPr="00D26991" w:rsidRDefault="00D26991" w:rsidP="003A43BF">
            <w:pPr>
              <w:spacing w:after="120"/>
              <w:jc w:val="both"/>
              <w:rPr>
                <w:rFonts w:cs="Times New Roman"/>
                <w:sz w:val="22"/>
                <w:lang w:val="ru-RU"/>
              </w:rPr>
            </w:pPr>
            <w:r w:rsidRPr="00D26991">
              <w:rPr>
                <w:rFonts w:eastAsia="Times New Roman" w:cs="Times New Roman"/>
                <w:sz w:val="22"/>
                <w:lang w:val="ru-RU"/>
              </w:rPr>
              <w:t>Следи активност припреме Предлога Општег програма обуке и Програма обуке руководилаца за 2021. и Предлога Општег програма обуке и Програма обуке руководилаца за 2022. годину који су допуњени разрадом препознатих хоризонталних питања у оквиру претходно идентификованих појединачних програма обука.</w:t>
            </w:r>
          </w:p>
          <w:p w14:paraId="73D44CDC" w14:textId="77777777" w:rsidR="00D26991" w:rsidRPr="00D26991" w:rsidRDefault="00D26991" w:rsidP="000106F7">
            <w:pPr>
              <w:spacing w:before="120" w:after="120"/>
              <w:jc w:val="both"/>
              <w:rPr>
                <w:rFonts w:eastAsia="Times New Roman" w:cs="Times New Roman"/>
                <w:sz w:val="22"/>
                <w:lang w:val="ru-RU"/>
              </w:rPr>
            </w:pPr>
            <w:r w:rsidRPr="00D26991">
              <w:rPr>
                <w:rFonts w:eastAsia="Times New Roman" w:cs="Times New Roman"/>
                <w:sz w:val="22"/>
                <w:lang w:val="ru-RU"/>
              </w:rPr>
              <w:t>У циљу осигурања квалитета извођења обука, планирана је активност јачања капацитета реализатора за реализацију програма обука са разрадом хоризонталних питања. Она се односи на процес пружања подршке реализаторима у виду припреме и дистрибуције различитих инструктивних материјала као и других облика подршке у складу са идентификованим потребама реализатора.</w:t>
            </w:r>
          </w:p>
          <w:p w14:paraId="32957A6D" w14:textId="77777777" w:rsidR="00D26991" w:rsidRPr="00D26991" w:rsidRDefault="00D26991" w:rsidP="000106F7">
            <w:pPr>
              <w:spacing w:before="120" w:after="120"/>
              <w:jc w:val="both"/>
              <w:rPr>
                <w:rFonts w:cs="Times New Roman"/>
                <w:sz w:val="22"/>
                <w:lang w:val="ru-RU"/>
              </w:rPr>
            </w:pPr>
            <w:r w:rsidRPr="00D26991">
              <w:rPr>
                <w:rFonts w:eastAsia="Times New Roman" w:cs="Times New Roman"/>
                <w:sz w:val="22"/>
                <w:lang w:val="ru-RU"/>
              </w:rPr>
              <w:t>Праћење реализације програма обука у оквиру којих су интегрисана хоризонтална питања ће се одвијати кроз анализу квалитативних и квантитативних података добијених из евалуационих упитника које попуњавају полазници на крају сваке обуке, као и извештаја које попуњавају реализатори и координатори обука.  У оквиру годишње евалуације обука НАЈУ, посебан део ће се односити на ефекте обука унапређених разрадом хоризонталних питања.</w:t>
            </w:r>
          </w:p>
        </w:tc>
      </w:tr>
      <w:tr w:rsidR="00D26991" w:rsidRPr="00242164" w14:paraId="2DC007E5"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5F299980" w14:textId="77777777" w:rsidR="00D26991" w:rsidRPr="00D26991" w:rsidRDefault="00D26991" w:rsidP="000106F7">
            <w:pPr>
              <w:spacing w:after="0"/>
              <w:jc w:val="center"/>
              <w:rPr>
                <w:rFonts w:cs="Times New Roman"/>
                <w:sz w:val="22"/>
                <w:lang w:val="ru-RU"/>
              </w:rPr>
            </w:pPr>
            <w:r w:rsidRPr="00D26991">
              <w:rPr>
                <w:rFonts w:eastAsia="Times New Roman" w:cs="Times New Roman"/>
                <w:color w:val="000000"/>
                <w:sz w:val="22"/>
                <w:lang w:val="ru-RU"/>
              </w:rPr>
              <w:t>Зашто је обавеза релевантна у односу на ОГП вредности?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A8D42" w14:textId="7ECD6F5A" w:rsidR="00D26991" w:rsidRPr="00D26991" w:rsidRDefault="00D26991" w:rsidP="003A43BF">
            <w:pPr>
              <w:spacing w:after="120"/>
              <w:jc w:val="both"/>
              <w:rPr>
                <w:rFonts w:cs="Times New Roman"/>
                <w:sz w:val="22"/>
                <w:lang w:val="ru-RU"/>
              </w:rPr>
            </w:pPr>
            <w:r w:rsidRPr="00D26991">
              <w:rPr>
                <w:rFonts w:cs="Times New Roman"/>
                <w:sz w:val="22"/>
                <w:lang w:val="ru-RU"/>
              </w:rPr>
              <w:t>Обавеза је релевантна у односу на унапређење учешћа грађана у доношењу одлука, као вредности коју промовише и подстиче П</w:t>
            </w:r>
            <w:r w:rsidR="003A43BF">
              <w:rPr>
                <w:rFonts w:cs="Times New Roman"/>
                <w:sz w:val="22"/>
                <w:lang w:val="ru-RU"/>
              </w:rPr>
              <w:t xml:space="preserve">артнерство за отворену управу. </w:t>
            </w:r>
          </w:p>
          <w:p w14:paraId="309B0A65" w14:textId="13C02EBE" w:rsidR="00D26991" w:rsidRPr="00D26991" w:rsidRDefault="00D26991" w:rsidP="003A43BF">
            <w:pPr>
              <w:spacing w:after="120"/>
              <w:jc w:val="both"/>
              <w:rPr>
                <w:rFonts w:cs="Times New Roman"/>
                <w:sz w:val="22"/>
                <w:lang w:val="ru-RU"/>
              </w:rPr>
            </w:pPr>
            <w:r w:rsidRPr="00D26991">
              <w:rPr>
                <w:rFonts w:cs="Times New Roman"/>
                <w:sz w:val="22"/>
                <w:lang w:val="ru-RU"/>
              </w:rPr>
              <w:t>Подизањем капацитета државних службеника за разумевање улоге, потенцијала и могућих начина сарадње са ОЦД у областима њиховог рада повећава се њихова спремност и отвореност за сарадњу са цивилним сектором и грађанима уопште. На овај начин се подстиче сарадња и размена информација, па се може закључити да је обавеза релевантна у</w:t>
            </w:r>
            <w:r w:rsidR="003A43BF">
              <w:rPr>
                <w:rFonts w:cs="Times New Roman"/>
                <w:sz w:val="22"/>
                <w:lang w:val="ru-RU"/>
              </w:rPr>
              <w:t xml:space="preserve"> односу на транспарентност.</w:t>
            </w:r>
          </w:p>
          <w:p w14:paraId="46EA8368" w14:textId="77777777" w:rsidR="00D26991" w:rsidRPr="00D26991" w:rsidRDefault="00D26991" w:rsidP="000106F7">
            <w:pPr>
              <w:spacing w:after="0"/>
              <w:jc w:val="both"/>
              <w:rPr>
                <w:rFonts w:cs="Times New Roman"/>
                <w:sz w:val="22"/>
                <w:lang w:val="ru-RU"/>
              </w:rPr>
            </w:pPr>
            <w:r w:rsidRPr="00D26991">
              <w:rPr>
                <w:rFonts w:cs="Times New Roman"/>
                <w:sz w:val="22"/>
                <w:lang w:val="ru-RU"/>
              </w:rPr>
              <w:t xml:space="preserve">Истовремено, додатним стручним усавршавањем у области антидискриминације државни службеници се </w:t>
            </w:r>
            <w:r w:rsidRPr="00D26991">
              <w:rPr>
                <w:rFonts w:cs="Times New Roman"/>
                <w:sz w:val="22"/>
                <w:lang w:val="ru-RU"/>
              </w:rPr>
              <w:lastRenderedPageBreak/>
              <w:t xml:space="preserve">оснажују за једнако поступање, без предрасуда, према свим грађанима, како у процесима одлучивања у којима грађани учествују, тако и у другим областима пружања услуга од стране државне управе коју представљају.  </w:t>
            </w:r>
          </w:p>
        </w:tc>
      </w:tr>
      <w:tr w:rsidR="00D26991" w:rsidRPr="00242164" w14:paraId="79F0A065"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3AFBB13C" w14:textId="77777777" w:rsidR="00D26991" w:rsidRPr="00D26991" w:rsidRDefault="00D26991" w:rsidP="000106F7">
            <w:pPr>
              <w:spacing w:after="0"/>
              <w:jc w:val="center"/>
              <w:rPr>
                <w:rFonts w:eastAsia="Times New Roman" w:cs="Times New Roman"/>
                <w:color w:val="000000"/>
                <w:sz w:val="22"/>
              </w:rPr>
            </w:pPr>
            <w:r w:rsidRPr="00D26991">
              <w:rPr>
                <w:rFonts w:eastAsia="Times New Roman" w:cs="Times New Roman"/>
                <w:color w:val="000000"/>
                <w:sz w:val="22"/>
              </w:rPr>
              <w:lastRenderedPageBreak/>
              <w:t xml:space="preserve">Додатне информације </w:t>
            </w:r>
          </w:p>
          <w:p w14:paraId="64CB2ADA" w14:textId="77777777" w:rsidR="00D26991" w:rsidRPr="00D26991" w:rsidRDefault="00D26991" w:rsidP="000106F7">
            <w:pPr>
              <w:spacing w:after="0"/>
              <w:jc w:val="center"/>
              <w:rPr>
                <w:rFonts w:cs="Times New Roman"/>
                <w:sz w:val="22"/>
              </w:rPr>
            </w:pP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7E827" w14:textId="77777777" w:rsidR="00D26991" w:rsidRPr="00D26991" w:rsidRDefault="00D26991" w:rsidP="000106F7">
            <w:pPr>
              <w:spacing w:after="0"/>
              <w:jc w:val="both"/>
              <w:rPr>
                <w:rFonts w:cs="Times New Roman"/>
                <w:sz w:val="22"/>
                <w:lang w:val="ru-RU"/>
              </w:rPr>
            </w:pPr>
            <w:r w:rsidRPr="00D26991">
              <w:rPr>
                <w:rFonts w:cs="Times New Roman"/>
                <w:sz w:val="22"/>
                <w:lang w:val="ru-RU"/>
              </w:rPr>
              <w:t>Реализација обавезе биће омогућена буџетским средствима Националне академије као и уз подршку ЕУ пројекта „Подршка НАЈУ у професионалном развоју јавне управе“.</w:t>
            </w:r>
          </w:p>
          <w:p w14:paraId="6ADB4B9C" w14:textId="6F209060" w:rsidR="00D26991" w:rsidRPr="00D26991" w:rsidRDefault="00D26991" w:rsidP="00E311DE">
            <w:pPr>
              <w:spacing w:after="0"/>
              <w:jc w:val="both"/>
              <w:rPr>
                <w:rFonts w:cs="Times New Roman"/>
                <w:sz w:val="22"/>
                <w:lang w:val="ru-RU"/>
              </w:rPr>
            </w:pPr>
            <w:r w:rsidRPr="00D26991">
              <w:rPr>
                <w:rFonts w:cs="Times New Roman"/>
                <w:sz w:val="22"/>
                <w:lang w:val="ru-RU"/>
              </w:rPr>
              <w:t>Интеграција хоризонталних питања као што су партиципација цивилног друштва и антидискриминација у програме стручног усавршавања НАЈУ биће реализована у оквиру мере Мера 3.2.3: Унапређење програма стручног усавршавања у државним органима и органима јединица локалне самоуправе и начина њиховог организовања и спровођења, посебног циља 3.2.: „Развијен и имплементиран функционалан и иновативан систем стручног усавршавања и стручних испита у јавној управи заснован на анализи потреба за унапређењем компетенција, односно знања вештина и способности запослених у јавној управи“ нове Стратегије реформе јавне управе.</w:t>
            </w:r>
          </w:p>
        </w:tc>
      </w:tr>
      <w:tr w:rsidR="00D26991" w:rsidRPr="00D26991" w14:paraId="0D5EE275"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F46454B" w14:textId="77777777" w:rsidR="00D26991" w:rsidRPr="00D26991" w:rsidRDefault="00D26991" w:rsidP="000106F7">
            <w:pPr>
              <w:spacing w:after="0"/>
              <w:jc w:val="center"/>
              <w:rPr>
                <w:rFonts w:cs="Times New Roman"/>
                <w:sz w:val="22"/>
                <w:lang w:val="ru-RU"/>
              </w:rPr>
            </w:pPr>
            <w:r w:rsidRPr="00D26991">
              <w:rPr>
                <w:rFonts w:eastAsia="Times New Roman" w:cs="Times New Roman"/>
                <w:color w:val="000000"/>
                <w:sz w:val="22"/>
                <w:lang w:val="ru-RU"/>
              </w:rPr>
              <w:t>Активности са проверљивим резултатом и датумом реализације</w:t>
            </w:r>
          </w:p>
        </w:tc>
        <w:tc>
          <w:tcPr>
            <w:tcW w:w="2928"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65DD18CC" w14:textId="77777777" w:rsidR="00D26991" w:rsidRPr="00D26991" w:rsidRDefault="00D26991" w:rsidP="000106F7">
            <w:pPr>
              <w:spacing w:after="0"/>
              <w:jc w:val="center"/>
              <w:rPr>
                <w:rFonts w:cs="Times New Roman"/>
                <w:sz w:val="22"/>
              </w:rPr>
            </w:pPr>
            <w:r w:rsidRPr="00D26991">
              <w:rPr>
                <w:rFonts w:eastAsia="Times New Roman" w:cs="Times New Roman"/>
                <w:color w:val="000000"/>
                <w:sz w:val="22"/>
              </w:rPr>
              <w:t>Датум почетка</w:t>
            </w:r>
            <w:r w:rsidRPr="00D26991">
              <w:rPr>
                <w:rFonts w:cs="Times New Roman"/>
                <w:color w:val="000000"/>
                <w:sz w:val="22"/>
                <w:shd w:val="clear" w:color="auto" w:fill="548DD4" w:themeFill="text2" w:themeFillTint="99"/>
              </w:rPr>
              <w:t>:</w:t>
            </w:r>
          </w:p>
        </w:tc>
        <w:tc>
          <w:tcPr>
            <w:tcW w:w="2843"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6E0D400B" w14:textId="77777777" w:rsidR="00D26991" w:rsidRPr="00D26991" w:rsidRDefault="00D26991" w:rsidP="000106F7">
            <w:pPr>
              <w:spacing w:after="0"/>
              <w:jc w:val="center"/>
              <w:rPr>
                <w:rFonts w:cs="Times New Roman"/>
                <w:sz w:val="22"/>
              </w:rPr>
            </w:pPr>
            <w:r w:rsidRPr="00D26991">
              <w:rPr>
                <w:rFonts w:eastAsia="Times New Roman" w:cs="Times New Roman"/>
                <w:color w:val="000000"/>
                <w:sz w:val="22"/>
              </w:rPr>
              <w:t>Датум завршетк</w:t>
            </w:r>
            <w:r w:rsidRPr="00D26991">
              <w:rPr>
                <w:rFonts w:eastAsia="Times New Roman" w:cs="Times New Roman"/>
                <w:color w:val="000000"/>
                <w:sz w:val="22"/>
                <w:shd w:val="clear" w:color="auto" w:fill="548DD4" w:themeFill="text2" w:themeFillTint="99"/>
              </w:rPr>
              <w:t>а</w:t>
            </w:r>
            <w:r w:rsidRPr="00D26991">
              <w:rPr>
                <w:rFonts w:cs="Times New Roman"/>
                <w:color w:val="000000"/>
                <w:sz w:val="22"/>
                <w:shd w:val="clear" w:color="auto" w:fill="548DD4" w:themeFill="text2" w:themeFillTint="99"/>
              </w:rPr>
              <w:t>:</w:t>
            </w:r>
          </w:p>
        </w:tc>
      </w:tr>
      <w:tr w:rsidR="00D26991" w:rsidRPr="00D26991" w14:paraId="192F0317" w14:textId="77777777" w:rsidTr="00284A37">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24ABE" w14:textId="77777777" w:rsidR="00D26991" w:rsidRPr="00D26991" w:rsidRDefault="00D26991" w:rsidP="000106F7">
            <w:pPr>
              <w:spacing w:after="0"/>
              <w:rPr>
                <w:rFonts w:eastAsia="Times New Roman" w:cs="Times New Roman"/>
                <w:sz w:val="22"/>
                <w:highlight w:val="green"/>
                <w:lang w:val="ru-RU"/>
              </w:rPr>
            </w:pPr>
            <w:r w:rsidRPr="00D26991">
              <w:rPr>
                <w:rFonts w:eastAsia="Times New Roman" w:cs="Times New Roman"/>
                <w:sz w:val="22"/>
                <w:lang w:val="ru-RU"/>
              </w:rPr>
              <w:t>Идентификација програма обука у којима ће се имплементирати појединачна хоризонтална питања</w:t>
            </w:r>
          </w:p>
        </w:tc>
        <w:tc>
          <w:tcPr>
            <w:tcW w:w="2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A2342"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 xml:space="preserve">Август 2020. године </w:t>
            </w:r>
          </w:p>
        </w:tc>
        <w:tc>
          <w:tcPr>
            <w:tcW w:w="2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7525A" w14:textId="77777777" w:rsidR="00D26991" w:rsidRPr="00D26991" w:rsidRDefault="00D26991" w:rsidP="000106F7">
            <w:pPr>
              <w:spacing w:after="0"/>
              <w:ind w:left="720"/>
              <w:contextualSpacing/>
              <w:rPr>
                <w:rFonts w:eastAsia="Times New Roman" w:cs="Times New Roman"/>
                <w:sz w:val="22"/>
              </w:rPr>
            </w:pPr>
            <w:r w:rsidRPr="00D26991">
              <w:rPr>
                <w:rFonts w:eastAsia="Times New Roman" w:cs="Times New Roman"/>
                <w:sz w:val="22"/>
              </w:rPr>
              <w:t>Август 2020. године</w:t>
            </w:r>
          </w:p>
        </w:tc>
      </w:tr>
      <w:tr w:rsidR="00D26991" w:rsidRPr="00D26991" w14:paraId="0C2E88ED" w14:textId="77777777" w:rsidTr="00284A37">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64C44" w14:textId="77777777" w:rsidR="00D26991" w:rsidRPr="00D26991" w:rsidRDefault="00D26991" w:rsidP="000106F7">
            <w:pPr>
              <w:spacing w:after="0"/>
              <w:rPr>
                <w:rFonts w:eastAsia="Times New Roman" w:cs="Times New Roman"/>
                <w:sz w:val="22"/>
                <w:lang w:val="ru-RU"/>
              </w:rPr>
            </w:pPr>
            <w:r w:rsidRPr="00D26991">
              <w:rPr>
                <w:rFonts w:eastAsia="Times New Roman" w:cs="Times New Roman"/>
                <w:sz w:val="22"/>
                <w:lang w:val="ru-RU"/>
              </w:rPr>
              <w:t>Припрема 1) предлога општих програма обука и програма обука руководилаца за 2021. и 2) предлога општих програма и програма обука руководилаца за 2022. годину који су су допуњени разрадом препознатих хоризонталних питања у оквиру претходно идентификованих појединачних програма обука</w:t>
            </w:r>
          </w:p>
        </w:tc>
        <w:tc>
          <w:tcPr>
            <w:tcW w:w="2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8AE6A"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1)август 2020. године</w:t>
            </w:r>
          </w:p>
          <w:p w14:paraId="5247C697"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 xml:space="preserve">2) јун 2021. године </w:t>
            </w:r>
          </w:p>
        </w:tc>
        <w:tc>
          <w:tcPr>
            <w:tcW w:w="2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A5D88"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1) октобар 2020. године</w:t>
            </w:r>
          </w:p>
          <w:p w14:paraId="0B02F99C"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2) септембар 2021. године</w:t>
            </w:r>
          </w:p>
        </w:tc>
      </w:tr>
      <w:tr w:rsidR="00D26991" w:rsidRPr="00D26991" w14:paraId="479EC39E" w14:textId="77777777" w:rsidTr="00284A37">
        <w:trPr>
          <w:trHeight w:val="420"/>
        </w:trPr>
        <w:tc>
          <w:tcPr>
            <w:tcW w:w="350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47A8DD" w14:textId="77777777" w:rsidR="00D26991" w:rsidRPr="00D26991" w:rsidRDefault="00D26991" w:rsidP="000106F7">
            <w:pPr>
              <w:spacing w:after="0"/>
              <w:rPr>
                <w:rFonts w:eastAsia="Times New Roman" w:cs="Times New Roman"/>
                <w:sz w:val="22"/>
                <w:lang w:val="ru-RU"/>
              </w:rPr>
            </w:pPr>
            <w:r w:rsidRPr="00D26991">
              <w:rPr>
                <w:rFonts w:eastAsia="Times New Roman" w:cs="Times New Roman"/>
                <w:sz w:val="22"/>
                <w:lang w:val="ru-RU"/>
              </w:rPr>
              <w:t xml:space="preserve">Унапређење капацитета реализатора за реализацију програма обука унапређених разрадом хоризонталних питања </w:t>
            </w:r>
          </w:p>
        </w:tc>
        <w:tc>
          <w:tcPr>
            <w:tcW w:w="2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60C0B"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Четврти квартал 2020.</w:t>
            </w:r>
          </w:p>
          <w:p w14:paraId="36A8A8E3"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(новембар)</w:t>
            </w:r>
          </w:p>
          <w:p w14:paraId="3256E03F" w14:textId="77777777" w:rsidR="00D26991" w:rsidRPr="00D26991" w:rsidRDefault="00D26991" w:rsidP="000106F7">
            <w:pPr>
              <w:spacing w:after="0"/>
              <w:rPr>
                <w:rFonts w:eastAsia="Times New Roman" w:cs="Times New Roman"/>
                <w:sz w:val="22"/>
              </w:rPr>
            </w:pPr>
          </w:p>
        </w:tc>
        <w:tc>
          <w:tcPr>
            <w:tcW w:w="2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5ACF9"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Други квартал 2021. године</w:t>
            </w:r>
          </w:p>
          <w:p w14:paraId="0B29AF5E"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(март)</w:t>
            </w:r>
          </w:p>
          <w:p w14:paraId="074A4752" w14:textId="77777777" w:rsidR="00D26991" w:rsidRPr="00D26991" w:rsidRDefault="00D26991" w:rsidP="000106F7">
            <w:pPr>
              <w:spacing w:after="0"/>
              <w:rPr>
                <w:rFonts w:eastAsia="Times New Roman" w:cs="Times New Roman"/>
                <w:sz w:val="22"/>
              </w:rPr>
            </w:pPr>
          </w:p>
        </w:tc>
      </w:tr>
      <w:tr w:rsidR="00D26991" w:rsidRPr="00D26991" w14:paraId="19594D50" w14:textId="77777777" w:rsidTr="00284A37">
        <w:trPr>
          <w:trHeight w:val="420"/>
        </w:trPr>
        <w:tc>
          <w:tcPr>
            <w:tcW w:w="350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0C37265" w14:textId="77777777" w:rsidR="00D26991" w:rsidRPr="00D26991" w:rsidRDefault="00D26991" w:rsidP="000106F7">
            <w:pPr>
              <w:spacing w:after="0"/>
              <w:rPr>
                <w:rFonts w:eastAsia="Times New Roman" w:cs="Times New Roman"/>
                <w:sz w:val="22"/>
                <w:lang w:val="ru-RU"/>
              </w:rPr>
            </w:pPr>
            <w:r w:rsidRPr="00D26991">
              <w:rPr>
                <w:rFonts w:eastAsia="Times New Roman" w:cs="Times New Roman"/>
                <w:sz w:val="22"/>
                <w:lang w:val="ru-RU"/>
              </w:rPr>
              <w:t>Праћење реализације програма обука у оквиру којих су интегрисана хоризонтална питања</w:t>
            </w:r>
          </w:p>
        </w:tc>
        <w:tc>
          <w:tcPr>
            <w:tcW w:w="2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8590B"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Трећи квартал 2021.</w:t>
            </w:r>
          </w:p>
          <w:p w14:paraId="3C4CD85B"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(април)</w:t>
            </w:r>
          </w:p>
        </w:tc>
        <w:tc>
          <w:tcPr>
            <w:tcW w:w="2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50155"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Други квартал 2022.</w:t>
            </w:r>
          </w:p>
          <w:p w14:paraId="1FE117C3" w14:textId="77777777" w:rsidR="00D26991" w:rsidRPr="00D26991" w:rsidRDefault="00D26991" w:rsidP="000106F7">
            <w:pPr>
              <w:spacing w:after="0"/>
              <w:rPr>
                <w:rFonts w:eastAsia="Times New Roman" w:cs="Times New Roman"/>
                <w:sz w:val="22"/>
              </w:rPr>
            </w:pPr>
            <w:r w:rsidRPr="00D26991">
              <w:rPr>
                <w:rFonts w:eastAsia="Times New Roman" w:cs="Times New Roman"/>
                <w:sz w:val="22"/>
              </w:rPr>
              <w:t>(јул)</w:t>
            </w:r>
          </w:p>
        </w:tc>
      </w:tr>
      <w:tr w:rsidR="00D26991" w:rsidRPr="00D26991" w14:paraId="67046FB9" w14:textId="77777777" w:rsidTr="00E311DE">
        <w:tc>
          <w:tcPr>
            <w:tcW w:w="0" w:type="auto"/>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tcPr>
          <w:p w14:paraId="11F7B5C1" w14:textId="5B6E0F26" w:rsidR="00D26991" w:rsidRPr="00E311DE" w:rsidRDefault="00E311DE" w:rsidP="000106F7">
            <w:pPr>
              <w:spacing w:after="0"/>
              <w:jc w:val="center"/>
              <w:rPr>
                <w:rFonts w:cs="Times New Roman"/>
                <w:b/>
                <w:sz w:val="22"/>
              </w:rPr>
            </w:pPr>
            <w:r w:rsidRPr="00E311DE">
              <w:rPr>
                <w:rFonts w:cs="Times New Roman"/>
                <w:b/>
                <w:sz w:val="22"/>
              </w:rPr>
              <w:lastRenderedPageBreak/>
              <w:t>Информације о контактима</w:t>
            </w:r>
          </w:p>
        </w:tc>
      </w:tr>
      <w:tr w:rsidR="00D26991" w:rsidRPr="00D26991" w14:paraId="0F655F83"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303EF868" w14:textId="77777777" w:rsidR="00D26991" w:rsidRPr="00D26991" w:rsidRDefault="00D26991" w:rsidP="000106F7">
            <w:pPr>
              <w:spacing w:after="0"/>
              <w:rPr>
                <w:rFonts w:cs="Times New Roman"/>
                <w:sz w:val="22"/>
                <w:lang w:val="ru-RU"/>
              </w:rPr>
            </w:pPr>
            <w:r w:rsidRPr="00D26991">
              <w:rPr>
                <w:rFonts w:eastAsia="Times New Roman" w:cs="Times New Roman"/>
                <w:color w:val="000000"/>
                <w:sz w:val="22"/>
                <w:lang w:val="ru-RU"/>
              </w:rPr>
              <w:t>Име одговорне особе из институције која је носилац активности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C6C58" w14:textId="77777777" w:rsidR="00D26991" w:rsidRPr="00D26991" w:rsidRDefault="00D26991" w:rsidP="000106F7">
            <w:pPr>
              <w:spacing w:after="0"/>
              <w:rPr>
                <w:rFonts w:cs="Times New Roman"/>
                <w:sz w:val="22"/>
                <w:highlight w:val="green"/>
              </w:rPr>
            </w:pPr>
            <w:r w:rsidRPr="00D26991">
              <w:rPr>
                <w:rFonts w:cs="Times New Roman"/>
                <w:sz w:val="22"/>
              </w:rPr>
              <w:t>Јелена Ђорђевић</w:t>
            </w:r>
          </w:p>
        </w:tc>
      </w:tr>
      <w:tr w:rsidR="00D26991" w:rsidRPr="00242164" w14:paraId="471A99F9"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3F0DDBAA" w14:textId="77777777" w:rsidR="00D26991" w:rsidRPr="00D26991" w:rsidRDefault="00D26991" w:rsidP="000106F7">
            <w:pPr>
              <w:spacing w:after="0"/>
              <w:jc w:val="center"/>
              <w:rPr>
                <w:rFonts w:cs="Times New Roman"/>
                <w:sz w:val="22"/>
              </w:rPr>
            </w:pPr>
            <w:r w:rsidRPr="00D26991">
              <w:rPr>
                <w:rFonts w:eastAsia="Times New Roman" w:cs="Times New Roman"/>
                <w:color w:val="000000"/>
                <w:sz w:val="22"/>
              </w:rPr>
              <w:t>Звање, Сектор</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0CFA5" w14:textId="77777777" w:rsidR="00D26991" w:rsidRPr="00D26991" w:rsidRDefault="00D26991" w:rsidP="000106F7">
            <w:pPr>
              <w:spacing w:after="0"/>
              <w:rPr>
                <w:rFonts w:cs="Times New Roman"/>
                <w:sz w:val="22"/>
                <w:highlight w:val="green"/>
                <w:lang w:val="ru-RU"/>
              </w:rPr>
            </w:pPr>
            <w:r w:rsidRPr="00D26991">
              <w:rPr>
                <w:rFonts w:cs="Times New Roman"/>
                <w:sz w:val="22"/>
                <w:lang w:val="ru-RU"/>
              </w:rPr>
              <w:t>Самостални саветник, радно место за развој Општег програма обуке и других програма, Одсек за припрему и развој програма обука, Сектор за припрему програма обука и управљање квалитетом</w:t>
            </w:r>
          </w:p>
        </w:tc>
      </w:tr>
      <w:tr w:rsidR="00D26991" w:rsidRPr="00D26991" w14:paraId="7473F951" w14:textId="77777777" w:rsidTr="00284A37">
        <w:tc>
          <w:tcPr>
            <w:tcW w:w="3502"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6291C5AA" w14:textId="77777777" w:rsidR="00D26991" w:rsidRPr="00D26991" w:rsidRDefault="00D26991" w:rsidP="000106F7">
            <w:pPr>
              <w:spacing w:after="0"/>
              <w:jc w:val="center"/>
              <w:rPr>
                <w:rFonts w:cs="Times New Roman"/>
                <w:sz w:val="22"/>
              </w:rPr>
            </w:pPr>
            <w:r w:rsidRPr="00D26991">
              <w:rPr>
                <w:rFonts w:eastAsia="Times New Roman" w:cs="Times New Roman"/>
                <w:color w:val="000000"/>
                <w:sz w:val="22"/>
              </w:rPr>
              <w:t>Електронска пошта и телефон</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8ED4B" w14:textId="77777777" w:rsidR="00D26991" w:rsidRPr="00D26991" w:rsidRDefault="000B10B4" w:rsidP="000106F7">
            <w:pPr>
              <w:spacing w:after="0"/>
              <w:rPr>
                <w:rFonts w:cs="Times New Roman"/>
                <w:sz w:val="22"/>
                <w:lang w:val="en-GB"/>
              </w:rPr>
            </w:pPr>
            <w:hyperlink r:id="rId13" w:history="1">
              <w:r w:rsidR="00D26991" w:rsidRPr="00D26991">
                <w:rPr>
                  <w:rFonts w:cs="Times New Roman"/>
                  <w:color w:val="0000FF" w:themeColor="hyperlink"/>
                  <w:sz w:val="22"/>
                  <w:u w:val="single"/>
                  <w:lang w:val="en-GB"/>
                </w:rPr>
                <w:t>jelena.djordjevic@napa.gov.rs</w:t>
              </w:r>
            </w:hyperlink>
          </w:p>
          <w:p w14:paraId="27940441" w14:textId="77777777" w:rsidR="00D26991" w:rsidRPr="00D26991" w:rsidRDefault="00D26991" w:rsidP="000106F7">
            <w:pPr>
              <w:spacing w:after="0"/>
              <w:rPr>
                <w:rFonts w:cs="Times New Roman"/>
                <w:sz w:val="22"/>
                <w:highlight w:val="green"/>
                <w:lang w:val="en-GB"/>
              </w:rPr>
            </w:pPr>
            <w:r w:rsidRPr="00D26991">
              <w:rPr>
                <w:rFonts w:cs="Times New Roman"/>
                <w:sz w:val="22"/>
                <w:lang w:val="en-GB"/>
              </w:rPr>
              <w:t>064/8171730</w:t>
            </w:r>
          </w:p>
        </w:tc>
      </w:tr>
      <w:tr w:rsidR="00D26991" w:rsidRPr="00D26991" w14:paraId="618EDD84" w14:textId="77777777" w:rsidTr="00284A37">
        <w:trPr>
          <w:trHeight w:val="537"/>
        </w:trPr>
        <w:tc>
          <w:tcPr>
            <w:tcW w:w="1880" w:type="dxa"/>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2030921D" w14:textId="77777777" w:rsidR="00D26991" w:rsidRPr="00D26991" w:rsidRDefault="00D26991" w:rsidP="000106F7">
            <w:pPr>
              <w:spacing w:after="0"/>
              <w:jc w:val="center"/>
              <w:rPr>
                <w:rFonts w:cs="Times New Roman"/>
                <w:sz w:val="22"/>
              </w:rPr>
            </w:pPr>
            <w:r w:rsidRPr="00D26991">
              <w:rPr>
                <w:rFonts w:eastAsia="Times New Roman" w:cs="Times New Roman"/>
                <w:color w:val="000000"/>
                <w:sz w:val="22"/>
              </w:rPr>
              <w:t>Остали учесници</w:t>
            </w:r>
          </w:p>
        </w:tc>
        <w:tc>
          <w:tcPr>
            <w:tcW w:w="1622" w:type="dxa"/>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0262156A" w14:textId="77777777" w:rsidR="00D26991" w:rsidRPr="00D26991" w:rsidRDefault="00D26991" w:rsidP="000106F7">
            <w:pPr>
              <w:spacing w:after="0"/>
              <w:jc w:val="center"/>
              <w:rPr>
                <w:rFonts w:eastAsia="Times New Roman" w:cs="Times New Roman"/>
                <w:color w:val="000000"/>
                <w:sz w:val="22"/>
              </w:rPr>
            </w:pPr>
          </w:p>
          <w:p w14:paraId="07DC43CD" w14:textId="77777777" w:rsidR="00D26991" w:rsidRPr="00D26991" w:rsidRDefault="00D26991" w:rsidP="000106F7">
            <w:pPr>
              <w:spacing w:after="0"/>
              <w:jc w:val="center"/>
              <w:rPr>
                <w:rFonts w:cs="Times New Roman"/>
                <w:sz w:val="22"/>
              </w:rPr>
            </w:pPr>
            <w:r w:rsidRPr="00D26991">
              <w:rPr>
                <w:rFonts w:eastAsia="Times New Roman" w:cs="Times New Roman"/>
                <w:color w:val="000000"/>
                <w:sz w:val="22"/>
              </w:rPr>
              <w:t>Управа</w:t>
            </w:r>
          </w:p>
        </w:tc>
        <w:tc>
          <w:tcPr>
            <w:tcW w:w="577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1BD1C" w14:textId="77777777" w:rsidR="00D26991" w:rsidRPr="00D26991" w:rsidRDefault="00D26991" w:rsidP="000106F7">
            <w:pPr>
              <w:spacing w:after="0"/>
              <w:rPr>
                <w:rFonts w:cs="Times New Roman"/>
                <w:sz w:val="22"/>
                <w:lang w:val="ru-RU"/>
              </w:rPr>
            </w:pPr>
            <w:r w:rsidRPr="00D26991">
              <w:rPr>
                <w:rFonts w:cs="Times New Roman"/>
                <w:sz w:val="22"/>
                <w:lang w:val="ru-RU"/>
              </w:rPr>
              <w:t>Канцеларија за сарадњу са цивилним друштвом</w:t>
            </w:r>
          </w:p>
          <w:p w14:paraId="31609708" w14:textId="77777777" w:rsidR="00D26991" w:rsidRPr="00D26991" w:rsidRDefault="00D26991" w:rsidP="000106F7">
            <w:pPr>
              <w:spacing w:after="0"/>
              <w:rPr>
                <w:rFonts w:cs="Times New Roman"/>
                <w:sz w:val="22"/>
              </w:rPr>
            </w:pPr>
            <w:r w:rsidRPr="00D26991">
              <w:rPr>
                <w:rFonts w:cs="Times New Roman"/>
                <w:sz w:val="22"/>
              </w:rPr>
              <w:t>Повереник за заштиту равноправости</w:t>
            </w:r>
          </w:p>
        </w:tc>
      </w:tr>
      <w:tr w:rsidR="00D26991" w:rsidRPr="00D26991" w14:paraId="44B74FD1" w14:textId="77777777" w:rsidTr="00284A37">
        <w:trPr>
          <w:trHeight w:val="537"/>
        </w:trPr>
        <w:tc>
          <w:tcPr>
            <w:tcW w:w="1880"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0D4FDB6" w14:textId="77777777" w:rsidR="00D26991" w:rsidRPr="00D26991" w:rsidRDefault="00D26991" w:rsidP="000106F7">
            <w:pPr>
              <w:spacing w:after="0"/>
              <w:rPr>
                <w:rFonts w:cs="Times New Roman"/>
                <w:sz w:val="22"/>
              </w:rPr>
            </w:pPr>
          </w:p>
        </w:tc>
        <w:tc>
          <w:tcPr>
            <w:tcW w:w="1622"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6160EBA" w14:textId="77777777" w:rsidR="00D26991" w:rsidRPr="00D26991" w:rsidRDefault="00D26991" w:rsidP="000106F7">
            <w:pPr>
              <w:spacing w:after="0"/>
              <w:rPr>
                <w:rFonts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573FC6B7" w14:textId="77777777" w:rsidR="00D26991" w:rsidRPr="00D26991" w:rsidRDefault="00D26991" w:rsidP="000106F7">
            <w:pPr>
              <w:spacing w:after="0"/>
              <w:rPr>
                <w:rFonts w:cs="Times New Roman"/>
                <w:sz w:val="22"/>
              </w:rPr>
            </w:pPr>
          </w:p>
        </w:tc>
      </w:tr>
      <w:tr w:rsidR="00D26991" w:rsidRPr="00D26991" w14:paraId="53C7C410" w14:textId="77777777" w:rsidTr="00284A37">
        <w:trPr>
          <w:trHeight w:val="537"/>
        </w:trPr>
        <w:tc>
          <w:tcPr>
            <w:tcW w:w="1880"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77DF000" w14:textId="77777777" w:rsidR="00D26991" w:rsidRPr="00D26991" w:rsidRDefault="00D26991" w:rsidP="000106F7">
            <w:pPr>
              <w:spacing w:after="0"/>
              <w:rPr>
                <w:rFonts w:cs="Times New Roman"/>
                <w:sz w:val="22"/>
              </w:rPr>
            </w:pPr>
          </w:p>
        </w:tc>
        <w:tc>
          <w:tcPr>
            <w:tcW w:w="1622"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56CF921" w14:textId="77777777" w:rsidR="00D26991" w:rsidRPr="00D26991" w:rsidRDefault="00D26991" w:rsidP="000106F7">
            <w:pPr>
              <w:spacing w:after="0"/>
              <w:rPr>
                <w:rFonts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009E4B9F" w14:textId="77777777" w:rsidR="00D26991" w:rsidRPr="00D26991" w:rsidRDefault="00D26991" w:rsidP="000106F7">
            <w:pPr>
              <w:spacing w:after="0"/>
              <w:rPr>
                <w:rFonts w:cs="Times New Roman"/>
                <w:sz w:val="22"/>
              </w:rPr>
            </w:pPr>
          </w:p>
        </w:tc>
      </w:tr>
      <w:tr w:rsidR="00D26991" w:rsidRPr="00D26991" w14:paraId="2D2C9512" w14:textId="77777777" w:rsidTr="00284A37">
        <w:trPr>
          <w:trHeight w:val="537"/>
        </w:trPr>
        <w:tc>
          <w:tcPr>
            <w:tcW w:w="1880"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1B98796" w14:textId="77777777" w:rsidR="00D26991" w:rsidRPr="00D26991" w:rsidRDefault="00D26991" w:rsidP="000106F7">
            <w:pPr>
              <w:spacing w:after="0"/>
              <w:rPr>
                <w:rFonts w:cs="Times New Roman"/>
                <w:sz w:val="22"/>
              </w:rPr>
            </w:pPr>
          </w:p>
        </w:tc>
        <w:tc>
          <w:tcPr>
            <w:tcW w:w="1622"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5934867" w14:textId="77777777" w:rsidR="00D26991" w:rsidRPr="00D26991" w:rsidRDefault="00D26991" w:rsidP="000106F7">
            <w:pPr>
              <w:spacing w:after="0"/>
              <w:rPr>
                <w:rFonts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6E4D791F" w14:textId="77777777" w:rsidR="00D26991" w:rsidRPr="00D26991" w:rsidRDefault="00D26991" w:rsidP="000106F7">
            <w:pPr>
              <w:spacing w:after="0"/>
              <w:rPr>
                <w:rFonts w:cs="Times New Roman"/>
                <w:sz w:val="22"/>
              </w:rPr>
            </w:pPr>
          </w:p>
        </w:tc>
      </w:tr>
      <w:tr w:rsidR="00D26991" w:rsidRPr="00D26991" w14:paraId="4C54087C" w14:textId="77777777" w:rsidTr="00294FA6">
        <w:trPr>
          <w:trHeight w:val="291"/>
        </w:trPr>
        <w:tc>
          <w:tcPr>
            <w:tcW w:w="1880"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225FA24A" w14:textId="77777777" w:rsidR="00D26991" w:rsidRPr="00D26991" w:rsidRDefault="00D26991" w:rsidP="000106F7">
            <w:pPr>
              <w:spacing w:after="0"/>
              <w:rPr>
                <w:rFonts w:cs="Times New Roman"/>
                <w:sz w:val="22"/>
              </w:rPr>
            </w:pPr>
          </w:p>
        </w:tc>
        <w:tc>
          <w:tcPr>
            <w:tcW w:w="1622"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9E1C70D" w14:textId="77777777" w:rsidR="00D26991" w:rsidRPr="00D26991" w:rsidRDefault="00D26991" w:rsidP="000106F7">
            <w:pPr>
              <w:spacing w:after="0"/>
              <w:rPr>
                <w:rFonts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759E1337" w14:textId="77777777" w:rsidR="00D26991" w:rsidRPr="00D26991" w:rsidRDefault="00D26991" w:rsidP="000106F7">
            <w:pPr>
              <w:spacing w:after="0"/>
              <w:rPr>
                <w:rFonts w:cs="Times New Roman"/>
                <w:sz w:val="22"/>
              </w:rPr>
            </w:pPr>
          </w:p>
        </w:tc>
      </w:tr>
      <w:tr w:rsidR="00D26991" w:rsidRPr="00242164" w14:paraId="06BA5CBF" w14:textId="77777777" w:rsidTr="00284A37">
        <w:trPr>
          <w:trHeight w:val="537"/>
        </w:trPr>
        <w:tc>
          <w:tcPr>
            <w:tcW w:w="1880"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ED65F47" w14:textId="77777777" w:rsidR="00D26991" w:rsidRPr="00D26991" w:rsidRDefault="00D26991" w:rsidP="000106F7">
            <w:pPr>
              <w:spacing w:after="0"/>
              <w:rPr>
                <w:rFonts w:cs="Times New Roman"/>
                <w:sz w:val="22"/>
              </w:rPr>
            </w:pPr>
          </w:p>
        </w:tc>
        <w:tc>
          <w:tcPr>
            <w:tcW w:w="1622" w:type="dxa"/>
            <w:vMerge w:val="restart"/>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hideMark/>
          </w:tcPr>
          <w:p w14:paraId="111205A8" w14:textId="77777777" w:rsidR="00D26991" w:rsidRPr="00D26991" w:rsidRDefault="00D26991" w:rsidP="000106F7">
            <w:pPr>
              <w:spacing w:after="0"/>
              <w:jc w:val="center"/>
              <w:rPr>
                <w:rFonts w:cs="Times New Roman"/>
                <w:sz w:val="22"/>
                <w:lang w:val="ru-RU"/>
              </w:rPr>
            </w:pPr>
            <w:r w:rsidRPr="00D26991">
              <w:rPr>
                <w:rFonts w:eastAsia="Times New Roman" w:cs="Times New Roman"/>
                <w:color w:val="000000"/>
                <w:sz w:val="22"/>
                <w:lang w:val="ru-RU"/>
              </w:rPr>
              <w:t xml:space="preserve">Организације цивилног сектора, приватни сектор, радне групе  </w:t>
            </w:r>
          </w:p>
        </w:tc>
        <w:tc>
          <w:tcPr>
            <w:tcW w:w="577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FAFDB" w14:textId="77777777" w:rsidR="00D26991" w:rsidRPr="00D26991" w:rsidRDefault="00D26991" w:rsidP="000106F7">
            <w:pPr>
              <w:spacing w:after="0"/>
              <w:rPr>
                <w:rFonts w:cs="Times New Roman"/>
                <w:sz w:val="22"/>
                <w:lang w:val="ru-RU"/>
              </w:rPr>
            </w:pPr>
          </w:p>
        </w:tc>
      </w:tr>
      <w:tr w:rsidR="00D26991" w:rsidRPr="00242164" w14:paraId="19B1026B" w14:textId="77777777" w:rsidTr="00284A37">
        <w:trPr>
          <w:trHeight w:val="537"/>
        </w:trPr>
        <w:tc>
          <w:tcPr>
            <w:tcW w:w="1880"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684CC5A" w14:textId="77777777" w:rsidR="00D26991" w:rsidRPr="00D26991" w:rsidRDefault="00D26991" w:rsidP="000106F7">
            <w:pPr>
              <w:spacing w:after="0"/>
              <w:rPr>
                <w:rFonts w:cs="Times New Roman"/>
                <w:sz w:val="22"/>
                <w:lang w:val="ru-RU"/>
              </w:rPr>
            </w:pPr>
          </w:p>
        </w:tc>
        <w:tc>
          <w:tcPr>
            <w:tcW w:w="1622"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1FA05EAE" w14:textId="77777777" w:rsidR="00D26991" w:rsidRPr="00D26991" w:rsidRDefault="00D26991" w:rsidP="000106F7">
            <w:pPr>
              <w:spacing w:after="0"/>
              <w:rPr>
                <w:rFonts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665D05B6" w14:textId="77777777" w:rsidR="00D26991" w:rsidRPr="00D26991" w:rsidRDefault="00D26991" w:rsidP="000106F7">
            <w:pPr>
              <w:spacing w:after="0"/>
              <w:rPr>
                <w:rFonts w:cs="Times New Roman"/>
                <w:sz w:val="22"/>
                <w:lang w:val="ru-RU"/>
              </w:rPr>
            </w:pPr>
          </w:p>
        </w:tc>
      </w:tr>
      <w:tr w:rsidR="00D26991" w:rsidRPr="00242164" w14:paraId="643F9EB1" w14:textId="77777777" w:rsidTr="00284A37">
        <w:trPr>
          <w:trHeight w:val="537"/>
        </w:trPr>
        <w:tc>
          <w:tcPr>
            <w:tcW w:w="1880"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36B67A8B" w14:textId="77777777" w:rsidR="00D26991" w:rsidRPr="00D26991" w:rsidRDefault="00D26991" w:rsidP="000106F7">
            <w:pPr>
              <w:spacing w:after="0"/>
              <w:rPr>
                <w:rFonts w:cs="Times New Roman"/>
                <w:sz w:val="22"/>
                <w:lang w:val="ru-RU"/>
              </w:rPr>
            </w:pPr>
          </w:p>
        </w:tc>
        <w:tc>
          <w:tcPr>
            <w:tcW w:w="1622"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1187FEC4" w14:textId="77777777" w:rsidR="00D26991" w:rsidRPr="00D26991" w:rsidRDefault="00D26991" w:rsidP="000106F7">
            <w:pPr>
              <w:spacing w:after="0"/>
              <w:rPr>
                <w:rFonts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294557A2" w14:textId="77777777" w:rsidR="00D26991" w:rsidRPr="00D26991" w:rsidRDefault="00D26991" w:rsidP="000106F7">
            <w:pPr>
              <w:spacing w:after="0"/>
              <w:rPr>
                <w:rFonts w:cs="Times New Roman"/>
                <w:sz w:val="22"/>
                <w:lang w:val="ru-RU"/>
              </w:rPr>
            </w:pPr>
          </w:p>
        </w:tc>
      </w:tr>
      <w:tr w:rsidR="00D26991" w:rsidRPr="00242164" w14:paraId="7E60ED23" w14:textId="77777777" w:rsidTr="00284A37">
        <w:trPr>
          <w:trHeight w:val="537"/>
        </w:trPr>
        <w:tc>
          <w:tcPr>
            <w:tcW w:w="1880"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77B7D905" w14:textId="77777777" w:rsidR="00D26991" w:rsidRPr="00D26991" w:rsidRDefault="00D26991" w:rsidP="000106F7">
            <w:pPr>
              <w:spacing w:after="0"/>
              <w:rPr>
                <w:rFonts w:cs="Times New Roman"/>
                <w:sz w:val="22"/>
                <w:lang w:val="ru-RU"/>
              </w:rPr>
            </w:pPr>
          </w:p>
        </w:tc>
        <w:tc>
          <w:tcPr>
            <w:tcW w:w="1622"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630D8428" w14:textId="77777777" w:rsidR="00D26991" w:rsidRPr="00D26991" w:rsidRDefault="00D26991" w:rsidP="000106F7">
            <w:pPr>
              <w:spacing w:after="0"/>
              <w:rPr>
                <w:rFonts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1893EFBD" w14:textId="77777777" w:rsidR="00D26991" w:rsidRPr="00D26991" w:rsidRDefault="00D26991" w:rsidP="000106F7">
            <w:pPr>
              <w:spacing w:after="0"/>
              <w:rPr>
                <w:rFonts w:cs="Times New Roman"/>
                <w:sz w:val="22"/>
                <w:lang w:val="ru-RU"/>
              </w:rPr>
            </w:pPr>
          </w:p>
        </w:tc>
      </w:tr>
      <w:tr w:rsidR="00D26991" w:rsidRPr="00242164" w14:paraId="1AA9B2B0" w14:textId="77777777" w:rsidTr="002149D3">
        <w:trPr>
          <w:trHeight w:val="291"/>
        </w:trPr>
        <w:tc>
          <w:tcPr>
            <w:tcW w:w="1880"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677662DB" w14:textId="77777777" w:rsidR="00D26991" w:rsidRPr="00D26991" w:rsidRDefault="00D26991" w:rsidP="000106F7">
            <w:pPr>
              <w:spacing w:after="0"/>
              <w:rPr>
                <w:rFonts w:cs="Times New Roman"/>
                <w:sz w:val="22"/>
                <w:lang w:val="ru-RU"/>
              </w:rPr>
            </w:pPr>
          </w:p>
        </w:tc>
        <w:tc>
          <w:tcPr>
            <w:tcW w:w="1622" w:type="dxa"/>
            <w:vMerge/>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hideMark/>
          </w:tcPr>
          <w:p w14:paraId="43BB513D" w14:textId="77777777" w:rsidR="00D26991" w:rsidRPr="00D26991" w:rsidRDefault="00D26991" w:rsidP="000106F7">
            <w:pPr>
              <w:spacing w:after="0"/>
              <w:rPr>
                <w:rFonts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0428574C" w14:textId="77777777" w:rsidR="00D26991" w:rsidRPr="00D26991" w:rsidRDefault="00D26991" w:rsidP="000106F7">
            <w:pPr>
              <w:spacing w:after="0"/>
              <w:rPr>
                <w:rFonts w:cs="Times New Roman"/>
                <w:sz w:val="22"/>
                <w:lang w:val="ru-RU"/>
              </w:rPr>
            </w:pPr>
          </w:p>
        </w:tc>
      </w:tr>
    </w:tbl>
    <w:p w14:paraId="1BD98D55" w14:textId="77777777" w:rsidR="00D26991" w:rsidRPr="003A43BF" w:rsidRDefault="00D26991" w:rsidP="001A17F3">
      <w:pPr>
        <w:spacing w:after="120"/>
        <w:jc w:val="both"/>
        <w:rPr>
          <w:rFonts w:cs="Times New Roman"/>
          <w:b/>
          <w:sz w:val="8"/>
          <w:szCs w:val="8"/>
          <w:lang w:val="ru-RU"/>
        </w:rPr>
      </w:pPr>
    </w:p>
    <w:p w14:paraId="37101E37" w14:textId="0126FA57" w:rsidR="003760AF" w:rsidRPr="00453DF1" w:rsidRDefault="001A17F3" w:rsidP="003760AF">
      <w:pPr>
        <w:jc w:val="both"/>
        <w:rPr>
          <w:rFonts w:cs="Times New Roman"/>
          <w:b/>
          <w:color w:val="548DD4" w:themeColor="text2" w:themeTint="99"/>
          <w:sz w:val="22"/>
          <w:u w:val="single"/>
          <w:lang w:val="ru-RU"/>
        </w:rPr>
      </w:pPr>
      <w:r w:rsidRPr="00453DF1">
        <w:rPr>
          <w:rFonts w:cs="Times New Roman"/>
          <w:b/>
          <w:color w:val="548DD4" w:themeColor="text2" w:themeTint="99"/>
          <w:sz w:val="22"/>
          <w:u w:val="single"/>
          <w:lang w:val="ru-RU"/>
        </w:rPr>
        <w:t>5. о</w:t>
      </w:r>
      <w:r w:rsidR="00E531E0">
        <w:rPr>
          <w:rFonts w:cs="Times New Roman"/>
          <w:b/>
          <w:color w:val="548DD4" w:themeColor="text2" w:themeTint="99"/>
          <w:sz w:val="22"/>
          <w:u w:val="single"/>
          <w:lang w:val="ru-RU"/>
        </w:rPr>
        <w:t xml:space="preserve">бавеза </w:t>
      </w:r>
    </w:p>
    <w:p w14:paraId="297A1D0A" w14:textId="39F50192" w:rsidR="003760AF" w:rsidRPr="00453DF1" w:rsidRDefault="00E643A2" w:rsidP="003760AF">
      <w:pPr>
        <w:spacing w:after="120"/>
        <w:jc w:val="both"/>
        <w:rPr>
          <w:rFonts w:cs="Times New Roman"/>
          <w:b/>
          <w:color w:val="548DD4" w:themeColor="text2" w:themeTint="99"/>
          <w:sz w:val="22"/>
          <w:lang w:val="ru-RU"/>
        </w:rPr>
      </w:pPr>
      <w:r w:rsidRPr="00453DF1">
        <w:rPr>
          <w:rFonts w:cs="Times New Roman"/>
          <w:b/>
          <w:color w:val="548DD4" w:themeColor="text2" w:themeTint="99"/>
          <w:sz w:val="22"/>
          <w:lang w:val="sr-Cyrl-RS"/>
        </w:rPr>
        <w:t xml:space="preserve">Израда анализе </w:t>
      </w:r>
      <w:r w:rsidR="00E531E0">
        <w:rPr>
          <w:rFonts w:cs="Times New Roman"/>
          <w:b/>
          <w:color w:val="548DD4" w:themeColor="text2" w:themeTint="99"/>
          <w:sz w:val="22"/>
          <w:lang w:val="sr-Cyrl-RS"/>
        </w:rPr>
        <w:t>о</w:t>
      </w:r>
      <w:r w:rsidRPr="00453DF1">
        <w:rPr>
          <w:rFonts w:cs="Times New Roman"/>
          <w:b/>
          <w:color w:val="548DD4" w:themeColor="text2" w:themeTint="99"/>
          <w:sz w:val="22"/>
          <w:lang w:val="sr-Cyrl-RS"/>
        </w:rPr>
        <w:t xml:space="preserve"> </w:t>
      </w:r>
      <w:r w:rsidR="003760AF" w:rsidRPr="00453DF1">
        <w:rPr>
          <w:rFonts w:cs="Times New Roman"/>
          <w:b/>
          <w:color w:val="548DD4" w:themeColor="text2" w:themeTint="99"/>
          <w:sz w:val="22"/>
          <w:lang w:val="ru-RU"/>
        </w:rPr>
        <w:t>механизм</w:t>
      </w:r>
      <w:r w:rsidR="00E531E0">
        <w:rPr>
          <w:rFonts w:cs="Times New Roman"/>
          <w:b/>
          <w:color w:val="548DD4" w:themeColor="text2" w:themeTint="99"/>
          <w:sz w:val="22"/>
          <w:lang w:val="ru-RU"/>
        </w:rPr>
        <w:t>има</w:t>
      </w:r>
      <w:r w:rsidR="003760AF" w:rsidRPr="00453DF1">
        <w:rPr>
          <w:rFonts w:cs="Times New Roman"/>
          <w:b/>
          <w:color w:val="548DD4" w:themeColor="text2" w:themeTint="99"/>
          <w:sz w:val="22"/>
          <w:lang w:val="ru-RU"/>
        </w:rPr>
        <w:t xml:space="preserve"> за </w:t>
      </w:r>
      <w:r w:rsidR="00E531E0">
        <w:rPr>
          <w:rFonts w:cs="Times New Roman"/>
          <w:b/>
          <w:color w:val="548DD4" w:themeColor="text2" w:themeTint="99"/>
          <w:sz w:val="22"/>
          <w:lang w:val="ru-RU"/>
        </w:rPr>
        <w:t>унапређење контроле</w:t>
      </w:r>
      <w:r w:rsidR="003760AF" w:rsidRPr="00453DF1">
        <w:rPr>
          <w:rFonts w:cs="Times New Roman"/>
          <w:b/>
          <w:color w:val="548DD4" w:themeColor="text2" w:themeTint="99"/>
          <w:sz w:val="22"/>
          <w:lang w:val="ru-RU"/>
        </w:rPr>
        <w:t xml:space="preserve"> квалитета учешћа јавности у процесима одлучивања </w:t>
      </w:r>
      <w:r w:rsidR="00E531E0">
        <w:rPr>
          <w:rFonts w:cs="Times New Roman"/>
          <w:b/>
          <w:color w:val="548DD4" w:themeColor="text2" w:themeTint="99"/>
          <w:sz w:val="22"/>
          <w:lang w:val="ru-RU"/>
        </w:rPr>
        <w:t>– потенцијално и развој самих механизама</w:t>
      </w:r>
    </w:p>
    <w:p w14:paraId="60453DF1" w14:textId="77777777" w:rsidR="00E531E0" w:rsidRPr="00453DF1" w:rsidRDefault="00E531E0" w:rsidP="00E531E0">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w:t>
      </w:r>
    </w:p>
    <w:p w14:paraId="5B663345" w14:textId="77777777" w:rsidR="00E531E0" w:rsidRPr="00453DF1" w:rsidRDefault="00E531E0" w:rsidP="00E531E0">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Учешћа јавности </w:t>
      </w:r>
    </w:p>
    <w:p w14:paraId="1352DDE6" w14:textId="207C2EB1" w:rsidR="003760AF" w:rsidRPr="00453DF1" w:rsidRDefault="003760AF" w:rsidP="003760AF">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003A43BF" w:rsidRPr="00453DF1">
        <w:rPr>
          <w:rFonts w:eastAsia="Times New Roman"/>
          <w:color w:val="000000"/>
          <w:sz w:val="22"/>
          <w:lang w:val="ru-RU"/>
        </w:rPr>
        <w:t>Републички секретаријат за законодавство</w:t>
      </w:r>
      <w:r w:rsidR="00A149F5" w:rsidRPr="00242164">
        <w:rPr>
          <w:rFonts w:eastAsia="Times New Roman"/>
          <w:color w:val="000000"/>
          <w:sz w:val="22"/>
          <w:lang w:val="ru-RU"/>
        </w:rPr>
        <w:t>,</w:t>
      </w:r>
      <w:r w:rsidR="003A43BF" w:rsidRPr="00453DF1">
        <w:rPr>
          <w:rFonts w:eastAsia="Times New Roman"/>
          <w:color w:val="000000"/>
          <w:sz w:val="22"/>
          <w:lang w:val="ru-RU"/>
        </w:rPr>
        <w:t xml:space="preserve"> </w:t>
      </w:r>
      <w:r w:rsidR="00A149F5" w:rsidRPr="00A149F5">
        <w:rPr>
          <w:rFonts w:eastAsia="Times New Roman"/>
          <w:color w:val="000000"/>
          <w:sz w:val="22"/>
          <w:lang w:val="ru-RU"/>
        </w:rPr>
        <w:t>Генерални секретаријат Владе, Републички секретаријат за јавне политике</w:t>
      </w:r>
    </w:p>
    <w:p w14:paraId="7AC9CD68" w14:textId="4014A16B" w:rsidR="00E531E0" w:rsidRDefault="003760AF" w:rsidP="003760AF">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003A43BF">
        <w:rPr>
          <w:rFonts w:eastAsia="Times New Roman"/>
          <w:color w:val="000000"/>
          <w:sz w:val="22"/>
          <w:lang w:val="ru-RU"/>
        </w:rPr>
        <w:t xml:space="preserve"> Министарство државне управе и локалне самоуправе, Канцеларија за сарадњу са цивилним друштвом</w:t>
      </w:r>
    </w:p>
    <w:p w14:paraId="6D178D0E" w14:textId="1599A7E6" w:rsidR="003760AF" w:rsidRPr="00E531E0" w:rsidRDefault="00E531E0" w:rsidP="003760AF">
      <w:pPr>
        <w:spacing w:after="120"/>
        <w:jc w:val="both"/>
        <w:rPr>
          <w:rFonts w:cs="Times New Roman"/>
          <w:b/>
          <w:i/>
          <w:sz w:val="22"/>
          <w:lang w:val="ru-RU"/>
        </w:rPr>
      </w:pPr>
      <w:r w:rsidRPr="00E531E0">
        <w:rPr>
          <w:rFonts w:eastAsia="Times New Roman"/>
          <w:i/>
          <w:color w:val="000000"/>
          <w:sz w:val="22"/>
          <w:lang w:val="ru-RU"/>
        </w:rPr>
        <w:t>Обавеза ће бити детаљније разрађена са надлежним институцијама.</w:t>
      </w:r>
      <w:r w:rsidR="003760AF" w:rsidRPr="00E531E0">
        <w:rPr>
          <w:rFonts w:eastAsia="Times New Roman"/>
          <w:i/>
          <w:color w:val="000000"/>
          <w:sz w:val="22"/>
          <w:lang w:val="ru-RU"/>
        </w:rPr>
        <w:t xml:space="preserve"> </w:t>
      </w:r>
    </w:p>
    <w:p w14:paraId="7D8907E1" w14:textId="3173671A" w:rsidR="00985B46" w:rsidRPr="00453DF1" w:rsidRDefault="00A526A9" w:rsidP="00985B46">
      <w:pPr>
        <w:jc w:val="both"/>
        <w:rPr>
          <w:rFonts w:cs="Times New Roman"/>
          <w:b/>
          <w:color w:val="548DD4" w:themeColor="text2" w:themeTint="99"/>
          <w:sz w:val="22"/>
          <w:u w:val="single"/>
          <w:lang w:val="ru-RU"/>
        </w:rPr>
      </w:pPr>
      <w:r>
        <w:rPr>
          <w:rFonts w:cs="Times New Roman"/>
          <w:b/>
          <w:color w:val="548DD4" w:themeColor="text2" w:themeTint="99"/>
          <w:sz w:val="22"/>
          <w:u w:val="single"/>
          <w:lang w:val="ru-RU"/>
        </w:rPr>
        <w:t>6</w:t>
      </w:r>
      <w:r w:rsidR="00985B46" w:rsidRPr="00453DF1">
        <w:rPr>
          <w:rFonts w:cs="Times New Roman"/>
          <w:b/>
          <w:color w:val="548DD4" w:themeColor="text2" w:themeTint="99"/>
          <w:sz w:val="22"/>
          <w:u w:val="single"/>
          <w:lang w:val="ru-RU"/>
        </w:rPr>
        <w:t xml:space="preserve">. обавеза </w:t>
      </w:r>
    </w:p>
    <w:p w14:paraId="0D003B27" w14:textId="0CB7214F" w:rsidR="00985B46" w:rsidRPr="00453DF1" w:rsidRDefault="00985B46" w:rsidP="00985B46">
      <w:pPr>
        <w:spacing w:after="120"/>
        <w:jc w:val="both"/>
        <w:rPr>
          <w:rFonts w:cs="Times New Roman"/>
          <w:b/>
          <w:color w:val="548DD4" w:themeColor="text2" w:themeTint="99"/>
          <w:sz w:val="22"/>
          <w:lang w:val="ru-RU"/>
        </w:rPr>
      </w:pPr>
      <w:r w:rsidRPr="00453DF1">
        <w:rPr>
          <w:rFonts w:cs="Times New Roman"/>
          <w:b/>
          <w:color w:val="548DD4" w:themeColor="text2" w:themeTint="99"/>
          <w:sz w:val="22"/>
          <w:lang w:val="ru-RU"/>
        </w:rPr>
        <w:t>Унапређење учешћа јавности у доношењу одлука у области животне средине</w:t>
      </w:r>
    </w:p>
    <w:p w14:paraId="201860DA" w14:textId="77777777" w:rsidR="00A526A9" w:rsidRPr="00453DF1" w:rsidRDefault="00A526A9" w:rsidP="00A526A9">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Милка Гвозденовић, Млади истраживачи Србије</w:t>
      </w:r>
    </w:p>
    <w:p w14:paraId="6248591E" w14:textId="77777777" w:rsidR="00A526A9" w:rsidRPr="00453DF1" w:rsidRDefault="00A526A9" w:rsidP="00A526A9">
      <w:pPr>
        <w:spacing w:after="120"/>
        <w:jc w:val="both"/>
        <w:rPr>
          <w:rFonts w:cs="Times New Roman"/>
          <w:sz w:val="22"/>
          <w:lang w:val="ru-RU"/>
        </w:rPr>
      </w:pPr>
      <w:r w:rsidRPr="00453DF1">
        <w:rPr>
          <w:rFonts w:cs="Times New Roman"/>
          <w:b/>
          <w:sz w:val="22"/>
          <w:lang w:val="ru-RU"/>
        </w:rPr>
        <w:lastRenderedPageBreak/>
        <w:t>Начин предлагања обавезе:</w:t>
      </w:r>
      <w:r w:rsidRPr="00453DF1">
        <w:rPr>
          <w:rFonts w:cs="Times New Roman"/>
          <w:sz w:val="22"/>
          <w:lang w:val="ru-RU"/>
        </w:rPr>
        <w:t xml:space="preserve"> писани прилог </w:t>
      </w:r>
    </w:p>
    <w:p w14:paraId="5CE9F6BF" w14:textId="43AB4527" w:rsidR="00985B46" w:rsidRPr="00453DF1" w:rsidRDefault="00985B46" w:rsidP="00985B46">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453DF1">
        <w:rPr>
          <w:rFonts w:eastAsia="Times New Roman"/>
          <w:color w:val="000000"/>
          <w:sz w:val="22"/>
          <w:lang w:val="ru-RU"/>
        </w:rPr>
        <w:t>Министарство заштите животне средине</w:t>
      </w:r>
    </w:p>
    <w:p w14:paraId="4A257748" w14:textId="7D3FFB8B" w:rsidR="00A526A9" w:rsidRDefault="00985B46" w:rsidP="00010D9D">
      <w:pPr>
        <w:spacing w:after="120"/>
        <w:jc w:val="both"/>
        <w:rPr>
          <w:rFonts w:eastAsia="Times New Roman"/>
          <w:b/>
          <w:color w:val="000000"/>
          <w:sz w:val="22"/>
          <w:lang w:val="ru-RU"/>
        </w:rPr>
      </w:pPr>
      <w:r w:rsidRPr="00453DF1">
        <w:rPr>
          <w:rFonts w:eastAsia="Times New Roman"/>
          <w:b/>
          <w:color w:val="000000"/>
          <w:sz w:val="22"/>
          <w:lang w:val="ru-RU"/>
        </w:rPr>
        <w:t>Остали учесници:</w:t>
      </w:r>
    </w:p>
    <w:p w14:paraId="7EE382BB" w14:textId="77777777" w:rsidR="00284A37" w:rsidRPr="00284A37" w:rsidRDefault="00284A37" w:rsidP="00284A37">
      <w:pPr>
        <w:keepNext/>
        <w:keepLines/>
        <w:shd w:val="clear" w:color="auto" w:fill="548DD4" w:themeFill="text2" w:themeFillTint="99"/>
        <w:spacing w:after="0"/>
        <w:jc w:val="center"/>
        <w:rPr>
          <w:rFonts w:eastAsia="Times New Roman" w:cs="Times New Roman"/>
          <w:b/>
          <w:sz w:val="8"/>
          <w:szCs w:val="8"/>
          <w:lang w:val="sr-Cyrl-CS"/>
        </w:rPr>
      </w:pPr>
    </w:p>
    <w:p w14:paraId="206C733E" w14:textId="1D3B16B9" w:rsidR="008C106A" w:rsidRPr="00A526A9" w:rsidRDefault="008C106A" w:rsidP="008C106A">
      <w:pPr>
        <w:keepNext/>
        <w:keepLines/>
        <w:shd w:val="clear" w:color="auto" w:fill="548DD4" w:themeFill="text2" w:themeFillTint="99"/>
        <w:spacing w:after="120"/>
        <w:jc w:val="center"/>
        <w:rPr>
          <w:rFonts w:eastAsia="Times New Roman" w:cs="Times New Roman"/>
          <w:b/>
          <w:sz w:val="22"/>
          <w:lang w:val="sr-Cyrl-CS"/>
        </w:rPr>
      </w:pPr>
      <w:r w:rsidRPr="00A526A9">
        <w:rPr>
          <w:rFonts w:eastAsia="Times New Roman" w:cs="Times New Roman"/>
          <w:b/>
          <w:sz w:val="22"/>
          <w:lang w:val="sr-Cyrl-CS"/>
        </w:rPr>
        <w:t>Предлог/сугестија:</w:t>
      </w:r>
    </w:p>
    <w:p w14:paraId="7B8DDEEC" w14:textId="7518C157" w:rsidR="008C106A" w:rsidRDefault="008C106A" w:rsidP="008C106A">
      <w:pPr>
        <w:keepNext/>
        <w:keepLines/>
        <w:shd w:val="clear" w:color="auto" w:fill="548DD4" w:themeFill="text2" w:themeFillTint="99"/>
        <w:spacing w:after="0"/>
        <w:jc w:val="center"/>
        <w:rPr>
          <w:rFonts w:eastAsia="Times New Roman" w:cs="Times New Roman"/>
          <w:b/>
          <w:sz w:val="22"/>
          <w:lang w:val="sr-Cyrl-CS"/>
        </w:rPr>
      </w:pPr>
      <w:r w:rsidRPr="00A526A9">
        <w:rPr>
          <w:rFonts w:eastAsia="Times New Roman" w:cs="Times New Roman"/>
          <w:b/>
          <w:sz w:val="22"/>
          <w:lang w:val="sr-Cyrl-CS"/>
        </w:rPr>
        <w:t xml:space="preserve">Успоставити механизме укључивања јавности у процесе доношења одлука </w:t>
      </w:r>
      <w:r w:rsidR="00045EDC">
        <w:rPr>
          <w:rFonts w:eastAsia="Times New Roman" w:cs="Times New Roman"/>
          <w:b/>
          <w:sz w:val="22"/>
          <w:lang w:val="sr-Cyrl-CS"/>
        </w:rPr>
        <w:t>у вези са</w:t>
      </w:r>
      <w:r w:rsidRPr="00A526A9">
        <w:rPr>
          <w:rFonts w:eastAsia="Times New Roman" w:cs="Times New Roman"/>
          <w:b/>
          <w:sz w:val="22"/>
          <w:lang w:val="sr-Cyrl-CS"/>
        </w:rPr>
        <w:t xml:space="preserve"> управљање</w:t>
      </w:r>
      <w:r w:rsidR="00045EDC">
        <w:rPr>
          <w:rFonts w:eastAsia="Times New Roman" w:cs="Times New Roman"/>
          <w:b/>
          <w:sz w:val="22"/>
          <w:lang w:val="sr-Cyrl-CS"/>
        </w:rPr>
        <w:t>м</w:t>
      </w:r>
      <w:r w:rsidRPr="00A526A9">
        <w:rPr>
          <w:rFonts w:eastAsia="Times New Roman" w:cs="Times New Roman"/>
          <w:b/>
          <w:sz w:val="22"/>
          <w:lang w:val="sr-Cyrl-CS"/>
        </w:rPr>
        <w:t xml:space="preserve"> ресурсима на територији Републике Србије, посебно за заштићена подручја и за тематске области (управљање водама, шумама, отпадом) које су у надлежности јавних предузећа</w:t>
      </w:r>
    </w:p>
    <w:p w14:paraId="1693BC7E" w14:textId="77777777" w:rsidR="00284A37" w:rsidRPr="00284A37" w:rsidRDefault="00284A37" w:rsidP="008C106A">
      <w:pPr>
        <w:keepNext/>
        <w:keepLines/>
        <w:shd w:val="clear" w:color="auto" w:fill="548DD4" w:themeFill="text2" w:themeFillTint="99"/>
        <w:spacing w:after="0"/>
        <w:jc w:val="center"/>
        <w:rPr>
          <w:rFonts w:eastAsia="Times New Roman" w:cs="Times New Roman"/>
          <w:b/>
          <w:sz w:val="8"/>
          <w:szCs w:val="8"/>
          <w:lang w:val="sr-Cyrl-CS"/>
        </w:rPr>
      </w:pPr>
    </w:p>
    <w:p w14:paraId="0CADF5EE" w14:textId="77777777" w:rsidR="008C106A" w:rsidRPr="000B4928" w:rsidRDefault="008C106A" w:rsidP="000B4928">
      <w:pPr>
        <w:keepNext/>
        <w:keepLines/>
        <w:spacing w:after="0"/>
        <w:jc w:val="both"/>
        <w:rPr>
          <w:rFonts w:eastAsia="Times New Roman" w:cs="Times New Roman"/>
          <w:b/>
          <w:sz w:val="8"/>
          <w:szCs w:val="8"/>
          <w:lang w:val="sr-Cyrl-CS"/>
        </w:rPr>
      </w:pPr>
    </w:p>
    <w:p w14:paraId="469AD71F" w14:textId="77777777" w:rsidR="008C106A" w:rsidRPr="00A526A9" w:rsidRDefault="008C106A" w:rsidP="008C106A">
      <w:pPr>
        <w:keepNext/>
        <w:keepLines/>
        <w:spacing w:after="120"/>
        <w:jc w:val="both"/>
        <w:rPr>
          <w:rFonts w:eastAsia="Times New Roman" w:cs="Times New Roman"/>
          <w:b/>
          <w:sz w:val="22"/>
          <w:lang w:val="sr-Cyrl-CS"/>
        </w:rPr>
      </w:pPr>
      <w:r w:rsidRPr="00A526A9">
        <w:rPr>
          <w:rFonts w:eastAsia="Times New Roman" w:cs="Times New Roman"/>
          <w:b/>
          <w:sz w:val="22"/>
          <w:lang w:val="sr-Cyrl-CS"/>
        </w:rPr>
        <w:t>Образложење</w:t>
      </w:r>
    </w:p>
    <w:p w14:paraId="3D3BA9FC" w14:textId="77777777" w:rsidR="008C106A" w:rsidRPr="008C106A" w:rsidRDefault="008C106A" w:rsidP="008C106A">
      <w:pPr>
        <w:keepNext/>
        <w:keepLines/>
        <w:spacing w:after="120"/>
        <w:ind w:firstLine="567"/>
        <w:jc w:val="both"/>
        <w:rPr>
          <w:rFonts w:eastAsia="Times New Roman" w:cs="Times New Roman"/>
          <w:bCs/>
          <w:sz w:val="22"/>
          <w:lang w:val="sr-Cyrl-CS"/>
        </w:rPr>
      </w:pPr>
      <w:r w:rsidRPr="008C106A">
        <w:rPr>
          <w:rFonts w:eastAsia="Times New Roman" w:cs="Times New Roman"/>
          <w:bCs/>
          <w:sz w:val="22"/>
          <w:lang w:val="sr-Cyrl-CS"/>
        </w:rPr>
        <w:t xml:space="preserve">Укључивање грађана, као и удружења грађана и других организација цивилног друштва, у процесе доношење одлука у заштићеним подручјима природе којима управљају јавна предузећа је веома мало. </w:t>
      </w:r>
    </w:p>
    <w:p w14:paraId="3759AD33" w14:textId="77777777" w:rsidR="003A43BF" w:rsidRPr="008C106A" w:rsidRDefault="003A43BF" w:rsidP="003A43BF">
      <w:pPr>
        <w:keepNext/>
        <w:keepLines/>
        <w:spacing w:after="120"/>
        <w:ind w:firstLine="567"/>
        <w:jc w:val="both"/>
        <w:rPr>
          <w:rFonts w:eastAsia="Times New Roman" w:cs="Times New Roman"/>
          <w:bCs/>
          <w:sz w:val="22"/>
          <w:lang w:val="sr-Cyrl-CS"/>
        </w:rPr>
      </w:pPr>
      <w:r w:rsidRPr="008C106A">
        <w:rPr>
          <w:rFonts w:eastAsia="Times New Roman" w:cs="Times New Roman"/>
          <w:bCs/>
          <w:sz w:val="22"/>
          <w:lang w:val="sr-Cyrl-CS"/>
        </w:rPr>
        <w:t>Разлози су бројни, од незаинтересованости јавних предузећа да се консултују са јавношћу, преко ограниченог приступа информацијама до лошег одзива грађана на консултације.</w:t>
      </w:r>
      <w:r w:rsidRPr="008C106A">
        <w:rPr>
          <w:rFonts w:eastAsia="Times New Roman" w:cs="Times New Roman"/>
          <w:bCs/>
          <w:sz w:val="22"/>
          <w:lang w:val="sr-Latn-RS"/>
        </w:rPr>
        <w:t xml:space="preserve"> </w:t>
      </w:r>
      <w:r w:rsidRPr="008C106A">
        <w:rPr>
          <w:rFonts w:eastAsia="Times New Roman" w:cs="Times New Roman"/>
          <w:bCs/>
          <w:sz w:val="22"/>
          <w:lang w:val="sr-Cyrl-CS"/>
        </w:rPr>
        <w:t>Исти је случај и са процесима који се организују у оквиру јавних предузећа која се баве управљањем водама, управљањем отпадом и слично.</w:t>
      </w:r>
    </w:p>
    <w:p w14:paraId="06565366" w14:textId="77777777" w:rsidR="003A43BF" w:rsidRPr="008C106A" w:rsidRDefault="003A43BF" w:rsidP="003A43BF">
      <w:pPr>
        <w:keepNext/>
        <w:keepLines/>
        <w:spacing w:after="120"/>
        <w:ind w:firstLine="567"/>
        <w:jc w:val="both"/>
        <w:rPr>
          <w:rFonts w:eastAsia="Times New Roman" w:cs="Times New Roman"/>
          <w:bCs/>
          <w:sz w:val="22"/>
          <w:lang w:val="sr-Cyrl-CS"/>
        </w:rPr>
      </w:pPr>
      <w:r w:rsidRPr="008C106A">
        <w:rPr>
          <w:rFonts w:eastAsia="Times New Roman" w:cs="Times New Roman"/>
          <w:bCs/>
          <w:sz w:val="22"/>
          <w:lang w:val="sr-Cyrl-CS"/>
        </w:rPr>
        <w:t>Као пример, који илуструје колико је велика улога јавних предузећа, наводимо  ЈП „Србијашуме“ које:</w:t>
      </w:r>
    </w:p>
    <w:p w14:paraId="38CA29AD" w14:textId="77777777" w:rsidR="003A43BF" w:rsidRPr="008C106A" w:rsidRDefault="003A43BF" w:rsidP="003A43BF">
      <w:pPr>
        <w:keepNext/>
        <w:keepLines/>
        <w:spacing w:after="120"/>
        <w:ind w:firstLine="567"/>
        <w:jc w:val="both"/>
        <w:rPr>
          <w:rFonts w:eastAsia="Times New Roman" w:cs="Times New Roman"/>
          <w:bCs/>
          <w:sz w:val="22"/>
          <w:lang w:val="sr-Cyrl-CS"/>
        </w:rPr>
      </w:pPr>
      <w:r w:rsidRPr="008C106A">
        <w:rPr>
          <w:rFonts w:eastAsia="Times New Roman" w:cs="Times New Roman"/>
          <w:bCs/>
          <w:sz w:val="22"/>
          <w:lang w:val="sr-Cyrl-CS"/>
        </w:rPr>
        <w:t>„</w:t>
      </w:r>
      <w:r w:rsidRPr="008C106A">
        <w:rPr>
          <w:rFonts w:eastAsia="Times New Roman" w:cs="Times New Roman"/>
          <w:bCs/>
          <w:i/>
          <w:iCs/>
          <w:sz w:val="22"/>
          <w:lang w:val="sr-Cyrl-CS"/>
        </w:rPr>
        <w:t>Газдује државним шумама и шумским земљиштем на укупној површини 892.073,43 hа (стање шумског фонда на дан 01.01.2020. године)“.</w:t>
      </w:r>
      <w:r w:rsidRPr="008C106A">
        <w:rPr>
          <w:rFonts w:eastAsia="Times New Roman" w:cs="Times New Roman"/>
          <w:bCs/>
          <w:sz w:val="22"/>
          <w:vertAlign w:val="superscript"/>
          <w:lang w:val="sr-Cyrl-CS"/>
        </w:rPr>
        <w:footnoteReference w:id="1"/>
      </w:r>
      <w:r w:rsidRPr="008C106A">
        <w:rPr>
          <w:rFonts w:eastAsia="Times New Roman" w:cs="Times New Roman"/>
          <w:bCs/>
          <w:i/>
          <w:iCs/>
          <w:sz w:val="22"/>
          <w:lang w:val="sr-Cyrl-CS"/>
        </w:rPr>
        <w:t xml:space="preserve"> </w:t>
      </w:r>
      <w:r w:rsidRPr="008C106A">
        <w:rPr>
          <w:rFonts w:eastAsia="Times New Roman" w:cs="Times New Roman"/>
          <w:bCs/>
          <w:sz w:val="22"/>
          <w:lang w:val="sr-Cyrl-CS"/>
        </w:rPr>
        <w:t>Шуме су заједничко добро и процес управљања би требало да буде транспарентан, што тренутно није случај.</w:t>
      </w:r>
    </w:p>
    <w:p w14:paraId="3EAD9F79" w14:textId="77777777" w:rsidR="003A43BF" w:rsidRPr="008C106A" w:rsidRDefault="003A43BF" w:rsidP="003A43BF">
      <w:pPr>
        <w:keepNext/>
        <w:keepLines/>
        <w:spacing w:after="120"/>
        <w:ind w:firstLine="567"/>
        <w:jc w:val="both"/>
        <w:rPr>
          <w:rFonts w:eastAsia="Times New Roman" w:cs="Times New Roman"/>
          <w:bCs/>
          <w:sz w:val="22"/>
          <w:lang w:val="sr-Cyrl-CS"/>
        </w:rPr>
      </w:pPr>
      <w:r w:rsidRPr="008C106A">
        <w:rPr>
          <w:rFonts w:eastAsia="Times New Roman" w:cs="Times New Roman"/>
          <w:bCs/>
          <w:sz w:val="22"/>
          <w:lang w:val="sr-Cyrl-CS"/>
        </w:rPr>
        <w:t>„</w:t>
      </w:r>
      <w:r w:rsidRPr="008C106A">
        <w:rPr>
          <w:rFonts w:eastAsia="Times New Roman" w:cs="Times New Roman"/>
          <w:bCs/>
          <w:i/>
          <w:iCs/>
          <w:sz w:val="22"/>
          <w:lang w:val="sr-Cyrl-CS"/>
        </w:rPr>
        <w:t>Дугорочни циљ Предузећа је одрживо коришћење свих потенцијала шума, укључујући недрвне шумске производе, у количинама које су предвиђене Уредбом о стављању под контролу коришћења и промета дивље флоре и фауне. Коришћење потенцијала осталих ресурса је у функцији повећања прихода Предузећа, али и подизања квалитета живота локалног становништва</w:t>
      </w:r>
      <w:r w:rsidRPr="008C106A">
        <w:rPr>
          <w:rFonts w:eastAsia="Times New Roman" w:cs="Times New Roman"/>
          <w:bCs/>
          <w:sz w:val="22"/>
          <w:lang w:val="sr-Cyrl-CS"/>
        </w:rPr>
        <w:t>“. Локално становништво у највећем броју случајева не одлучује о коришћењу осталих ресурса па је упитно на који начин ЈП Србијашуме подиже квалитет њиховог живота;</w:t>
      </w:r>
    </w:p>
    <w:p w14:paraId="25CBC5B1" w14:textId="77777777" w:rsidR="003A43BF" w:rsidRPr="008C106A" w:rsidRDefault="003A43BF" w:rsidP="003A43BF">
      <w:pPr>
        <w:keepNext/>
        <w:keepLines/>
        <w:spacing w:after="120"/>
        <w:ind w:firstLine="567"/>
        <w:jc w:val="both"/>
        <w:rPr>
          <w:rFonts w:eastAsia="Times New Roman" w:cs="Times New Roman"/>
          <w:bCs/>
          <w:sz w:val="22"/>
          <w:lang w:val="sr-Cyrl-CS"/>
        </w:rPr>
      </w:pPr>
      <w:r w:rsidRPr="008C106A">
        <w:rPr>
          <w:rFonts w:eastAsia="Times New Roman" w:cs="Times New Roman"/>
          <w:bCs/>
          <w:sz w:val="22"/>
          <w:lang w:val="sr-Cyrl-CS"/>
        </w:rPr>
        <w:t>„</w:t>
      </w:r>
      <w:r w:rsidRPr="008C106A">
        <w:rPr>
          <w:rFonts w:eastAsia="Times New Roman" w:cs="Times New Roman"/>
          <w:bCs/>
          <w:i/>
          <w:iCs/>
          <w:sz w:val="22"/>
          <w:lang w:val="sr-Cyrl-CS"/>
        </w:rPr>
        <w:t>Управља заштићеним подручјима на површини од 338.640,20 ha, што чини око 50% укупне површине заштићених подручја у Србији</w:t>
      </w:r>
      <w:r w:rsidRPr="008C106A">
        <w:rPr>
          <w:rFonts w:eastAsia="Times New Roman" w:cs="Times New Roman"/>
          <w:bCs/>
          <w:sz w:val="22"/>
          <w:lang w:val="sr-Cyrl-CS"/>
        </w:rPr>
        <w:t>“, што је веома контрадикторно јер предузеће има за циљ коришћење ресурса.</w:t>
      </w:r>
    </w:p>
    <w:p w14:paraId="3FBFB83E" w14:textId="6B26D9CD" w:rsidR="003A43BF" w:rsidRPr="008C106A" w:rsidRDefault="003A43BF" w:rsidP="003A43BF">
      <w:pPr>
        <w:keepNext/>
        <w:keepLines/>
        <w:spacing w:after="120"/>
        <w:ind w:firstLine="567"/>
        <w:jc w:val="both"/>
        <w:rPr>
          <w:rFonts w:eastAsia="Times New Roman" w:cs="Times New Roman"/>
          <w:bCs/>
          <w:sz w:val="22"/>
          <w:lang w:val="sr-Cyrl-CS"/>
        </w:rPr>
      </w:pPr>
      <w:r w:rsidRPr="008C106A">
        <w:rPr>
          <w:rFonts w:eastAsia="Times New Roman" w:cs="Times New Roman"/>
          <w:bCs/>
          <w:sz w:val="22"/>
          <w:lang w:val="sr-Cyrl-CS"/>
        </w:rPr>
        <w:t>Потребно је развити механизме (на пример стално присуство представника удружења грађана на састанцима, седницама и слично) који ће омогућити веће и ефикасније укључивање јавности.</w:t>
      </w:r>
    </w:p>
    <w:p w14:paraId="390BE5CF" w14:textId="77777777" w:rsidR="003A43BF" w:rsidRPr="008C106A" w:rsidRDefault="003A43BF" w:rsidP="003A43BF">
      <w:pPr>
        <w:keepNext/>
        <w:keepLines/>
        <w:spacing w:after="120"/>
        <w:ind w:firstLine="567"/>
        <w:jc w:val="both"/>
        <w:rPr>
          <w:rFonts w:eastAsia="Times New Roman" w:cs="Times New Roman"/>
          <w:bCs/>
          <w:sz w:val="22"/>
          <w:lang w:val="sr-Cyrl-CS"/>
        </w:rPr>
      </w:pPr>
      <w:r w:rsidRPr="008C106A">
        <w:rPr>
          <w:rFonts w:eastAsia="Times New Roman" w:cs="Times New Roman"/>
          <w:bCs/>
          <w:sz w:val="22"/>
          <w:lang w:val="sr-Cyrl-CS"/>
        </w:rPr>
        <w:t>Имајући у виду сложену структуру и разлике у величини јавних предузећа свесни смо да је тешко развити један механизам који је адекватан за све. Зато предлажемо да се у оквиру Акционог плана за спровођење иницијативе Партнерство за отворену управу у Републици Србији за период 20</w:t>
      </w:r>
      <w:r w:rsidRPr="0078517C">
        <w:rPr>
          <w:rFonts w:eastAsia="Times New Roman" w:cs="Times New Roman"/>
          <w:bCs/>
          <w:sz w:val="22"/>
          <w:lang w:val="ru-RU"/>
        </w:rPr>
        <w:t>20</w:t>
      </w:r>
      <w:r w:rsidRPr="008C106A">
        <w:rPr>
          <w:rFonts w:eastAsia="Times New Roman" w:cs="Times New Roman"/>
          <w:bCs/>
          <w:sz w:val="22"/>
          <w:lang w:val="sr-Cyrl-CS"/>
        </w:rPr>
        <w:t>-2022. године, покрене успостављање „модел механизама“ који би се надаље, у периоду после 2022. године, спроводили и у другим јавним предузећима.</w:t>
      </w:r>
    </w:p>
    <w:p w14:paraId="1AA1FC6F" w14:textId="77777777" w:rsidR="008C106A" w:rsidRPr="008C106A" w:rsidRDefault="008C106A" w:rsidP="008C106A">
      <w:pPr>
        <w:spacing w:after="120"/>
        <w:ind w:firstLine="567"/>
        <w:jc w:val="both"/>
        <w:rPr>
          <w:rFonts w:eastAsia="Times New Roman"/>
          <w:b/>
          <w:color w:val="000000"/>
          <w:sz w:val="22"/>
          <w:lang w:val="ru-RU"/>
        </w:rPr>
      </w:pPr>
    </w:p>
    <w:p w14:paraId="3B2498A7" w14:textId="77777777" w:rsidR="008C106A" w:rsidRPr="008C106A" w:rsidRDefault="008C106A" w:rsidP="008C106A">
      <w:pPr>
        <w:keepNext/>
        <w:keepLines/>
        <w:spacing w:after="0" w:line="240" w:lineRule="auto"/>
        <w:jc w:val="both"/>
        <w:rPr>
          <w:rFonts w:eastAsia="Times New Roman" w:cs="Times New Roman"/>
          <w:bCs/>
          <w:szCs w:val="24"/>
          <w:lang w:val="sr-Cyrl-CS"/>
        </w:rPr>
      </w:pPr>
    </w:p>
    <w:p w14:paraId="34E2ACA6" w14:textId="77777777" w:rsidR="00284A37" w:rsidRPr="00284A37" w:rsidRDefault="00284A37" w:rsidP="00284A37">
      <w:pPr>
        <w:keepNext/>
        <w:keepLines/>
        <w:shd w:val="clear" w:color="auto" w:fill="548DD4" w:themeFill="text2" w:themeFillTint="99"/>
        <w:spacing w:after="0"/>
        <w:jc w:val="center"/>
        <w:rPr>
          <w:rFonts w:eastAsia="Times New Roman" w:cs="Times New Roman"/>
          <w:b/>
          <w:sz w:val="8"/>
          <w:szCs w:val="8"/>
          <w:lang w:val="sr-Cyrl-CS"/>
        </w:rPr>
      </w:pPr>
    </w:p>
    <w:p w14:paraId="2E2A65C6" w14:textId="3CB2DD5A" w:rsidR="00A526A9" w:rsidRPr="00A526A9" w:rsidRDefault="00A526A9" w:rsidP="00F53535">
      <w:pPr>
        <w:keepNext/>
        <w:keepLines/>
        <w:shd w:val="clear" w:color="auto" w:fill="548DD4" w:themeFill="text2" w:themeFillTint="99"/>
        <w:spacing w:after="120"/>
        <w:jc w:val="center"/>
        <w:rPr>
          <w:rFonts w:eastAsia="Times New Roman" w:cs="Times New Roman"/>
          <w:b/>
          <w:sz w:val="22"/>
          <w:lang w:val="sr-Cyrl-CS"/>
        </w:rPr>
      </w:pPr>
      <w:r w:rsidRPr="00A526A9">
        <w:rPr>
          <w:rFonts w:eastAsia="Times New Roman" w:cs="Times New Roman"/>
          <w:b/>
          <w:sz w:val="22"/>
          <w:lang w:val="sr-Cyrl-CS"/>
        </w:rPr>
        <w:t>Предлог/сугестија</w:t>
      </w:r>
    </w:p>
    <w:p w14:paraId="1630DB8D" w14:textId="7657FF76" w:rsidR="00912071" w:rsidRDefault="006A4AD5" w:rsidP="00284A37">
      <w:pPr>
        <w:keepNext/>
        <w:keepLines/>
        <w:shd w:val="clear" w:color="auto" w:fill="548DD4" w:themeFill="text2" w:themeFillTint="99"/>
        <w:spacing w:after="0"/>
        <w:jc w:val="center"/>
        <w:rPr>
          <w:rFonts w:eastAsia="Times New Roman" w:cs="Times New Roman"/>
          <w:b/>
          <w:sz w:val="22"/>
          <w:lang w:val="sr-Cyrl-CS"/>
        </w:rPr>
      </w:pPr>
      <w:r w:rsidRPr="006A4AD5">
        <w:rPr>
          <w:rFonts w:eastAsia="Times New Roman" w:cs="Times New Roman"/>
          <w:b/>
          <w:sz w:val="22"/>
          <w:lang w:val="sr-Cyrl-CS"/>
        </w:rPr>
        <w:t>Осигурати да надлежни органи јавне управе пружају заинтересованој јавности све информације релевантне за доношење одлука које су доступне у време спров</w:t>
      </w:r>
      <w:r>
        <w:rPr>
          <w:rFonts w:eastAsia="Times New Roman" w:cs="Times New Roman"/>
          <w:b/>
          <w:sz w:val="22"/>
          <w:lang w:val="sr-Cyrl-CS"/>
        </w:rPr>
        <w:t>ођења процедуре учешћа јавности</w:t>
      </w:r>
    </w:p>
    <w:p w14:paraId="28F047A8" w14:textId="77777777" w:rsidR="00284A37" w:rsidRPr="00284A37" w:rsidRDefault="00284A37" w:rsidP="00284A37">
      <w:pPr>
        <w:keepNext/>
        <w:keepLines/>
        <w:shd w:val="clear" w:color="auto" w:fill="548DD4" w:themeFill="text2" w:themeFillTint="99"/>
        <w:spacing w:after="0"/>
        <w:jc w:val="center"/>
        <w:rPr>
          <w:rFonts w:eastAsia="Times New Roman" w:cs="Times New Roman"/>
          <w:b/>
          <w:sz w:val="8"/>
          <w:szCs w:val="8"/>
          <w:lang w:val="sr-Cyrl-CS"/>
        </w:rPr>
      </w:pPr>
    </w:p>
    <w:p w14:paraId="2F1F427A" w14:textId="77777777" w:rsidR="000B4928" w:rsidRPr="000B4928" w:rsidRDefault="000B4928" w:rsidP="000B4928">
      <w:pPr>
        <w:keepNext/>
        <w:keepLines/>
        <w:spacing w:after="0"/>
        <w:jc w:val="both"/>
        <w:rPr>
          <w:rFonts w:eastAsia="Times New Roman" w:cs="Times New Roman"/>
          <w:b/>
          <w:sz w:val="8"/>
          <w:szCs w:val="8"/>
          <w:lang w:val="sr-Cyrl-CS"/>
        </w:rPr>
      </w:pPr>
    </w:p>
    <w:p w14:paraId="78B81B24" w14:textId="6E8CEAF9" w:rsidR="00A526A9" w:rsidRPr="00A526A9" w:rsidRDefault="00A526A9" w:rsidP="00912071">
      <w:pPr>
        <w:keepNext/>
        <w:keepLines/>
        <w:spacing w:after="120"/>
        <w:jc w:val="both"/>
        <w:rPr>
          <w:rFonts w:eastAsia="Times New Roman" w:cs="Times New Roman"/>
          <w:b/>
          <w:sz w:val="22"/>
          <w:lang w:val="sr-Cyrl-CS"/>
        </w:rPr>
      </w:pPr>
      <w:r w:rsidRPr="00A526A9">
        <w:rPr>
          <w:rFonts w:eastAsia="Times New Roman" w:cs="Times New Roman"/>
          <w:b/>
          <w:sz w:val="22"/>
          <w:lang w:val="sr-Cyrl-CS"/>
        </w:rPr>
        <w:t>Образложење</w:t>
      </w:r>
    </w:p>
    <w:p w14:paraId="6292D8C0" w14:textId="77777777" w:rsidR="006A4AD5" w:rsidRPr="006A4AD5" w:rsidRDefault="006A4AD5" w:rsidP="006A4AD5">
      <w:pPr>
        <w:keepNext/>
        <w:keepLines/>
        <w:spacing w:after="120"/>
        <w:ind w:firstLine="567"/>
        <w:jc w:val="both"/>
        <w:rPr>
          <w:rFonts w:eastAsia="Times New Roman" w:cs="Times New Roman"/>
          <w:bCs/>
          <w:sz w:val="22"/>
          <w:lang w:val="sr-Cyrl-CS"/>
        </w:rPr>
      </w:pPr>
      <w:r w:rsidRPr="006A4AD5">
        <w:rPr>
          <w:rFonts w:eastAsia="Times New Roman" w:cs="Times New Roman"/>
          <w:bCs/>
          <w:sz w:val="22"/>
          <w:lang w:val="sr-Cyrl-CS"/>
        </w:rPr>
        <w:t>У процесима доношења одлука везаних за заштиту животне средине често нису доступне информације које су неопходне за потпуно разумевање процеса, било да се ради о доношењу одлука везаних за политике или пројекте.</w:t>
      </w:r>
    </w:p>
    <w:p w14:paraId="73FEB98A" w14:textId="56EEC6A8" w:rsidR="006A4AD5" w:rsidRPr="00284A37" w:rsidRDefault="006A4AD5" w:rsidP="00284A37">
      <w:pPr>
        <w:keepNext/>
        <w:keepLines/>
        <w:spacing w:after="120"/>
        <w:ind w:firstLine="567"/>
        <w:jc w:val="both"/>
        <w:rPr>
          <w:rFonts w:eastAsia="Times New Roman" w:cs="Times New Roman"/>
          <w:bCs/>
          <w:sz w:val="22"/>
          <w:lang w:val="sr-Cyrl-CS"/>
        </w:rPr>
      </w:pPr>
      <w:r w:rsidRPr="00284A37">
        <w:rPr>
          <w:rFonts w:eastAsia="Times New Roman" w:cs="Times New Roman"/>
          <w:bCs/>
          <w:sz w:val="22"/>
          <w:lang w:val="sr-Cyrl-CS"/>
        </w:rPr>
        <w:t xml:space="preserve">Неопходно је правовремено, јасно и у потпуности презентовати све информације, на јавности доступан начин. Начин који је најпримеренији за објављивање информација би требало пажљиво размотрити и применити нарочито у руралним областима где је притисак на коришћење природних ресурса велик и начин на који би рурално становништво треба да се информише потпуно другачији од устаљених пракси. </w:t>
      </w:r>
    </w:p>
    <w:p w14:paraId="14EAB672" w14:textId="77777777" w:rsidR="00284A37" w:rsidRPr="00284A37" w:rsidRDefault="00284A37" w:rsidP="00284A37">
      <w:pPr>
        <w:keepNext/>
        <w:keepLines/>
        <w:shd w:val="clear" w:color="auto" w:fill="548DD4" w:themeFill="text2" w:themeFillTint="99"/>
        <w:spacing w:after="0" w:line="240" w:lineRule="auto"/>
        <w:jc w:val="center"/>
        <w:rPr>
          <w:rFonts w:eastAsia="Times New Roman" w:cs="Times New Roman"/>
          <w:b/>
          <w:bCs/>
          <w:sz w:val="8"/>
          <w:szCs w:val="8"/>
          <w:lang w:val="sr-Cyrl-CS"/>
        </w:rPr>
      </w:pPr>
    </w:p>
    <w:p w14:paraId="54AB1D41" w14:textId="7A1F1161" w:rsidR="006A4AD5" w:rsidRPr="006A4AD5" w:rsidRDefault="006A4AD5" w:rsidP="00F53535">
      <w:pPr>
        <w:keepNext/>
        <w:keepLines/>
        <w:shd w:val="clear" w:color="auto" w:fill="548DD4" w:themeFill="text2" w:themeFillTint="99"/>
        <w:spacing w:after="120" w:line="240" w:lineRule="auto"/>
        <w:jc w:val="center"/>
        <w:rPr>
          <w:rFonts w:eastAsia="Times New Roman" w:cs="Times New Roman"/>
          <w:b/>
          <w:bCs/>
          <w:szCs w:val="24"/>
          <w:lang w:val="sr-Cyrl-CS"/>
        </w:rPr>
      </w:pPr>
      <w:r w:rsidRPr="006A4AD5">
        <w:rPr>
          <w:rFonts w:eastAsia="Times New Roman" w:cs="Times New Roman"/>
          <w:b/>
          <w:bCs/>
          <w:szCs w:val="24"/>
          <w:lang w:val="sr-Cyrl-CS"/>
        </w:rPr>
        <w:t>Предлог/сугестија</w:t>
      </w:r>
    </w:p>
    <w:p w14:paraId="10D8FEDE" w14:textId="5110AEFC" w:rsidR="006A4AD5" w:rsidRDefault="006A4AD5" w:rsidP="00284A37">
      <w:pPr>
        <w:keepNext/>
        <w:keepLines/>
        <w:shd w:val="clear" w:color="auto" w:fill="548DD4" w:themeFill="text2" w:themeFillTint="99"/>
        <w:spacing w:after="0" w:line="240" w:lineRule="auto"/>
        <w:jc w:val="center"/>
        <w:rPr>
          <w:rFonts w:eastAsia="Times New Roman" w:cs="Times New Roman"/>
          <w:b/>
          <w:szCs w:val="24"/>
          <w:lang w:val="sr-Cyrl-CS"/>
        </w:rPr>
      </w:pPr>
      <w:r w:rsidRPr="006A4AD5">
        <w:rPr>
          <w:rFonts w:eastAsia="Times New Roman" w:cs="Times New Roman"/>
          <w:b/>
          <w:szCs w:val="24"/>
          <w:lang w:val="sr-Cyrl-CS"/>
        </w:rPr>
        <w:t>Осигурати да је процес доношења одлука везаних за заштиту животне средине базиран на најновијим стручним подацима и доказима, како инстит</w:t>
      </w:r>
      <w:r w:rsidRPr="002B5D28">
        <w:rPr>
          <w:rFonts w:eastAsia="Times New Roman" w:cs="Times New Roman"/>
          <w:b/>
          <w:szCs w:val="24"/>
          <w:lang w:val="sr-Cyrl-CS"/>
        </w:rPr>
        <w:t>уција тако и квалификованих ОЦД</w:t>
      </w:r>
    </w:p>
    <w:p w14:paraId="0815EC31" w14:textId="77777777" w:rsidR="00284A37" w:rsidRPr="00284A37" w:rsidRDefault="00284A37" w:rsidP="006A4AD5">
      <w:pPr>
        <w:keepNext/>
        <w:keepLines/>
        <w:shd w:val="clear" w:color="auto" w:fill="548DD4" w:themeFill="text2" w:themeFillTint="99"/>
        <w:spacing w:after="0" w:line="240" w:lineRule="auto"/>
        <w:jc w:val="center"/>
        <w:rPr>
          <w:rFonts w:eastAsia="Times New Roman" w:cs="Times New Roman"/>
          <w:b/>
          <w:sz w:val="8"/>
          <w:szCs w:val="8"/>
          <w:lang w:val="sr-Cyrl-CS"/>
        </w:rPr>
      </w:pPr>
    </w:p>
    <w:p w14:paraId="6FB6532D" w14:textId="77777777" w:rsidR="006A4AD5" w:rsidRPr="000B4928" w:rsidRDefault="006A4AD5" w:rsidP="000B4928">
      <w:pPr>
        <w:keepNext/>
        <w:keepLines/>
        <w:spacing w:before="120" w:after="0" w:line="240" w:lineRule="auto"/>
        <w:jc w:val="both"/>
        <w:rPr>
          <w:rFonts w:eastAsia="Times New Roman" w:cs="Times New Roman"/>
          <w:b/>
          <w:sz w:val="8"/>
          <w:szCs w:val="8"/>
          <w:lang w:val="sr-Cyrl-CS"/>
        </w:rPr>
      </w:pPr>
    </w:p>
    <w:p w14:paraId="3847C768" w14:textId="1C383515" w:rsidR="006A4AD5" w:rsidRPr="006A4AD5" w:rsidRDefault="006A4AD5" w:rsidP="006A4AD5">
      <w:pPr>
        <w:keepNext/>
        <w:keepLines/>
        <w:spacing w:after="120" w:line="240" w:lineRule="auto"/>
        <w:jc w:val="both"/>
        <w:rPr>
          <w:rFonts w:eastAsia="Times New Roman" w:cs="Times New Roman"/>
          <w:b/>
          <w:sz w:val="22"/>
          <w:lang w:val="sr-Cyrl-CS"/>
        </w:rPr>
      </w:pPr>
      <w:r w:rsidRPr="006A4AD5">
        <w:rPr>
          <w:rFonts w:eastAsia="Times New Roman" w:cs="Times New Roman"/>
          <w:b/>
          <w:sz w:val="22"/>
          <w:lang w:val="sr-Cyrl-CS"/>
        </w:rPr>
        <w:t>Образложење</w:t>
      </w:r>
    </w:p>
    <w:p w14:paraId="1CF32F5A" w14:textId="77777777" w:rsidR="006A4AD5" w:rsidRPr="00284A37" w:rsidRDefault="006A4AD5" w:rsidP="00284A37">
      <w:pPr>
        <w:keepNext/>
        <w:keepLines/>
        <w:spacing w:after="120"/>
        <w:ind w:firstLine="567"/>
        <w:jc w:val="both"/>
        <w:rPr>
          <w:rFonts w:eastAsia="Times New Roman" w:cs="Times New Roman"/>
          <w:bCs/>
          <w:sz w:val="22"/>
          <w:lang w:val="sr-Cyrl-CS"/>
        </w:rPr>
      </w:pPr>
      <w:r w:rsidRPr="00284A37">
        <w:rPr>
          <w:rFonts w:eastAsia="Times New Roman" w:cs="Times New Roman"/>
          <w:bCs/>
          <w:sz w:val="22"/>
          <w:lang w:val="sr-Cyrl-CS"/>
        </w:rPr>
        <w:t>Због комплексности система управљања у животној средини, а и потребе да се поседују добро развијени механизми прикупљања и обраде података о стању животне средине, веома често се одлуке о потребним активностима, приоритетним мерама и слично доносе на основу застарелих података.</w:t>
      </w:r>
    </w:p>
    <w:p w14:paraId="2674B717" w14:textId="0BF8901E" w:rsidR="006A4AD5" w:rsidRPr="00284A37" w:rsidRDefault="006A4AD5" w:rsidP="00284A37">
      <w:pPr>
        <w:keepNext/>
        <w:keepLines/>
        <w:spacing w:after="120"/>
        <w:ind w:firstLine="567"/>
        <w:jc w:val="both"/>
        <w:rPr>
          <w:rFonts w:eastAsia="Times New Roman" w:cs="Times New Roman"/>
          <w:bCs/>
          <w:sz w:val="22"/>
          <w:lang w:val="sr-Cyrl-CS"/>
        </w:rPr>
      </w:pPr>
      <w:r w:rsidRPr="00284A37">
        <w:rPr>
          <w:rFonts w:eastAsia="Times New Roman" w:cs="Times New Roman"/>
          <w:bCs/>
          <w:sz w:val="22"/>
          <w:lang w:val="sr-Cyrl-CS"/>
        </w:rPr>
        <w:t>У многим областима животне средине, као што су заштита природе и управљање хемикалијама, организације цивилног друштва раде на прикупљање и обради података који су и међународно признати. Међутим, у процесима доношења одлука на националном и локалном нивоу подаци ОЦД се често негирају а планирање се базира на непотпуни</w:t>
      </w:r>
      <w:r w:rsidR="00284A37">
        <w:rPr>
          <w:rFonts w:eastAsia="Times New Roman" w:cs="Times New Roman"/>
          <w:bCs/>
          <w:sz w:val="22"/>
          <w:lang w:val="sr-Cyrl-CS"/>
        </w:rPr>
        <w:t>м подацима институција.</w:t>
      </w:r>
    </w:p>
    <w:p w14:paraId="2473B398" w14:textId="77777777" w:rsidR="00284A37" w:rsidRPr="00284A37" w:rsidRDefault="00284A37" w:rsidP="00284A37">
      <w:pPr>
        <w:keepNext/>
        <w:keepLines/>
        <w:shd w:val="clear" w:color="auto" w:fill="548DD4" w:themeFill="text2" w:themeFillTint="99"/>
        <w:spacing w:after="0"/>
        <w:jc w:val="center"/>
        <w:rPr>
          <w:rFonts w:eastAsia="Times New Roman" w:cs="Times New Roman"/>
          <w:b/>
          <w:sz w:val="8"/>
          <w:szCs w:val="8"/>
          <w:lang w:val="sr-Cyrl-CS"/>
        </w:rPr>
      </w:pPr>
    </w:p>
    <w:p w14:paraId="3B3DBBC8" w14:textId="7135AD3C" w:rsidR="00284A37" w:rsidRPr="00A526A9" w:rsidRDefault="00A526A9" w:rsidP="00284A37">
      <w:pPr>
        <w:keepNext/>
        <w:keepLines/>
        <w:shd w:val="clear" w:color="auto" w:fill="548DD4" w:themeFill="text2" w:themeFillTint="99"/>
        <w:spacing w:after="120"/>
        <w:jc w:val="center"/>
        <w:rPr>
          <w:rFonts w:eastAsia="Times New Roman" w:cs="Times New Roman"/>
          <w:b/>
          <w:sz w:val="22"/>
          <w:lang w:val="sr-Cyrl-CS"/>
        </w:rPr>
      </w:pPr>
      <w:r w:rsidRPr="00A526A9">
        <w:rPr>
          <w:rFonts w:eastAsia="Times New Roman" w:cs="Times New Roman"/>
          <w:b/>
          <w:sz w:val="22"/>
          <w:lang w:val="sr-Cyrl-CS"/>
        </w:rPr>
        <w:t>Предлог/сугестија</w:t>
      </w:r>
    </w:p>
    <w:p w14:paraId="368180CA" w14:textId="05BD848C" w:rsidR="0073387D" w:rsidRDefault="00A526A9" w:rsidP="001618F2">
      <w:pPr>
        <w:keepNext/>
        <w:keepLines/>
        <w:shd w:val="clear" w:color="auto" w:fill="548DD4" w:themeFill="text2" w:themeFillTint="99"/>
        <w:spacing w:after="0"/>
        <w:jc w:val="center"/>
        <w:rPr>
          <w:rFonts w:eastAsia="Times New Roman" w:cs="Times New Roman"/>
          <w:b/>
          <w:sz w:val="22"/>
          <w:lang w:val="sr-Cyrl-CS"/>
        </w:rPr>
      </w:pPr>
      <w:r w:rsidRPr="00A526A9">
        <w:rPr>
          <w:rFonts w:eastAsia="Times New Roman" w:cs="Times New Roman"/>
          <w:b/>
          <w:sz w:val="22"/>
          <w:lang w:val="sr-Cyrl-CS"/>
        </w:rPr>
        <w:t>Унапредити процес консултација са јавношћу, на локалном и националном нивоу, током процеса Процене утицаја на животну средину и Стратешке про</w:t>
      </w:r>
      <w:r w:rsidR="001618F2">
        <w:rPr>
          <w:rFonts w:eastAsia="Times New Roman" w:cs="Times New Roman"/>
          <w:b/>
          <w:sz w:val="22"/>
          <w:lang w:val="sr-Cyrl-CS"/>
        </w:rPr>
        <w:t>цене утицаја на животну средину</w:t>
      </w:r>
    </w:p>
    <w:p w14:paraId="5292966C" w14:textId="77777777" w:rsidR="00284A37" w:rsidRPr="00284A37" w:rsidRDefault="00284A37" w:rsidP="001618F2">
      <w:pPr>
        <w:keepNext/>
        <w:keepLines/>
        <w:shd w:val="clear" w:color="auto" w:fill="548DD4" w:themeFill="text2" w:themeFillTint="99"/>
        <w:spacing w:after="0"/>
        <w:jc w:val="center"/>
        <w:rPr>
          <w:rFonts w:eastAsia="Times New Roman" w:cs="Times New Roman"/>
          <w:b/>
          <w:sz w:val="8"/>
          <w:szCs w:val="8"/>
          <w:lang w:val="sr-Cyrl-CS"/>
        </w:rPr>
      </w:pPr>
    </w:p>
    <w:p w14:paraId="213694A9" w14:textId="77777777" w:rsidR="0073387D" w:rsidRPr="000B4928" w:rsidRDefault="0073387D" w:rsidP="00912071">
      <w:pPr>
        <w:keepNext/>
        <w:keepLines/>
        <w:spacing w:after="120"/>
        <w:jc w:val="both"/>
        <w:rPr>
          <w:rFonts w:eastAsia="Times New Roman" w:cs="Times New Roman"/>
          <w:b/>
          <w:sz w:val="8"/>
          <w:szCs w:val="8"/>
          <w:lang w:val="sr-Cyrl-CS"/>
        </w:rPr>
      </w:pPr>
    </w:p>
    <w:p w14:paraId="7CD2FC6C" w14:textId="77777777" w:rsidR="00A526A9" w:rsidRPr="00A526A9" w:rsidRDefault="00A526A9" w:rsidP="00912071">
      <w:pPr>
        <w:keepNext/>
        <w:keepLines/>
        <w:spacing w:after="120"/>
        <w:jc w:val="both"/>
        <w:rPr>
          <w:rFonts w:eastAsia="Times New Roman" w:cs="Times New Roman"/>
          <w:b/>
          <w:sz w:val="22"/>
          <w:lang w:val="sr-Cyrl-CS"/>
        </w:rPr>
      </w:pPr>
      <w:r w:rsidRPr="00A526A9">
        <w:rPr>
          <w:rFonts w:eastAsia="Times New Roman" w:cs="Times New Roman"/>
          <w:b/>
          <w:sz w:val="22"/>
          <w:lang w:val="sr-Cyrl-CS"/>
        </w:rPr>
        <w:t>Образложење</w:t>
      </w:r>
    </w:p>
    <w:p w14:paraId="5796A4C6" w14:textId="77777777" w:rsidR="003A43BF" w:rsidRPr="00A526A9" w:rsidRDefault="00A526A9" w:rsidP="003A43BF">
      <w:pPr>
        <w:keepNext/>
        <w:keepLines/>
        <w:spacing w:after="120"/>
        <w:ind w:firstLine="567"/>
        <w:jc w:val="both"/>
        <w:rPr>
          <w:rFonts w:eastAsia="Times New Roman" w:cs="Times New Roman"/>
          <w:bCs/>
          <w:sz w:val="22"/>
          <w:lang w:val="sr-Cyrl-CS"/>
        </w:rPr>
      </w:pPr>
      <w:r w:rsidRPr="00A526A9">
        <w:rPr>
          <w:rFonts w:eastAsia="Times New Roman" w:cs="Times New Roman"/>
          <w:bCs/>
          <w:sz w:val="22"/>
          <w:lang w:val="sr-Cyrl-CS"/>
        </w:rPr>
        <w:t>Иако су процена утицаја и стратешка процена утицаја већ више година пракса у Србији постоји велики број недостатака који спречавају учешће јавности у доношења одлука у овим процесима.</w:t>
      </w:r>
      <w:r w:rsidR="003A43BF" w:rsidRPr="003A43BF">
        <w:rPr>
          <w:rFonts w:eastAsia="Times New Roman" w:cs="Times New Roman"/>
          <w:bCs/>
          <w:sz w:val="22"/>
          <w:lang w:val="sr-Cyrl-CS"/>
        </w:rPr>
        <w:t xml:space="preserve"> </w:t>
      </w:r>
      <w:r w:rsidR="003A43BF" w:rsidRPr="00A526A9">
        <w:rPr>
          <w:rFonts w:eastAsia="Times New Roman" w:cs="Times New Roman"/>
          <w:bCs/>
          <w:sz w:val="22"/>
          <w:lang w:val="sr-Cyrl-CS"/>
        </w:rPr>
        <w:t>Највећи проблем је правовремено информисање јавности, квалитет студија о процени утицаја и саме консултације са јавношћу, које се неретко завршавају и физичким конфликтима. Локалне самоуправе, као и Министарства заштите животне средине не поседују капацитете за вођење дијалога приликом презентације докумената (студија) јавности, и главном се свака интервенцију грађана која је критична тумачи као напад. Такође, подаци који се представљају у студијама веома често су застарели (некада чак и копирани из друге студије), а грађани немају м</w:t>
      </w:r>
      <w:r w:rsidR="003A43BF">
        <w:rPr>
          <w:rFonts w:eastAsia="Times New Roman" w:cs="Times New Roman"/>
          <w:bCs/>
          <w:sz w:val="22"/>
          <w:lang w:val="sr-Cyrl-CS"/>
        </w:rPr>
        <w:t>огућност да провере исправност.</w:t>
      </w:r>
    </w:p>
    <w:p w14:paraId="0989E250" w14:textId="77777777" w:rsidR="003A43BF" w:rsidRDefault="003A43BF" w:rsidP="003A43BF">
      <w:pPr>
        <w:keepNext/>
        <w:keepLines/>
        <w:spacing w:after="120"/>
        <w:ind w:firstLine="567"/>
        <w:jc w:val="both"/>
        <w:rPr>
          <w:rFonts w:eastAsia="Times New Roman" w:cs="Times New Roman"/>
          <w:bCs/>
          <w:sz w:val="22"/>
          <w:lang w:val="sr-Cyrl-CS"/>
        </w:rPr>
      </w:pPr>
    </w:p>
    <w:p w14:paraId="79D67061" w14:textId="2C268045" w:rsidR="001618F2" w:rsidRPr="001618F2" w:rsidRDefault="00A526A9" w:rsidP="006A4AD5">
      <w:pPr>
        <w:keepNext/>
        <w:keepLines/>
        <w:spacing w:after="120"/>
        <w:ind w:firstLine="567"/>
        <w:jc w:val="both"/>
        <w:rPr>
          <w:rFonts w:eastAsia="Times New Roman" w:cs="Times New Roman"/>
          <w:bCs/>
          <w:sz w:val="22"/>
          <w:lang w:val="sr-Cyrl-CS"/>
        </w:rPr>
      </w:pPr>
      <w:r w:rsidRPr="00A526A9">
        <w:rPr>
          <w:rFonts w:eastAsia="Times New Roman" w:cs="Times New Roman"/>
          <w:bCs/>
          <w:sz w:val="22"/>
          <w:lang w:val="sr-Cyrl-CS"/>
        </w:rPr>
        <w:t>За почетак, потребно је обучити државне службенике како да на ефикасан начин модерирају дискусију, како да стимулишу дијалог и решавају конфликте. На даље, неопходно ј</w:t>
      </w:r>
      <w:r w:rsidR="001618F2">
        <w:rPr>
          <w:rFonts w:eastAsia="Times New Roman" w:cs="Times New Roman"/>
          <w:bCs/>
          <w:sz w:val="22"/>
          <w:lang w:val="sr-Cyrl-CS"/>
        </w:rPr>
        <w:t>е радити на осталим недостацима.</w:t>
      </w:r>
    </w:p>
    <w:p w14:paraId="75AC1180" w14:textId="77777777" w:rsidR="00284A37" w:rsidRPr="00284A37" w:rsidRDefault="00284A37" w:rsidP="00284A37">
      <w:pPr>
        <w:shd w:val="clear" w:color="auto" w:fill="548DD4" w:themeFill="text2" w:themeFillTint="99"/>
        <w:spacing w:after="0"/>
        <w:jc w:val="center"/>
        <w:rPr>
          <w:rFonts w:eastAsia="Calibri" w:cs="Times New Roman"/>
          <w:b/>
          <w:sz w:val="8"/>
          <w:szCs w:val="8"/>
          <w:lang w:val="sr-Cyrl-CS"/>
        </w:rPr>
      </w:pPr>
    </w:p>
    <w:p w14:paraId="52BCE8A8" w14:textId="2E14F948" w:rsidR="00726D1F" w:rsidRPr="00726D1F" w:rsidRDefault="00726D1F" w:rsidP="00F53535">
      <w:pPr>
        <w:shd w:val="clear" w:color="auto" w:fill="548DD4" w:themeFill="text2" w:themeFillTint="99"/>
        <w:spacing w:after="120"/>
        <w:jc w:val="center"/>
        <w:rPr>
          <w:rFonts w:eastAsia="Calibri" w:cs="Times New Roman"/>
          <w:b/>
          <w:sz w:val="22"/>
          <w:lang w:val="sr-Cyrl-CS"/>
        </w:rPr>
      </w:pPr>
      <w:r w:rsidRPr="00726D1F">
        <w:rPr>
          <w:rFonts w:eastAsia="Calibri" w:cs="Times New Roman"/>
          <w:b/>
          <w:sz w:val="22"/>
          <w:lang w:val="sr-Cyrl-CS"/>
        </w:rPr>
        <w:t>Предлог/сугестија</w:t>
      </w:r>
    </w:p>
    <w:p w14:paraId="6B636FC2" w14:textId="2B02DAD8" w:rsidR="00912071" w:rsidRDefault="00726D1F" w:rsidP="001618F2">
      <w:pPr>
        <w:shd w:val="clear" w:color="auto" w:fill="548DD4" w:themeFill="text2" w:themeFillTint="99"/>
        <w:spacing w:after="0"/>
        <w:jc w:val="center"/>
        <w:rPr>
          <w:rFonts w:eastAsia="Calibri" w:cs="Times New Roman"/>
          <w:b/>
          <w:sz w:val="22"/>
          <w:lang w:val="sr-Cyrl-CS"/>
        </w:rPr>
      </w:pPr>
      <w:r w:rsidRPr="00726D1F">
        <w:rPr>
          <w:rFonts w:eastAsia="Calibri" w:cs="Times New Roman"/>
          <w:b/>
          <w:sz w:val="22"/>
          <w:lang w:val="sr-Cyrl-CS"/>
        </w:rPr>
        <w:t>Спровести мере којима се примењују одредбе о учешћу јавности у одлучивању из члана 6. Архуске кон</w:t>
      </w:r>
      <w:r>
        <w:rPr>
          <w:rFonts w:eastAsia="Calibri" w:cs="Times New Roman"/>
          <w:b/>
          <w:sz w:val="22"/>
          <w:lang w:val="sr-Cyrl-CS"/>
        </w:rPr>
        <w:t>венције у локалним самоуправама</w:t>
      </w:r>
    </w:p>
    <w:p w14:paraId="27924871" w14:textId="77777777" w:rsidR="00284A37" w:rsidRPr="00284A37" w:rsidRDefault="00284A37" w:rsidP="001618F2">
      <w:pPr>
        <w:shd w:val="clear" w:color="auto" w:fill="548DD4" w:themeFill="text2" w:themeFillTint="99"/>
        <w:spacing w:after="0"/>
        <w:jc w:val="center"/>
        <w:rPr>
          <w:rFonts w:eastAsia="Calibri" w:cs="Times New Roman"/>
          <w:b/>
          <w:sz w:val="8"/>
          <w:szCs w:val="8"/>
          <w:lang w:val="sr-Cyrl-CS"/>
        </w:rPr>
      </w:pPr>
    </w:p>
    <w:p w14:paraId="4D8C4522" w14:textId="77777777" w:rsidR="002B5D28" w:rsidRPr="000B4928" w:rsidRDefault="002B5D28" w:rsidP="00912071">
      <w:pPr>
        <w:spacing w:after="120"/>
        <w:rPr>
          <w:rFonts w:eastAsia="Calibri" w:cs="Times New Roman"/>
          <w:b/>
          <w:bCs/>
          <w:sz w:val="8"/>
          <w:szCs w:val="8"/>
          <w:lang w:val="sr-Cyrl-RS"/>
        </w:rPr>
      </w:pPr>
    </w:p>
    <w:p w14:paraId="0EF471CB" w14:textId="6A6F5E94" w:rsidR="00A526A9" w:rsidRPr="00A526A9" w:rsidRDefault="00A526A9" w:rsidP="00912071">
      <w:pPr>
        <w:spacing w:after="120"/>
        <w:rPr>
          <w:rFonts w:eastAsia="Calibri" w:cs="Times New Roman"/>
          <w:b/>
          <w:bCs/>
          <w:sz w:val="22"/>
          <w:lang w:val="sr-Cyrl-RS"/>
        </w:rPr>
      </w:pPr>
      <w:r w:rsidRPr="00A526A9">
        <w:rPr>
          <w:rFonts w:eastAsia="Calibri" w:cs="Times New Roman"/>
          <w:b/>
          <w:bCs/>
          <w:sz w:val="22"/>
          <w:lang w:val="sr-Cyrl-RS"/>
        </w:rPr>
        <w:t>Образложење</w:t>
      </w:r>
    </w:p>
    <w:p w14:paraId="52BE2B79" w14:textId="100587D0" w:rsidR="00A526A9" w:rsidRPr="00242164" w:rsidRDefault="00A526A9" w:rsidP="001618F2">
      <w:pPr>
        <w:spacing w:after="120"/>
        <w:ind w:firstLine="567"/>
        <w:jc w:val="both"/>
        <w:rPr>
          <w:rFonts w:eastAsia="Calibri" w:cs="Times New Roman"/>
          <w:sz w:val="22"/>
          <w:lang w:val="sr-Cyrl-RS"/>
        </w:rPr>
      </w:pPr>
      <w:r w:rsidRPr="00A526A9">
        <w:rPr>
          <w:rFonts w:eastAsia="Calibri" w:cs="Times New Roman"/>
          <w:sz w:val="22"/>
          <w:lang w:val="sr-Cyrl-RS"/>
        </w:rPr>
        <w:t>Архуска конвенција је најзначајнији међународни уговор који јасно дефинише како би учешће у процесима доношења одлука везаних за заштиту животне седине требало да се спроводи. Одредбе члана 6. Архуске конвенције регулишу учешће јавности у доношењу одлука о посебним активностима и требало би да буду примењене када се доносе одлуке о томе да ли да се дозволе активности наведене у анексу I.  Између осталог, наводи се: „Свака Страна ће обезбедити укључивање јавности у наведени процес у раној фази, када су све опције још увек отворене и када може да дође до ефикасног учешћа јавности“. Неке од активности  које су наведене у овом анексу су веома чести пројекти у Републици Србији, на пример: термоцентрале и друге инсталације за сагоревање са уносом топлоте од 50 мегавата (МW) или више, пројекти везани за хемијску индустрију, инсталације за спаљивање, рециклажу, хемијско третирање или депоније опасног отпада; постројења за спаљивање комуналног отпада, путна инфраструктура итд.</w:t>
      </w:r>
    </w:p>
    <w:p w14:paraId="649699AC" w14:textId="77777777" w:rsidR="00A526A9" w:rsidRPr="00A526A9" w:rsidRDefault="00A526A9" w:rsidP="001618F2">
      <w:pPr>
        <w:spacing w:after="120"/>
        <w:ind w:firstLine="567"/>
        <w:jc w:val="both"/>
        <w:rPr>
          <w:rFonts w:eastAsia="Calibri" w:cs="Times New Roman"/>
          <w:sz w:val="22"/>
          <w:lang w:val="sr-Cyrl-RS"/>
        </w:rPr>
      </w:pPr>
      <w:r w:rsidRPr="00A526A9">
        <w:rPr>
          <w:rFonts w:eastAsia="Calibri" w:cs="Times New Roman"/>
          <w:sz w:val="22"/>
          <w:lang w:val="sr-Cyrl-RS"/>
        </w:rPr>
        <w:t>Обзиром да се често овакви пројекти означавају као пројекти од значаја за Републику Србију, није у довољној мери гарантована примена члана 6. Архуске конвенције, посебно на локалном нивоу.</w:t>
      </w:r>
    </w:p>
    <w:p w14:paraId="009237BA" w14:textId="6D23C595" w:rsidR="00A526A9" w:rsidRPr="00A526A9" w:rsidRDefault="00A526A9" w:rsidP="001618F2">
      <w:pPr>
        <w:spacing w:after="120"/>
        <w:ind w:firstLine="567"/>
        <w:jc w:val="both"/>
        <w:rPr>
          <w:rFonts w:eastAsia="Calibri" w:cs="Times New Roman"/>
          <w:sz w:val="22"/>
          <w:lang w:val="sr-Cyrl-RS"/>
        </w:rPr>
      </w:pPr>
      <w:r w:rsidRPr="00A526A9">
        <w:rPr>
          <w:rFonts w:eastAsia="Calibri" w:cs="Times New Roman"/>
          <w:sz w:val="22"/>
          <w:lang w:val="sr-Cyrl-RS"/>
        </w:rPr>
        <w:t>Сматрамо да је у оквиру Акционог плана за спровођење иницијативе Партнерство за отворену управу у Републици Србији за период 2020-2022. године потребно, у сарадњи са Министарством надлежним за заштиту животне средине, ОЦД и локалним самоуправама, покренути боље спровођење мере из Члана 6</w:t>
      </w:r>
      <w:r w:rsidR="00CF660B">
        <w:rPr>
          <w:rFonts w:eastAsia="Calibri" w:cs="Times New Roman"/>
          <w:sz w:val="22"/>
          <w:lang w:val="sr-Cyrl-RS"/>
        </w:rPr>
        <w:t>.</w:t>
      </w:r>
      <w:r w:rsidRPr="00A526A9">
        <w:rPr>
          <w:rFonts w:eastAsia="Calibri" w:cs="Times New Roman"/>
          <w:sz w:val="22"/>
          <w:lang w:val="sr-Cyrl-RS"/>
        </w:rPr>
        <w:t xml:space="preserve"> Архуске конвенције.</w:t>
      </w:r>
    </w:p>
    <w:p w14:paraId="1398492C" w14:textId="59A73968" w:rsidR="00985B46" w:rsidRPr="00D5717E" w:rsidRDefault="00D5717E" w:rsidP="00985B46">
      <w:pPr>
        <w:jc w:val="both"/>
        <w:rPr>
          <w:rFonts w:cs="Times New Roman"/>
          <w:b/>
          <w:color w:val="548DD4" w:themeColor="text2" w:themeTint="99"/>
          <w:sz w:val="22"/>
          <w:u w:val="single"/>
          <w:lang w:val="ru-RU"/>
        </w:rPr>
      </w:pPr>
      <w:r w:rsidRPr="00D5717E">
        <w:rPr>
          <w:rFonts w:cs="Times New Roman"/>
          <w:b/>
          <w:color w:val="548DD4" w:themeColor="text2" w:themeTint="99"/>
          <w:sz w:val="22"/>
          <w:u w:val="single"/>
          <w:lang w:val="sr-Cyrl-RS"/>
        </w:rPr>
        <w:t>7</w:t>
      </w:r>
      <w:r w:rsidR="00985B46" w:rsidRPr="00D5717E">
        <w:rPr>
          <w:rFonts w:cs="Times New Roman"/>
          <w:b/>
          <w:color w:val="548DD4" w:themeColor="text2" w:themeTint="99"/>
          <w:sz w:val="22"/>
          <w:u w:val="single"/>
          <w:lang w:val="ru-RU"/>
        </w:rPr>
        <w:t xml:space="preserve">. обавеза </w:t>
      </w:r>
    </w:p>
    <w:p w14:paraId="2221143C" w14:textId="0DFA66BC" w:rsidR="00985B46" w:rsidRPr="00E92EE6" w:rsidRDefault="005A556C" w:rsidP="00985B46">
      <w:pPr>
        <w:spacing w:after="120"/>
        <w:jc w:val="both"/>
        <w:rPr>
          <w:rFonts w:cs="Times New Roman"/>
          <w:b/>
          <w:color w:val="548DD4" w:themeColor="text2" w:themeTint="99"/>
          <w:sz w:val="22"/>
          <w:lang w:val="sr-Cyrl-RS"/>
        </w:rPr>
      </w:pPr>
      <w:r w:rsidRPr="00453DF1">
        <w:rPr>
          <w:rFonts w:cs="Times New Roman"/>
          <w:b/>
          <w:color w:val="548DD4" w:themeColor="text2" w:themeTint="99"/>
          <w:sz w:val="22"/>
          <w:lang w:val="ru-RU"/>
        </w:rPr>
        <w:t>Увођење обавезе коришћења портала еПартиципација приликом изр</w:t>
      </w:r>
      <w:r w:rsidR="00E92EE6">
        <w:rPr>
          <w:rFonts w:cs="Times New Roman"/>
          <w:b/>
          <w:color w:val="548DD4" w:themeColor="text2" w:themeTint="99"/>
          <w:sz w:val="22"/>
          <w:lang w:val="ru-RU"/>
        </w:rPr>
        <w:t xml:space="preserve">аде докумената јавних политика </w:t>
      </w:r>
      <w:r w:rsidR="00E92EE6">
        <w:rPr>
          <w:rFonts w:cs="Times New Roman"/>
          <w:b/>
          <w:color w:val="548DD4" w:themeColor="text2" w:themeTint="99"/>
          <w:sz w:val="22"/>
          <w:lang w:val="sr-Cyrl-RS"/>
        </w:rPr>
        <w:t>и прописа</w:t>
      </w:r>
    </w:p>
    <w:p w14:paraId="7969DA8A" w14:textId="77777777" w:rsidR="00D5717E" w:rsidRPr="00453DF1" w:rsidRDefault="00D5717E" w:rsidP="00D5717E">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Дејана Стевковски, Грађанске иницијативе</w:t>
      </w:r>
    </w:p>
    <w:p w14:paraId="6CF1C822" w14:textId="01F77BE2" w:rsidR="00D5717E" w:rsidRPr="00453DF1" w:rsidRDefault="00D5717E" w:rsidP="00004E5B">
      <w:pPr>
        <w:tabs>
          <w:tab w:val="left" w:pos="6510"/>
        </w:tabs>
        <w:spacing w:after="120"/>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Учешћа јавности</w:t>
      </w:r>
      <w:r w:rsidR="00004E5B">
        <w:rPr>
          <w:rFonts w:cs="Times New Roman"/>
          <w:sz w:val="22"/>
          <w:lang w:val="ru-RU"/>
        </w:rPr>
        <w:t>/писани прилог</w:t>
      </w:r>
    </w:p>
    <w:p w14:paraId="1593BDBA" w14:textId="04867FCD" w:rsidR="00985B46" w:rsidRPr="00453DF1" w:rsidRDefault="00985B46" w:rsidP="00985B46">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005A556C" w:rsidRPr="00453DF1">
        <w:rPr>
          <w:rFonts w:eastAsia="Times New Roman"/>
          <w:color w:val="000000"/>
          <w:sz w:val="22"/>
          <w:lang w:val="ru-RU"/>
        </w:rPr>
        <w:t>Министарство државне управе и</w:t>
      </w:r>
      <w:r w:rsidR="00E92EE6">
        <w:rPr>
          <w:rFonts w:eastAsia="Times New Roman"/>
          <w:color w:val="000000"/>
          <w:sz w:val="22"/>
          <w:lang w:val="ru-RU"/>
        </w:rPr>
        <w:t xml:space="preserve"> </w:t>
      </w:r>
      <w:r w:rsidR="005A556C" w:rsidRPr="00453DF1">
        <w:rPr>
          <w:rFonts w:eastAsia="Times New Roman"/>
          <w:color w:val="000000"/>
          <w:sz w:val="22"/>
          <w:lang w:val="ru-RU"/>
        </w:rPr>
        <w:t>локалне самоуправе, Републички секретаријат за јавне политике, Генерални секретаријат Владе</w:t>
      </w:r>
    </w:p>
    <w:p w14:paraId="22DEFE4D" w14:textId="3A28B8C8" w:rsidR="00D5717E" w:rsidRDefault="00985B46" w:rsidP="00E92EE6">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r w:rsidR="005A556C" w:rsidRPr="00453DF1">
        <w:rPr>
          <w:rFonts w:eastAsia="Times New Roman"/>
          <w:color w:val="000000"/>
          <w:sz w:val="22"/>
          <w:lang w:val="ru-RU"/>
        </w:rPr>
        <w:t>Канцеларија за ИТ и еУправу</w:t>
      </w:r>
    </w:p>
    <w:p w14:paraId="498AA295" w14:textId="77777777" w:rsidR="002149D3" w:rsidRPr="00284A37" w:rsidRDefault="002149D3" w:rsidP="002149D3">
      <w:pPr>
        <w:keepNext/>
        <w:keepLines/>
        <w:shd w:val="clear" w:color="auto" w:fill="548DD4" w:themeFill="text2" w:themeFillTint="99"/>
        <w:spacing w:after="0" w:line="240" w:lineRule="auto"/>
        <w:jc w:val="center"/>
        <w:rPr>
          <w:rFonts w:eastAsia="Times New Roman" w:cs="Times New Roman"/>
          <w:b/>
          <w:sz w:val="8"/>
          <w:szCs w:val="8"/>
          <w:lang w:val="ru-RU"/>
        </w:rPr>
      </w:pPr>
    </w:p>
    <w:p w14:paraId="668C087E" w14:textId="77777777" w:rsidR="002149D3" w:rsidRPr="000C34D3" w:rsidRDefault="002149D3" w:rsidP="002149D3">
      <w:pPr>
        <w:keepNext/>
        <w:keepLines/>
        <w:shd w:val="clear" w:color="auto" w:fill="548DD4" w:themeFill="text2" w:themeFillTint="99"/>
        <w:spacing w:after="120" w:line="240" w:lineRule="auto"/>
        <w:jc w:val="center"/>
        <w:rPr>
          <w:rFonts w:eastAsia="Times New Roman" w:cs="Times New Roman"/>
          <w:b/>
          <w:sz w:val="22"/>
          <w:lang w:val="ru-RU"/>
        </w:rPr>
      </w:pPr>
      <w:r>
        <w:rPr>
          <w:rFonts w:eastAsia="Times New Roman" w:cs="Times New Roman"/>
          <w:b/>
          <w:sz w:val="22"/>
          <w:lang w:val="ru-RU"/>
        </w:rPr>
        <w:t>Предлог/сугестија</w:t>
      </w:r>
    </w:p>
    <w:p w14:paraId="252EA5DD" w14:textId="77777777" w:rsidR="002149D3" w:rsidRDefault="002149D3" w:rsidP="002149D3">
      <w:pPr>
        <w:keepNext/>
        <w:keepLines/>
        <w:shd w:val="clear" w:color="auto" w:fill="548DD4" w:themeFill="text2" w:themeFillTint="99"/>
        <w:spacing w:after="0" w:line="240" w:lineRule="auto"/>
        <w:jc w:val="center"/>
        <w:rPr>
          <w:rFonts w:eastAsia="Times New Roman" w:cs="Times New Roman"/>
          <w:b/>
          <w:sz w:val="22"/>
          <w:lang w:val="ru-RU"/>
        </w:rPr>
      </w:pPr>
      <w:r w:rsidRPr="00D5717E">
        <w:rPr>
          <w:rFonts w:eastAsia="Times New Roman" w:cs="Times New Roman"/>
          <w:b/>
          <w:sz w:val="22"/>
          <w:lang w:val="ru-RU"/>
        </w:rPr>
        <w:t>Увођење обавезе коришћења портала еПартиципација приликом израде докумената јавних п</w:t>
      </w:r>
      <w:r>
        <w:rPr>
          <w:rFonts w:eastAsia="Times New Roman" w:cs="Times New Roman"/>
          <w:b/>
          <w:sz w:val="22"/>
          <w:lang w:val="ru-RU"/>
        </w:rPr>
        <w:t>олитика и прописа</w:t>
      </w:r>
    </w:p>
    <w:p w14:paraId="099DCBD5" w14:textId="77777777" w:rsidR="002149D3" w:rsidRPr="00284A37" w:rsidRDefault="002149D3" w:rsidP="002149D3">
      <w:pPr>
        <w:keepNext/>
        <w:keepLines/>
        <w:shd w:val="clear" w:color="auto" w:fill="548DD4" w:themeFill="text2" w:themeFillTint="99"/>
        <w:spacing w:after="0" w:line="240" w:lineRule="auto"/>
        <w:jc w:val="center"/>
        <w:rPr>
          <w:rFonts w:eastAsia="Times New Roman" w:cs="Times New Roman"/>
          <w:b/>
          <w:sz w:val="8"/>
          <w:szCs w:val="8"/>
          <w:lang w:val="ru-RU"/>
        </w:rPr>
      </w:pPr>
    </w:p>
    <w:p w14:paraId="05A154DE" w14:textId="77777777" w:rsidR="002149D3" w:rsidRPr="00D5717E" w:rsidRDefault="002149D3" w:rsidP="002149D3">
      <w:pPr>
        <w:keepNext/>
        <w:keepLines/>
        <w:spacing w:after="0" w:line="240" w:lineRule="auto"/>
        <w:ind w:left="720"/>
        <w:jc w:val="both"/>
        <w:rPr>
          <w:rFonts w:eastAsia="Times New Roman" w:cs="Times New Roman"/>
          <w:sz w:val="22"/>
          <w:lang w:val="sr-Cyrl-RS"/>
        </w:rPr>
      </w:pPr>
    </w:p>
    <w:p w14:paraId="0CAC5020" w14:textId="1762908C" w:rsidR="002149D3" w:rsidRPr="002149D3" w:rsidRDefault="002149D3" w:rsidP="002149D3">
      <w:pPr>
        <w:keepNext/>
        <w:keepLines/>
        <w:spacing w:after="120"/>
        <w:ind w:firstLine="720"/>
        <w:jc w:val="both"/>
        <w:rPr>
          <w:rFonts w:eastAsia="Times New Roman" w:cs="Times New Roman"/>
          <w:sz w:val="22"/>
          <w:lang w:val="sr-Cyrl-RS"/>
        </w:rPr>
      </w:pPr>
      <w:r w:rsidRPr="00D5717E">
        <w:rPr>
          <w:rFonts w:eastAsia="Times New Roman" w:cs="Times New Roman"/>
          <w:sz w:val="22"/>
          <w:lang w:val="sr-Cyrl-RS"/>
        </w:rPr>
        <w:t>Овај портал користио би се током реализације свих фаза израде докумената (од објављивања почетка рада на изради конкретног документа, преко  организовања ј</w:t>
      </w:r>
      <w:r>
        <w:rPr>
          <w:rFonts w:eastAsia="Times New Roman" w:cs="Times New Roman"/>
          <w:sz w:val="22"/>
          <w:lang w:val="sr-Cyrl-RS"/>
        </w:rPr>
        <w:t>авних консултација, јавних расп</w:t>
      </w:r>
      <w:r w:rsidRPr="00D5717E">
        <w:rPr>
          <w:rFonts w:eastAsia="Times New Roman" w:cs="Times New Roman"/>
          <w:sz w:val="22"/>
          <w:lang w:val="sr-Cyrl-RS"/>
        </w:rPr>
        <w:t>р</w:t>
      </w:r>
      <w:r>
        <w:rPr>
          <w:rFonts w:eastAsia="Times New Roman" w:cs="Times New Roman"/>
          <w:sz w:val="22"/>
          <w:lang w:val="sr-Cyrl-RS"/>
        </w:rPr>
        <w:t>а</w:t>
      </w:r>
      <w:r w:rsidRPr="00D5717E">
        <w:rPr>
          <w:rFonts w:eastAsia="Times New Roman" w:cs="Times New Roman"/>
          <w:sz w:val="22"/>
          <w:lang w:val="sr-Cyrl-RS"/>
        </w:rPr>
        <w:t>ва и других облика учешћа јавности до објављивања извештаја о спрведеном консултативном процесу), како на национ</w:t>
      </w:r>
      <w:r>
        <w:rPr>
          <w:rFonts w:eastAsia="Times New Roman" w:cs="Times New Roman"/>
          <w:sz w:val="22"/>
          <w:lang w:val="sr-Cyrl-RS"/>
        </w:rPr>
        <w:t>алном тако и на локалном нивоу.</w:t>
      </w:r>
    </w:p>
    <w:p w14:paraId="27FD0BE9" w14:textId="77777777" w:rsidR="00D5717E" w:rsidRPr="00D5717E" w:rsidRDefault="00D5717E" w:rsidP="003A43BF">
      <w:pPr>
        <w:keepNext/>
        <w:keepLines/>
        <w:spacing w:after="120"/>
        <w:ind w:firstLine="720"/>
        <w:jc w:val="both"/>
        <w:rPr>
          <w:rFonts w:eastAsia="Times New Roman" w:cs="Times New Roman"/>
          <w:sz w:val="22"/>
          <w:lang w:val="sr-Cyrl-RS"/>
        </w:rPr>
      </w:pPr>
      <w:r w:rsidRPr="00D5717E">
        <w:rPr>
          <w:rFonts w:eastAsia="Times New Roman" w:cs="Times New Roman"/>
          <w:sz w:val="22"/>
          <w:lang w:val="sr-Cyrl-RS"/>
        </w:rPr>
        <w:t xml:space="preserve">У циљу редовног и доследеног коришћења овог портала неопходно је: </w:t>
      </w:r>
    </w:p>
    <w:p w14:paraId="31BEA789" w14:textId="77777777" w:rsidR="00D5717E" w:rsidRPr="00D5717E" w:rsidRDefault="00D5717E" w:rsidP="003C6543">
      <w:pPr>
        <w:keepNext/>
        <w:keepLines/>
        <w:numPr>
          <w:ilvl w:val="0"/>
          <w:numId w:val="16"/>
        </w:numPr>
        <w:spacing w:after="0"/>
        <w:ind w:left="1170" w:hanging="450"/>
        <w:jc w:val="both"/>
        <w:rPr>
          <w:rFonts w:eastAsia="Times New Roman" w:cs="Times New Roman"/>
          <w:sz w:val="22"/>
          <w:lang w:val="sr-Cyrl-RS"/>
        </w:rPr>
      </w:pPr>
      <w:r w:rsidRPr="00D5717E">
        <w:rPr>
          <w:rFonts w:eastAsia="Times New Roman" w:cs="Times New Roman"/>
          <w:sz w:val="22"/>
          <w:lang w:val="sr-Cyrl-RS"/>
        </w:rPr>
        <w:t>извршити одговарајуће измене и/или допуне законског оквира коју уређује област учешћа јавности у процесу израде докумената (Закон о планском систему,Закон о државној управи, Закон о локалној самоуправи, Пословник Владе) и подзаконских аката,</w:t>
      </w:r>
    </w:p>
    <w:p w14:paraId="7A2E0DF4" w14:textId="77777777" w:rsidR="00D5717E" w:rsidRPr="00D5717E" w:rsidRDefault="00D5717E" w:rsidP="003C6543">
      <w:pPr>
        <w:keepNext/>
        <w:keepLines/>
        <w:numPr>
          <w:ilvl w:val="0"/>
          <w:numId w:val="16"/>
        </w:numPr>
        <w:spacing w:after="0"/>
        <w:ind w:left="1170" w:hanging="450"/>
        <w:jc w:val="both"/>
        <w:rPr>
          <w:rFonts w:eastAsia="Times New Roman" w:cs="Times New Roman"/>
          <w:sz w:val="22"/>
          <w:lang w:val="sr-Cyrl-RS"/>
        </w:rPr>
      </w:pPr>
      <w:r w:rsidRPr="00D5717E">
        <w:rPr>
          <w:rFonts w:eastAsia="Times New Roman" w:cs="Times New Roman"/>
          <w:sz w:val="22"/>
          <w:lang w:val="sr-Cyrl-RS"/>
        </w:rPr>
        <w:t>органозвати обуке за државне службенике у циљу стицања знања и вештина за максимално искоришчавање финкционалности које портал нуди,</w:t>
      </w:r>
    </w:p>
    <w:p w14:paraId="53DA4C04" w14:textId="77777777" w:rsidR="00D5717E" w:rsidRPr="00D5717E" w:rsidRDefault="00D5717E" w:rsidP="003C6543">
      <w:pPr>
        <w:keepNext/>
        <w:keepLines/>
        <w:numPr>
          <w:ilvl w:val="0"/>
          <w:numId w:val="16"/>
        </w:numPr>
        <w:spacing w:after="0"/>
        <w:ind w:left="1170" w:hanging="450"/>
        <w:jc w:val="both"/>
        <w:rPr>
          <w:rFonts w:eastAsia="Times New Roman" w:cs="Times New Roman"/>
          <w:sz w:val="22"/>
          <w:lang w:val="sr-Cyrl-RS"/>
        </w:rPr>
      </w:pPr>
      <w:r w:rsidRPr="00D5717E">
        <w:rPr>
          <w:rFonts w:eastAsia="Times New Roman" w:cs="Times New Roman"/>
          <w:sz w:val="22"/>
          <w:lang w:val="sr-Cyrl-RS"/>
        </w:rPr>
        <w:t>промовисати коришћење портала еПартиципације.</w:t>
      </w:r>
    </w:p>
    <w:p w14:paraId="78A31163" w14:textId="77777777" w:rsidR="00D5717E" w:rsidRPr="00D5717E" w:rsidRDefault="00D5717E" w:rsidP="00004E5B">
      <w:pPr>
        <w:keepNext/>
        <w:keepLines/>
        <w:spacing w:after="0"/>
        <w:jc w:val="both"/>
        <w:rPr>
          <w:rFonts w:eastAsia="Times New Roman" w:cs="Times New Roman"/>
          <w:b/>
          <w:sz w:val="22"/>
        </w:rPr>
      </w:pPr>
    </w:p>
    <w:p w14:paraId="26F9F80B" w14:textId="77777777" w:rsidR="00912071" w:rsidRPr="00A526A9" w:rsidRDefault="00912071" w:rsidP="00912071">
      <w:pPr>
        <w:spacing w:after="120"/>
        <w:rPr>
          <w:rFonts w:eastAsia="Calibri" w:cs="Times New Roman"/>
          <w:b/>
          <w:bCs/>
          <w:sz w:val="22"/>
          <w:lang w:val="sr-Cyrl-RS"/>
        </w:rPr>
      </w:pPr>
      <w:r w:rsidRPr="00A526A9">
        <w:rPr>
          <w:rFonts w:eastAsia="Calibri" w:cs="Times New Roman"/>
          <w:b/>
          <w:bCs/>
          <w:sz w:val="22"/>
          <w:lang w:val="sr-Cyrl-RS"/>
        </w:rPr>
        <w:t>Образложење</w:t>
      </w:r>
    </w:p>
    <w:p w14:paraId="4FFD38BD" w14:textId="513A7A99" w:rsidR="00912071" w:rsidRPr="00912071" w:rsidRDefault="00912071" w:rsidP="00912071">
      <w:pPr>
        <w:spacing w:after="120"/>
        <w:ind w:firstLine="720"/>
        <w:jc w:val="both"/>
        <w:rPr>
          <w:rFonts w:cs="Times New Roman"/>
          <w:sz w:val="22"/>
          <w:lang w:val="ru-RU"/>
        </w:rPr>
      </w:pPr>
      <w:r w:rsidRPr="00912071">
        <w:rPr>
          <w:rFonts w:cs="Times New Roman"/>
          <w:sz w:val="22"/>
          <w:lang w:val="ru-RU"/>
        </w:rPr>
        <w:t xml:space="preserve">Важећи законски оквир, који уређује област учешћа јавности у процесима израде докумената јавних политика, прописа и закона предвиђа обавезу објављивања и јавне доступности свих релевенатинх информација и докумената о и током тог процеса на порталу еУправа. </w:t>
      </w:r>
    </w:p>
    <w:p w14:paraId="40768F70" w14:textId="77777777"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Законом о планском систему предвиђена је обавеза обавештавања јавности о почетку израде документа јавне политике објављивањем обавештења на интернет страници надлежног предлагача, а ако је надлежни предлагач орган државне управе то обавештење се објављује и на порталу е-Управа, седам радних дана од дана почетка израде тог документа (Члан 32). Законом је предвиђена и обавеза објављивања ажурираног документа јавне политике и налаза спроведене анализе ефеката у складу са резултатима јавне  расправе на страници надлежног предлагача, односно порталу е-Управа, као и обавеза објављивања информација о резултатима спроведених консултација са заинтересованим странама на интернет страници надлежног предлагача (Члан 33).</w:t>
      </w:r>
    </w:p>
    <w:p w14:paraId="325D7969" w14:textId="3FDB9352" w:rsidR="00912071" w:rsidRPr="00912071" w:rsidRDefault="00912071" w:rsidP="00912071">
      <w:pPr>
        <w:spacing w:after="120"/>
        <w:ind w:firstLine="720"/>
        <w:jc w:val="both"/>
        <w:rPr>
          <w:rFonts w:cs="Times New Roman"/>
          <w:sz w:val="22"/>
          <w:lang w:val="ru-RU"/>
        </w:rPr>
      </w:pPr>
      <w:r w:rsidRPr="00912071">
        <w:rPr>
          <w:rFonts w:cs="Times New Roman"/>
          <w:sz w:val="22"/>
          <w:lang w:val="ru-RU"/>
        </w:rPr>
        <w:t>Такође, надлежни предлагач је дужан да пре подношења на разматрање и усвајање документа јавне политике, спроведе јавну расправу о том документу и да припреми извештај о спроведеној јавној расправи. Обавеза надлежног предлагача је да извештај о спроведеној јавној расправи објави на својој интернет страници, а ако је надлежни предлагач орган државне управе тај извештај објављује и на порталу е-Управа (Члан 36)</w:t>
      </w:r>
    </w:p>
    <w:p w14:paraId="47078FB4" w14:textId="77777777" w:rsidR="00912071" w:rsidRPr="00912071" w:rsidRDefault="00912071" w:rsidP="00912071">
      <w:pPr>
        <w:spacing w:after="120"/>
        <w:ind w:firstLine="720"/>
        <w:jc w:val="both"/>
        <w:rPr>
          <w:rFonts w:cs="Times New Roman"/>
          <w:sz w:val="22"/>
          <w:lang w:val="ru-RU"/>
        </w:rPr>
      </w:pPr>
      <w:r w:rsidRPr="00912071">
        <w:rPr>
          <w:rFonts w:cs="Times New Roman"/>
          <w:sz w:val="22"/>
          <w:lang w:val="ru-RU"/>
        </w:rPr>
        <w:t>Сличне обавезе надлежних органа, у делу који се односи на учешће заинтересованих страна у изради документа јавне политике, односно прописа, предвиђа и Уредба о методологији управљања јавним политикама, анализи ефеката јавних политика и прописа и садржају појединачних докумената јавних политика и прописа.</w:t>
      </w:r>
    </w:p>
    <w:p w14:paraId="0820CF13" w14:textId="77777777"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Надлежни предлагач информише учеснике консултација о резултатима спроведених консултација, а посебно о разлозима због којих одређене сугестије нису уважене и дужан је да информације о резултатима спроведених консултација објави на својој интернет страници (Члан 44).</w:t>
      </w:r>
    </w:p>
    <w:p w14:paraId="457D2AC1" w14:textId="06201D80" w:rsidR="00912071" w:rsidRPr="00912071" w:rsidRDefault="00912071" w:rsidP="00912071">
      <w:pPr>
        <w:spacing w:after="120"/>
        <w:ind w:firstLine="720"/>
        <w:jc w:val="both"/>
        <w:rPr>
          <w:rFonts w:cs="Times New Roman"/>
          <w:sz w:val="22"/>
          <w:lang w:val="ru-RU"/>
        </w:rPr>
      </w:pPr>
      <w:r w:rsidRPr="00912071">
        <w:rPr>
          <w:rFonts w:cs="Times New Roman"/>
          <w:sz w:val="22"/>
          <w:lang w:val="ru-RU"/>
        </w:rPr>
        <w:t>Уредба предвиђа да се сам поступак јавне расправе о предлогу документа јавне политике спроводи се у складу са пословником Владе, као и случајеве у којима предлагач није дужан да спро</w:t>
      </w:r>
      <w:r>
        <w:rPr>
          <w:rFonts w:cs="Times New Roman"/>
          <w:sz w:val="22"/>
          <w:lang w:val="ru-RU"/>
        </w:rPr>
        <w:t xml:space="preserve">веде јавну расправу  (члан 45). </w:t>
      </w:r>
      <w:r w:rsidRPr="00912071">
        <w:rPr>
          <w:rFonts w:cs="Times New Roman"/>
          <w:sz w:val="22"/>
          <w:lang w:val="ru-RU"/>
        </w:rPr>
        <w:t xml:space="preserve">Такође, предвиђено је да се извештај о </w:t>
      </w:r>
      <w:r w:rsidRPr="00912071">
        <w:rPr>
          <w:rFonts w:cs="Times New Roman"/>
          <w:sz w:val="22"/>
          <w:lang w:val="ru-RU"/>
        </w:rPr>
        <w:lastRenderedPageBreak/>
        <w:t>спроведеној јавној расправи објави на интернет страници надлежног предлагача, а ако је предлагач орган државне управе и на порталу е-управе,  као</w:t>
      </w:r>
      <w:r>
        <w:rPr>
          <w:rFonts w:cs="Times New Roman"/>
          <w:sz w:val="22"/>
          <w:lang w:val="ru-RU"/>
        </w:rPr>
        <w:t xml:space="preserve"> </w:t>
      </w:r>
      <w:r w:rsidRPr="00912071">
        <w:rPr>
          <w:rFonts w:cs="Times New Roman"/>
          <w:sz w:val="22"/>
          <w:lang w:val="ru-RU"/>
        </w:rPr>
        <w:t>и садржај/елементи извештаја.</w:t>
      </w:r>
    </w:p>
    <w:p w14:paraId="79CA0E79" w14:textId="48C7C2DA"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Пословник Владе предвиђа обавезу предлагача да у припреми закона којим се битно мења уређење неког питања или уређује питање које посебно занима јавност спроведе јавну расправу. Међутим, Пословник предвиђа само могућност спровођења јавне расправе у припреми стратегије развоја, уредбе и одлуке. Члан 41). Истим чланом дефинисан је и поступак спровођења јавне расправе, који започиње објављивањем јавног позива за учешће у јавној расправи са програмом јавне расправе на интернет страници</w:t>
      </w:r>
      <w:r>
        <w:rPr>
          <w:rFonts w:cs="Times New Roman"/>
          <w:sz w:val="22"/>
          <w:lang w:val="ru-RU"/>
        </w:rPr>
        <w:t xml:space="preserve"> предлагача и порталу е-управе.</w:t>
      </w:r>
    </w:p>
    <w:p w14:paraId="522A117C" w14:textId="1921D10C"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И Закон о државној управи, у делу који се односи на Учешће јавности у припреми нацрта закона, других прописа и аката, предвђа спровођење консултација са свим релевантним субјектима, укључујући друге државне органе, релевантна удружења, стручну јавност, као и друге заинтересоване стране, током припреме нацрта закона, припреме подзаконских аката којима се разрађују поједине одредбе или се одређује начин извршења појединих одредби закона којим се битно мења правни режим у једној области или којим се уређују питања која посебно занимају јавност. Министарства и посебне организације дужни су да у припреми нацрта закона којим се битно мења правни режим у једној области или којим се уређују питања која посебно занимају јавност спроведу јавну расправу,</w:t>
      </w:r>
      <w:r>
        <w:rPr>
          <w:rFonts w:cs="Times New Roman"/>
          <w:sz w:val="22"/>
          <w:lang w:val="ru-RU"/>
        </w:rPr>
        <w:t xml:space="preserve"> у складу са Пословником Владе.</w:t>
      </w:r>
    </w:p>
    <w:p w14:paraId="6392E1D4" w14:textId="3B66B9E9"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Када је реч о доншењу докумената јавних политика и прописа на локалном нивоу, Законом о локалној самоуправи предвиђено је спровођење обавезног поступка јавне расправе приликом припреме статута, буџета (у делу планирања инвестиција), стратешких планова развоја, утврђивања стопе изворних прихода, просторних и урбанистичких планова, као и других општих аката (Члан 11), као и спровђење јавне расправе о документу чије се доношење или измена захтева на основу покренуте гра</w:t>
      </w:r>
      <w:r>
        <w:rPr>
          <w:rFonts w:cs="Times New Roman"/>
          <w:sz w:val="22"/>
          <w:lang w:val="ru-RU"/>
        </w:rPr>
        <w:t xml:space="preserve">ђанске иницијативе (Члан 68).  </w:t>
      </w:r>
    </w:p>
    <w:p w14:paraId="1B152664" w14:textId="12DC6696"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Међутим, ни један од поменитих закона, као ни Уредба, не помињу ни могућност, нити обавезу спорвођења свих фаза процеса израде докумената јавних политика и прописа, а пре свега  јавних консултација и расправа, путем развијених и доступних дигиталних платформи. Додатно, законска решења предвиђају обавезу објављивања релевантних информација и документа на различитим местима, тј. интернет страницама, што директно утиче на ниво транспарентности и и информисаности заинтересоване јавности. Наиме, једна од кључних замерки ОЦД када је реч о коришћењу портала еУправа, односи се на необјављивање свих материјала током консултативног процеса о изради докумената јавних политика и прописа,  него у већини случајева само информације о почетку консултативног процеса. Такође, надлежни органи позивају заинтересоване учеснике да своје предлоге и коментаре шаљу на одређене е-маил адресе, уместо да за исте сврхе користе могућност коју нуди портал, као и да на питања грађ</w:t>
      </w:r>
      <w:r>
        <w:rPr>
          <w:rFonts w:cs="Times New Roman"/>
          <w:sz w:val="22"/>
          <w:lang w:val="ru-RU"/>
        </w:rPr>
        <w:t xml:space="preserve">ана одговоарају путем портала. </w:t>
      </w:r>
    </w:p>
    <w:p w14:paraId="4E27539D" w14:textId="501869BB"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И једна о препорука Независног механизма за извештавање односи се на већу употребу већ  развијених механизама (као што је званични портал за јавне расправе) за спровођење иницијатива које директно ангажују грађане, посебно у областима које се тичу свакодневног живота грађана, као што су локални развој, инфраструктурни и еколошки пројекти. Портал би могао да се користи за прикупљање онлајн доприноса о предложеним законима и документима јавних политика, у складу са новим Законом о планском систе</w:t>
      </w:r>
      <w:r>
        <w:rPr>
          <w:rFonts w:cs="Times New Roman"/>
          <w:sz w:val="22"/>
          <w:lang w:val="ru-RU"/>
        </w:rPr>
        <w:t>му и Законом о државној управи.</w:t>
      </w:r>
    </w:p>
    <w:p w14:paraId="32C06C09" w14:textId="4A8AA911"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Имајући у виду да је искуство скоро свих земља света током пандемије вируса COVID-19, али и у периоду опоравка показалао да је неопходно да се процеси израде докумената и доноошења одлука наставе и током периода примене ванредних мера (карантина, обавезне социјалне дистанце) и учине што је више могуће трансашрентним и партиципативним, очекивано је да ће коришћење различитих дигиталних платформи које омогућавају учешће свих заинтер</w:t>
      </w:r>
      <w:r>
        <w:rPr>
          <w:rFonts w:cs="Times New Roman"/>
          <w:sz w:val="22"/>
          <w:lang w:val="ru-RU"/>
        </w:rPr>
        <w:t>есованих страна постати пракса.</w:t>
      </w:r>
    </w:p>
    <w:p w14:paraId="0618484E" w14:textId="34D7B0DA" w:rsidR="00912071" w:rsidRPr="00912071" w:rsidRDefault="00912071" w:rsidP="00912071">
      <w:pPr>
        <w:spacing w:after="120"/>
        <w:ind w:firstLine="720"/>
        <w:jc w:val="both"/>
        <w:rPr>
          <w:rFonts w:cs="Times New Roman"/>
          <w:sz w:val="22"/>
          <w:lang w:val="ru-RU"/>
        </w:rPr>
      </w:pPr>
      <w:r w:rsidRPr="00912071">
        <w:rPr>
          <w:rFonts w:cs="Times New Roman"/>
          <w:sz w:val="22"/>
          <w:lang w:val="ru-RU"/>
        </w:rPr>
        <w:lastRenderedPageBreak/>
        <w:t>Такође, коришење ових платформи омогућава и ширем кругу заинтересованих да учествују у процесу израде докумената јавних политика и прописа иако су (из било ког разлога) спречени да учествују у јавним расправа, или у дрзгим фазама тог про</w:t>
      </w:r>
      <w:r>
        <w:rPr>
          <w:rFonts w:cs="Times New Roman"/>
          <w:sz w:val="22"/>
          <w:lang w:val="ru-RU"/>
        </w:rPr>
        <w:t>цеса, које се организују уживо.</w:t>
      </w:r>
    </w:p>
    <w:p w14:paraId="339EB5D2" w14:textId="64287391" w:rsidR="00912071" w:rsidRPr="00912071" w:rsidRDefault="00912071" w:rsidP="00912071">
      <w:pPr>
        <w:spacing w:after="120"/>
        <w:ind w:firstLine="720"/>
        <w:jc w:val="both"/>
        <w:rPr>
          <w:rFonts w:cs="Times New Roman"/>
          <w:sz w:val="22"/>
          <w:lang w:val="ru-RU"/>
        </w:rPr>
      </w:pPr>
      <w:r w:rsidRPr="00912071">
        <w:rPr>
          <w:rFonts w:cs="Times New Roman"/>
          <w:sz w:val="22"/>
          <w:lang w:val="ru-RU"/>
        </w:rPr>
        <w:t>Функционалности порала еПартиципација, који је развијен од старе Канцеларије за информационе технологије, уз подршку Немачке организације за међународну сарадњу (ГИЗ), омогућавају да сви јавни позиви и релевантни материјали за све фазе консултативног процеса у изради докумената јавних политика и прописа буду објављени и спроведени путем јединствене дигиталне палтфоме. Портал омогућава и јавну доступност упућених питања, коментара, прелдога од стране грађана, али и одговора/образложења надлежних органа. Такође, путем овог портала заинересована јавност (грађани и пословна заједница)  могли би да упуте примебе о примени постојећих законских прописа и предложе њохову измену.</w:t>
      </w:r>
    </w:p>
    <w:p w14:paraId="48BACE06" w14:textId="71CC74BB"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Након усвојених измена релевантних закона и подзаконскик аката неопходно је организовати обуке за службенике органа државне управе и јединица локалне самоуправе како би  стекли знања о функционалностима развијеног портала и употреби његових технички решења, а за потребе спровођења свих фаза у процесу израде документа јавних политика и происа уз учешће заинтересоване јавности.</w:t>
      </w:r>
    </w:p>
    <w:p w14:paraId="010BD254" w14:textId="6A2B9C44" w:rsidR="00912071" w:rsidRPr="00912071" w:rsidRDefault="00912071" w:rsidP="00912071">
      <w:pPr>
        <w:spacing w:after="120"/>
        <w:ind w:firstLine="720"/>
        <w:jc w:val="both"/>
        <w:rPr>
          <w:rFonts w:cs="Times New Roman"/>
          <w:sz w:val="22"/>
          <w:lang w:val="ru-RU"/>
        </w:rPr>
      </w:pPr>
      <w:r w:rsidRPr="00912071">
        <w:rPr>
          <w:rFonts w:cs="Times New Roman"/>
          <w:sz w:val="22"/>
          <w:lang w:val="ru-RU"/>
        </w:rPr>
        <w:t>Промоцију портала еПартиципација  неопходно је вршити на различите начине и путем различитих канала комуникације које користе не само органи државне управе и локлане самоуправе, него и организације цивилног друштва и медији – национални и локлани.</w:t>
      </w:r>
    </w:p>
    <w:p w14:paraId="6CBB7DC4" w14:textId="1A9909E0" w:rsidR="00912071" w:rsidRPr="00912071" w:rsidRDefault="00912071" w:rsidP="00912071">
      <w:pPr>
        <w:spacing w:after="120"/>
        <w:ind w:firstLine="720"/>
        <w:jc w:val="both"/>
        <w:rPr>
          <w:rFonts w:cs="Times New Roman"/>
          <w:sz w:val="22"/>
          <w:lang w:val="ru-RU"/>
        </w:rPr>
      </w:pPr>
      <w:r w:rsidRPr="00912071">
        <w:rPr>
          <w:rFonts w:cs="Times New Roman"/>
          <w:sz w:val="22"/>
          <w:lang w:val="ru-RU"/>
        </w:rPr>
        <w:t xml:space="preserve">Имајући у виду досадашање напоре и улагања Немачке организације за развојну сарадњу (ГИЗ) и подршку који је прижила Канцеларији за информационе технологије и развоју различитих апликацаја и портала који олакшавају информисање грађања и коришћење услуга и сервса јавне управе путем он-лине алата , реалано је очекивати и наставак њихове подршке. Такође, могућа је и подршка других донатора за оваква системска реформска решења. </w:t>
      </w:r>
    </w:p>
    <w:p w14:paraId="12979EB0" w14:textId="6FD4B85E" w:rsidR="00D5717E" w:rsidRPr="00912071" w:rsidRDefault="00912071" w:rsidP="00912071">
      <w:pPr>
        <w:spacing w:after="120"/>
        <w:ind w:firstLine="720"/>
        <w:jc w:val="both"/>
        <w:rPr>
          <w:rFonts w:cs="Times New Roman"/>
          <w:sz w:val="22"/>
          <w:lang w:val="ru-RU"/>
        </w:rPr>
      </w:pPr>
      <w:r w:rsidRPr="00912071">
        <w:rPr>
          <w:rFonts w:cs="Times New Roman"/>
          <w:sz w:val="22"/>
          <w:lang w:val="ru-RU"/>
        </w:rPr>
        <w:t>Уколико се развијена техничка решења не буду примењивала у обиму који њихове функционалности омогућавају, бићемо у ситуацији да су ресурси уложени у формално испуњење договорених обавеза, али да је изостала њихова суштинска примене и задовољење потреба корисника којима су намењена.</w:t>
      </w:r>
    </w:p>
    <w:p w14:paraId="297B5488" w14:textId="68D97F6C" w:rsidR="001A17F3" w:rsidRPr="00453DF1" w:rsidRDefault="000B10B4" w:rsidP="001A17F3">
      <w:pPr>
        <w:jc w:val="both"/>
        <w:rPr>
          <w:rFonts w:cs="Times New Roman"/>
          <w:b/>
          <w:sz w:val="22"/>
          <w:lang w:val="ru-RU"/>
        </w:rPr>
      </w:pPr>
      <w:r>
        <w:rPr>
          <w:rFonts w:cs="Times New Roman"/>
          <w:b/>
          <w:noProof/>
          <w:sz w:val="22"/>
        </w:rPr>
        <w:pict w14:anchorId="7C9A140B">
          <v:shape id="_x0000_s1040" type="#_x0000_t202" style="position:absolute;left:0;text-align:left;margin-left:-4.15pt;margin-top:9.95pt;width:258pt;height:38.05pt;z-index:251688448;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365f91 [2404]" strokecolor="#f2f2f2 [3041]" strokeweight="3pt">
            <v:shadow on="t" type="perspective" color="#243f60 [1604]" opacity=".5" offset="1pt" offset2="-1pt"/>
            <v:textbox style="mso-next-textbox:#_x0000_s1040;mso-fit-shape-to-text:t">
              <w:txbxContent>
                <w:p w14:paraId="51D41367" w14:textId="5AB8DD9C" w:rsidR="00A149F5" w:rsidRPr="00C16798" w:rsidRDefault="00A149F5" w:rsidP="001C09BA">
                  <w:pPr>
                    <w:spacing w:before="120" w:after="120"/>
                    <w:jc w:val="center"/>
                    <w:rPr>
                      <w:color w:val="FFFFFF" w:themeColor="background1"/>
                      <w:lang w:val="sr-Cyrl-RS"/>
                    </w:rPr>
                  </w:pPr>
                  <w:r w:rsidRPr="001C09BA">
                    <w:rPr>
                      <w:color w:val="FFFFFF" w:themeColor="background1"/>
                      <w:lang w:val="sr-Cyrl-RS"/>
                    </w:rPr>
                    <w:t>Приступ информацијама, отворени подаци и поновна употреба података</w:t>
                  </w:r>
                </w:p>
              </w:txbxContent>
            </v:textbox>
            <w10:wrap type="square"/>
          </v:shape>
        </w:pict>
      </w:r>
    </w:p>
    <w:p w14:paraId="7B66A192" w14:textId="77777777" w:rsidR="001A17F3" w:rsidRPr="00453DF1" w:rsidRDefault="001A17F3" w:rsidP="001A17F3">
      <w:pPr>
        <w:jc w:val="both"/>
        <w:rPr>
          <w:rFonts w:cs="Times New Roman"/>
          <w:b/>
          <w:sz w:val="22"/>
          <w:lang w:val="ru-RU"/>
        </w:rPr>
      </w:pPr>
    </w:p>
    <w:p w14:paraId="2B5158C6" w14:textId="77777777" w:rsidR="001A17F3" w:rsidRPr="00453DF1" w:rsidRDefault="001A17F3" w:rsidP="001A17F3">
      <w:pPr>
        <w:jc w:val="both"/>
        <w:rPr>
          <w:rFonts w:cs="Times New Roman"/>
          <w:b/>
          <w:sz w:val="22"/>
          <w:lang w:val="ru-RU"/>
        </w:rPr>
      </w:pPr>
    </w:p>
    <w:p w14:paraId="20EFF773" w14:textId="63DA4C18" w:rsidR="001C09BA" w:rsidRPr="00453DF1" w:rsidRDefault="00E13A0F" w:rsidP="001C09BA">
      <w:pPr>
        <w:jc w:val="both"/>
        <w:rPr>
          <w:rFonts w:cs="Times New Roman"/>
          <w:b/>
          <w:color w:val="365F91" w:themeColor="accent1" w:themeShade="BF"/>
          <w:sz w:val="22"/>
          <w:u w:val="single"/>
          <w:lang w:val="ru-RU"/>
        </w:rPr>
      </w:pPr>
      <w:r>
        <w:rPr>
          <w:rFonts w:cs="Times New Roman"/>
          <w:b/>
          <w:color w:val="365F91" w:themeColor="accent1" w:themeShade="BF"/>
          <w:sz w:val="22"/>
          <w:u w:val="single"/>
          <w:lang w:val="ru-RU"/>
        </w:rPr>
        <w:t>8</w:t>
      </w:r>
      <w:r w:rsidR="001C09BA" w:rsidRPr="00453DF1">
        <w:rPr>
          <w:rFonts w:cs="Times New Roman"/>
          <w:b/>
          <w:color w:val="365F91" w:themeColor="accent1" w:themeShade="BF"/>
          <w:sz w:val="22"/>
          <w:u w:val="single"/>
          <w:lang w:val="ru-RU"/>
        </w:rPr>
        <w:t xml:space="preserve">. обавеза </w:t>
      </w:r>
    </w:p>
    <w:p w14:paraId="6AC76BC9" w14:textId="0B13B8C3" w:rsidR="001A17F3" w:rsidRPr="00453DF1" w:rsidRDefault="001C09BA" w:rsidP="001A17F3">
      <w:pPr>
        <w:jc w:val="both"/>
        <w:rPr>
          <w:rFonts w:cs="Times New Roman"/>
          <w:b/>
          <w:sz w:val="22"/>
          <w:lang w:val="ru-RU"/>
        </w:rPr>
      </w:pPr>
      <w:r w:rsidRPr="00453DF1">
        <w:rPr>
          <w:rFonts w:cs="Times New Roman"/>
          <w:b/>
          <w:color w:val="365F91" w:themeColor="accent1" w:themeShade="BF"/>
          <w:sz w:val="22"/>
          <w:lang w:val="ru-RU"/>
        </w:rPr>
        <w:t>Измена Закона о слободном приступу информацијама од јавног значаја</w:t>
      </w:r>
      <w:r w:rsidR="00FF2F21">
        <w:rPr>
          <w:rFonts w:cs="Times New Roman"/>
          <w:b/>
          <w:color w:val="365F91" w:themeColor="accent1" w:themeShade="BF"/>
          <w:sz w:val="22"/>
          <w:lang w:val="ru-RU"/>
        </w:rPr>
        <w:t xml:space="preserve"> (*</w:t>
      </w:r>
      <w:r w:rsidR="00FF2F21" w:rsidRPr="000B4928">
        <w:rPr>
          <w:rFonts w:cs="Times New Roman"/>
          <w:b/>
          <w:i/>
          <w:color w:val="365F91" w:themeColor="accent1" w:themeShade="BF"/>
          <w:sz w:val="22"/>
          <w:lang w:val="ru-RU"/>
        </w:rPr>
        <w:t>ОПЦИЈА 1</w:t>
      </w:r>
      <w:r w:rsidR="00FF2F21">
        <w:rPr>
          <w:rFonts w:cs="Times New Roman"/>
          <w:b/>
          <w:color w:val="365F91" w:themeColor="accent1" w:themeShade="BF"/>
          <w:sz w:val="22"/>
          <w:lang w:val="ru-RU"/>
        </w:rPr>
        <w:t>)</w:t>
      </w:r>
    </w:p>
    <w:p w14:paraId="3876BEB2" w14:textId="77777777" w:rsidR="00FF2F21" w:rsidRPr="00453DF1" w:rsidRDefault="00FF2F21" w:rsidP="00FF2F21">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Кристина Калајџић, Партнери за демократске промене</w:t>
      </w:r>
    </w:p>
    <w:p w14:paraId="3E7E956C" w14:textId="77777777" w:rsidR="00FF2F21" w:rsidRDefault="00FF2F21" w:rsidP="00FF2F21">
      <w:pPr>
        <w:tabs>
          <w:tab w:val="left" w:pos="6510"/>
        </w:tabs>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Приступ информацијама, отворени подаци и поновна употреба података</w:t>
      </w:r>
    </w:p>
    <w:p w14:paraId="0E1608E6" w14:textId="460352E1" w:rsidR="00AA008A" w:rsidRPr="00453DF1" w:rsidRDefault="00AA008A" w:rsidP="00AA008A">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453DF1">
        <w:rPr>
          <w:rFonts w:eastAsia="Times New Roman"/>
          <w:color w:val="000000"/>
          <w:sz w:val="22"/>
          <w:lang w:val="ru-RU"/>
        </w:rPr>
        <w:t>Министарство државне управе и</w:t>
      </w:r>
      <w:r w:rsidR="00E04C72">
        <w:rPr>
          <w:rFonts w:eastAsia="Times New Roman"/>
          <w:color w:val="000000"/>
          <w:sz w:val="22"/>
          <w:lang w:val="sr-Latn-RS"/>
        </w:rPr>
        <w:t xml:space="preserve"> </w:t>
      </w:r>
      <w:r w:rsidRPr="00453DF1">
        <w:rPr>
          <w:rFonts w:eastAsia="Times New Roman"/>
          <w:color w:val="000000"/>
          <w:sz w:val="22"/>
          <w:lang w:val="ru-RU"/>
        </w:rPr>
        <w:t>локалне самоуправе</w:t>
      </w:r>
    </w:p>
    <w:p w14:paraId="51383F6B" w14:textId="60943ED1" w:rsidR="00AA008A" w:rsidRDefault="00AA008A" w:rsidP="00AA008A">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Посебна радна група за израду текста Нацрта закона о изменама и допунама Закона о слободном приступу информацијама од јавног значаја </w:t>
      </w:r>
    </w:p>
    <w:p w14:paraId="323AC7A5" w14:textId="1409D81D" w:rsidR="00284A37" w:rsidRDefault="00284A37" w:rsidP="00AA008A">
      <w:pPr>
        <w:spacing w:after="120"/>
        <w:jc w:val="both"/>
        <w:rPr>
          <w:rFonts w:eastAsia="Times New Roman"/>
          <w:color w:val="000000"/>
          <w:sz w:val="22"/>
          <w:lang w:val="ru-RU"/>
        </w:rPr>
      </w:pPr>
    </w:p>
    <w:p w14:paraId="58B49BD6" w14:textId="77777777" w:rsidR="00284A37" w:rsidRPr="00453DF1" w:rsidRDefault="00284A37" w:rsidP="00AA008A">
      <w:pPr>
        <w:spacing w:after="120"/>
        <w:jc w:val="both"/>
        <w:rPr>
          <w:rFonts w:eastAsia="Times New Roman"/>
          <w:color w:val="000000"/>
          <w:sz w:val="22"/>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1261"/>
        <w:gridCol w:w="2287"/>
        <w:gridCol w:w="2668"/>
        <w:gridCol w:w="3057"/>
      </w:tblGrid>
      <w:tr w:rsidR="00FF2F21" w:rsidRPr="00242164" w14:paraId="37D1BDB6" w14:textId="77777777" w:rsidTr="00842B32">
        <w:tc>
          <w:tcPr>
            <w:tcW w:w="0" w:type="auto"/>
            <w:gridSpan w:val="4"/>
            <w:tcBorders>
              <w:top w:val="single" w:sz="8" w:space="0" w:color="000000"/>
              <w:left w:val="single" w:sz="8" w:space="0" w:color="000000"/>
              <w:bottom w:val="single" w:sz="6"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1CC5B27" w14:textId="54568B6E" w:rsidR="00FF2F21" w:rsidRPr="00FF2F21" w:rsidRDefault="00FF2F21" w:rsidP="00FF2F21">
            <w:pPr>
              <w:spacing w:after="0"/>
              <w:jc w:val="center"/>
              <w:rPr>
                <w:rFonts w:eastAsia="Calibri" w:cs="Times New Roman"/>
                <w:sz w:val="22"/>
                <w:lang w:val="ru-RU"/>
              </w:rPr>
            </w:pPr>
            <w:r w:rsidRPr="00FF2F21">
              <w:rPr>
                <w:rFonts w:eastAsia="Calibri" w:cs="Times New Roman"/>
                <w:b/>
                <w:bCs/>
                <w:sz w:val="22"/>
                <w:lang w:val="ru-RU"/>
              </w:rPr>
              <w:lastRenderedPageBreak/>
              <w:t>Измена Закона о слободном приступу информацијама од јавног значаја</w:t>
            </w:r>
          </w:p>
        </w:tc>
      </w:tr>
      <w:tr w:rsidR="00FF2F21" w:rsidRPr="00242164" w14:paraId="1B675E42" w14:textId="77777777" w:rsidTr="00E13A0F">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7C118" w14:textId="77777777" w:rsidR="00FF2F21" w:rsidRPr="00FF2F21" w:rsidRDefault="00FF2F21" w:rsidP="00FF2F21">
            <w:pPr>
              <w:spacing w:after="0"/>
              <w:jc w:val="center"/>
              <w:rPr>
                <w:rFonts w:eastAsia="Calibri" w:cs="Times New Roman"/>
                <w:sz w:val="22"/>
                <w:lang w:val="ru-RU"/>
              </w:rPr>
            </w:pPr>
            <w:r w:rsidRPr="00FF2F21">
              <w:rPr>
                <w:rFonts w:eastAsia="Calibri" w:cs="Times New Roman"/>
                <w:sz w:val="22"/>
              </w:rPr>
              <w:t>III</w:t>
            </w:r>
            <w:r w:rsidRPr="00FF2F21">
              <w:rPr>
                <w:rFonts w:eastAsia="Calibri" w:cs="Times New Roman"/>
                <w:sz w:val="22"/>
                <w:lang w:val="ru-RU"/>
              </w:rPr>
              <w:t xml:space="preserve"> квартал 2020. године- </w:t>
            </w:r>
            <w:r w:rsidRPr="00FF2F21">
              <w:rPr>
                <w:rFonts w:eastAsia="Calibri" w:cs="Times New Roman"/>
                <w:sz w:val="22"/>
              </w:rPr>
              <w:t>I</w:t>
            </w:r>
            <w:r w:rsidRPr="00FF2F21">
              <w:rPr>
                <w:rFonts w:eastAsia="Calibri" w:cs="Times New Roman"/>
                <w:sz w:val="22"/>
                <w:lang w:val="ru-RU"/>
              </w:rPr>
              <w:t xml:space="preserve"> квартал 2021. године</w:t>
            </w:r>
          </w:p>
        </w:tc>
      </w:tr>
      <w:tr w:rsidR="00FF2F21" w:rsidRPr="00242164" w14:paraId="54119BF9" w14:textId="77777777" w:rsidTr="00842B32">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6797C7B7" w14:textId="77777777" w:rsidR="00FF2F21" w:rsidRPr="00FF2F21" w:rsidRDefault="00FF2F21" w:rsidP="00FF2F21">
            <w:pPr>
              <w:spacing w:after="0"/>
              <w:jc w:val="center"/>
              <w:rPr>
                <w:rFonts w:eastAsia="Calibri" w:cs="Times New Roman"/>
                <w:sz w:val="22"/>
              </w:rPr>
            </w:pPr>
            <w:r w:rsidRPr="00FF2F21">
              <w:rPr>
                <w:rFonts w:eastAsia="Times New Roman" w:cs="Times New Roman"/>
                <w:color w:val="000000"/>
                <w:sz w:val="22"/>
              </w:rPr>
              <w:t>Назив одговорне институције</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5AB18" w14:textId="77777777" w:rsidR="00FF2F21" w:rsidRPr="00FF2F21" w:rsidRDefault="00FF2F21" w:rsidP="00FF2F21">
            <w:pPr>
              <w:spacing w:after="0"/>
              <w:rPr>
                <w:rFonts w:eastAsia="Calibri" w:cs="Times New Roman"/>
                <w:sz w:val="22"/>
                <w:lang w:val="ru-RU"/>
              </w:rPr>
            </w:pPr>
            <w:r w:rsidRPr="00FF2F21">
              <w:rPr>
                <w:rFonts w:eastAsia="Calibri" w:cs="Times New Roman"/>
                <w:sz w:val="22"/>
                <w:lang w:val="sr-Cyrl-CS"/>
              </w:rPr>
              <w:t>Министарство државне управе и локалне самоуправе – МДУЛС</w:t>
            </w:r>
          </w:p>
        </w:tc>
      </w:tr>
      <w:tr w:rsidR="00FF2F21" w:rsidRPr="00FF2F21" w14:paraId="1502E7F5" w14:textId="77777777" w:rsidTr="00842B32">
        <w:tc>
          <w:tcPr>
            <w:tcW w:w="0" w:type="auto"/>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42997AA5" w14:textId="5475881D" w:rsidR="00FF2F21" w:rsidRPr="00FF2F21" w:rsidRDefault="00842B32" w:rsidP="00FF2F21">
            <w:pPr>
              <w:spacing w:after="0"/>
              <w:jc w:val="center"/>
              <w:rPr>
                <w:rFonts w:eastAsia="Calibri" w:cs="Times New Roman"/>
                <w:b/>
                <w:sz w:val="22"/>
              </w:rPr>
            </w:pPr>
            <w:r w:rsidRPr="00842B32">
              <w:rPr>
                <w:rFonts w:eastAsia="Calibri" w:cs="Times New Roman"/>
                <w:b/>
                <w:sz w:val="22"/>
              </w:rPr>
              <w:t>Опис обавезе</w:t>
            </w:r>
          </w:p>
        </w:tc>
      </w:tr>
      <w:tr w:rsidR="00FF2F21" w:rsidRPr="00242164" w14:paraId="460FBD42" w14:textId="77777777" w:rsidTr="00842B32">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B895794" w14:textId="77777777" w:rsidR="00FF2F21" w:rsidRPr="00FF2F21" w:rsidRDefault="00FF2F21" w:rsidP="00FF2F21">
            <w:pPr>
              <w:spacing w:after="0"/>
              <w:jc w:val="center"/>
              <w:rPr>
                <w:rFonts w:eastAsia="Calibri" w:cs="Times New Roman"/>
                <w:sz w:val="22"/>
                <w:lang w:val="ru-RU"/>
              </w:rPr>
            </w:pPr>
            <w:r w:rsidRPr="00FF2F21">
              <w:rPr>
                <w:rFonts w:eastAsia="Times New Roman" w:cs="Times New Roman"/>
                <w:color w:val="000000"/>
                <w:sz w:val="22"/>
                <w:lang w:val="ru-RU"/>
              </w:rPr>
              <w:t>Проблем којим се обавеза бави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19DBC" w14:textId="77777777" w:rsidR="00FF2F21" w:rsidRPr="00FF2F21" w:rsidRDefault="00FF2F21" w:rsidP="00FF2F21">
            <w:pPr>
              <w:spacing w:after="0"/>
              <w:jc w:val="both"/>
              <w:rPr>
                <w:rFonts w:eastAsia="Calibri" w:cs="Times New Roman"/>
                <w:sz w:val="22"/>
                <w:lang w:val="ru-RU"/>
              </w:rPr>
            </w:pPr>
            <w:r w:rsidRPr="00FF2F21">
              <w:rPr>
                <w:rFonts w:eastAsia="Calibri" w:cs="Times New Roman"/>
                <w:sz w:val="22"/>
                <w:lang w:val="ru-RU"/>
              </w:rPr>
              <w:t xml:space="preserve">Закон о слободном приступу информацијама од јавног значаја је у поступку ревизије. Приликом примене закона у пракси уочени су одређени недостаци који су предмет тренутне ревизије. </w:t>
            </w:r>
          </w:p>
          <w:p w14:paraId="263D0E63" w14:textId="77777777" w:rsidR="00FF2F21" w:rsidRPr="00FF2F21" w:rsidRDefault="00FF2F21" w:rsidP="00FF2F21">
            <w:pPr>
              <w:spacing w:after="0"/>
              <w:jc w:val="both"/>
              <w:rPr>
                <w:rFonts w:eastAsia="Calibri" w:cs="Times New Roman"/>
                <w:sz w:val="22"/>
                <w:lang w:val="sr-Cyrl-CS"/>
              </w:rPr>
            </w:pPr>
            <w:r w:rsidRPr="00FF2F21">
              <w:rPr>
                <w:rFonts w:eastAsia="Calibri" w:cs="Times New Roman"/>
                <w:sz w:val="22"/>
                <w:lang w:val="ru-RU"/>
              </w:rPr>
              <w:t xml:space="preserve">Закон о слободном приступу информацијама од јавног значаја усвојен је још 2004. године. Закон је оцењен као одличан на пољу законодавне регулисаности, уз одређене недостатке приликом примене у пракси. </w:t>
            </w:r>
            <w:r w:rsidRPr="00FF2F21">
              <w:rPr>
                <w:rFonts w:eastAsia="Calibri" w:cs="Times New Roman"/>
                <w:bCs/>
                <w:sz w:val="22"/>
                <w:lang w:val="ru-RU"/>
              </w:rPr>
              <w:t>Пракса је показала да постоји потреба да се Закон развија и у другим правцима, будући да нека питања нису уређена на адекватан начин или нису уопште уређена. То се пре свега односи на питање проактивног објављивања информација од стране органа власти на њиховим веб-сајтовима, унапређење и повећање транспарентности података које се објављују у информатору о раду, проширење круга лица на која се закон односи, прецизирање поступка избора и разрешења, управно извршење, обезбеђење извршења Повереникових решења, инспекцијски надзор над применом Закона, као и друге измене које свеобухватно унапређују примену права на приступ информацијама од јавног значаја.</w:t>
            </w:r>
          </w:p>
          <w:p w14:paraId="0F5DC4AF" w14:textId="77777777" w:rsidR="00FF2F21" w:rsidRPr="00FF2F21" w:rsidRDefault="00FF2F21" w:rsidP="00FF2F21">
            <w:pPr>
              <w:spacing w:after="0"/>
              <w:jc w:val="both"/>
              <w:rPr>
                <w:rFonts w:eastAsia="Calibri" w:cs="Times New Roman"/>
                <w:strike/>
                <w:sz w:val="22"/>
                <w:lang w:val="ru-RU"/>
              </w:rPr>
            </w:pPr>
            <w:r w:rsidRPr="00FF2F21">
              <w:rPr>
                <w:rFonts w:eastAsia="Calibri" w:cs="Times New Roman"/>
                <w:sz w:val="22"/>
                <w:lang w:val="ru-RU"/>
              </w:rPr>
              <w:t xml:space="preserve">Повереник за информације од јавног значаја је у 2016. и 2017. години примио сличан број жалби, који износи око 3,500, углавном због случајева тзв. ћутања управе. То указује на немогућност да се законски механизми принудног извршења примене у пракси у целости. </w:t>
            </w:r>
          </w:p>
          <w:p w14:paraId="1B4F2373" w14:textId="77777777" w:rsidR="00FF2F21" w:rsidRPr="00FF2F21" w:rsidRDefault="00FF2F21" w:rsidP="00FF2F21">
            <w:pPr>
              <w:spacing w:after="0"/>
              <w:ind w:left="44"/>
              <w:jc w:val="both"/>
              <w:textAlignment w:val="baseline"/>
              <w:rPr>
                <w:rFonts w:eastAsia="Calibri" w:cs="Times New Roman"/>
                <w:iCs/>
                <w:color w:val="000000"/>
                <w:sz w:val="22"/>
                <w:lang w:val="ru-RU"/>
              </w:rPr>
            </w:pPr>
            <w:r w:rsidRPr="00FF2F21">
              <w:rPr>
                <w:rFonts w:eastAsia="Calibri" w:cs="Times New Roman"/>
                <w:bCs/>
                <w:sz w:val="22"/>
                <w:lang w:val="ru-RU"/>
              </w:rPr>
              <w:t>Посебна радна група за припрему текста Нацрта закона о изменама и допунама Закона о слободном приступу имформацијама од јавног значаја образована је 3. новембра 2016. године, и одржан је низ састанака са надлежним органима али и представницима Службе Повереника на којима је утврђен текст Нацрта закона.</w:t>
            </w:r>
            <w:r w:rsidRPr="00FF2F21">
              <w:rPr>
                <w:rFonts w:eastAsia="Calibri" w:cs="Times New Roman"/>
                <w:sz w:val="22"/>
                <w:lang w:val="ru-RU"/>
              </w:rPr>
              <w:t xml:space="preserve"> </w:t>
            </w:r>
            <w:r w:rsidRPr="00FF2F21">
              <w:rPr>
                <w:rFonts w:eastAsia="Calibri" w:cs="Times New Roman"/>
                <w:bCs/>
                <w:sz w:val="22"/>
                <w:lang w:val="ru-RU"/>
              </w:rPr>
              <w:t xml:space="preserve">У складу са прокламованим принципима транспарентности у доношењу прописа и укључивањем невладиног сектора у исти одржане су јавне консултације у периоду 5.2.-15.2.2018. године, на којима је прикупљено преко 100 сугестија и предлога представника јавног и цивилног сектора. Одржана је јавна расправа у периоду од 22. марта до 19. априла 2018. године, и у оквиру ње Округли сто 27. марта, на ком су, поред чланова Посебне радне групе, присуствовали представници државних органа, привредних субјеката, академске заједнице, струковних </w:t>
            </w:r>
            <w:r w:rsidRPr="00FF2F21">
              <w:rPr>
                <w:rFonts w:eastAsia="Calibri" w:cs="Times New Roman"/>
                <w:bCs/>
                <w:sz w:val="22"/>
                <w:lang w:val="ru-RU"/>
              </w:rPr>
              <w:lastRenderedPageBreak/>
              <w:t>удружења, еминентни стручњаци у овој области, као и представници више од 30 организација цивилног друштва.</w:t>
            </w:r>
            <w:r w:rsidRPr="00FF2F21">
              <w:rPr>
                <w:rFonts w:eastAsia="Calibri" w:cs="Times New Roman"/>
                <w:sz w:val="22"/>
                <w:lang w:val="ru-RU"/>
              </w:rPr>
              <w:t xml:space="preserve"> </w:t>
            </w:r>
            <w:r w:rsidRPr="00FF2F21">
              <w:rPr>
                <w:rFonts w:eastAsia="Calibri" w:cs="Times New Roman"/>
                <w:bCs/>
                <w:sz w:val="22"/>
                <w:lang w:val="ru-RU"/>
              </w:rPr>
              <w:t xml:space="preserve">Пристигао је значајан број сугестија и предлога, анализа је показала да се они могу груписати око одређеног броја чланова односно предложених решења. У међувремену, дотадашњем поверенику је истекао мандат, те је МДУЛС сматрало оправданим да остави простора да се нови повереник изјасни у вези са Нацртом закона. </w:t>
            </w:r>
            <w:r w:rsidRPr="00FF2F21">
              <w:rPr>
                <w:rFonts w:eastAsia="Calibri" w:cs="Times New Roman"/>
                <w:sz w:val="22"/>
                <w:lang w:val="ru-RU"/>
              </w:rPr>
              <w:t>Један од предлога који је ова институција упутила МДУЛС-у био је да се инспекцијски надзор над применом Закона, уместо Управном инспекторату који до сада био овлашћен за ове послове, повери институцији Повереника. Овакво решење заговарале су и организације цивилног друштва током трајања консултативног процеса, Европска комисија у својим коментарима на Нацрт закона које је израдила СИГМА, као и сам Управни инс</w:t>
            </w:r>
            <w:r w:rsidRPr="00FF2F21">
              <w:rPr>
                <w:rFonts w:eastAsia="Calibri" w:cs="Times New Roman"/>
                <w:sz w:val="22"/>
                <w:lang w:val="sr"/>
              </w:rPr>
              <w:t>пе</w:t>
            </w:r>
            <w:r w:rsidRPr="00FF2F21">
              <w:rPr>
                <w:rFonts w:eastAsia="Calibri" w:cs="Times New Roman"/>
                <w:sz w:val="22"/>
                <w:lang w:val="ru-RU"/>
              </w:rPr>
              <w:t xml:space="preserve">кторат који тренутно има овлашћења за вршење надзора. </w:t>
            </w:r>
            <w:r w:rsidRPr="00FF2F21">
              <w:rPr>
                <w:rFonts w:eastAsia="Calibri" w:cs="Times New Roman"/>
                <w:bCs/>
                <w:sz w:val="22"/>
                <w:lang w:val="ru-RU"/>
              </w:rPr>
              <w:t xml:space="preserve">Предлози додатних измена Закона које је нови повереник, у току септембра 2019. године доставио МДУЛС-у биће предмет разматрања, и биће узети у обзир при финализацији текста Нацрта закона. Имајући у виду и да су 21. јуна 2020. године одржани нови парламетарни избори, финални текст Нацрта закона биће упућен новој Влади након њеног формирања. </w:t>
            </w:r>
          </w:p>
        </w:tc>
      </w:tr>
      <w:tr w:rsidR="00FF2F21" w:rsidRPr="00242164" w14:paraId="6A254DE0" w14:textId="77777777" w:rsidTr="00842B32">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64DC5595" w14:textId="77777777" w:rsidR="00FF2F21" w:rsidRPr="00FF2F21" w:rsidRDefault="00FF2F21" w:rsidP="00FF2F21">
            <w:pPr>
              <w:spacing w:after="0"/>
              <w:jc w:val="center"/>
              <w:rPr>
                <w:rFonts w:eastAsia="Times New Roman" w:cs="Times New Roman"/>
                <w:color w:val="000000"/>
                <w:sz w:val="22"/>
              </w:rPr>
            </w:pPr>
            <w:r w:rsidRPr="00FF2F21">
              <w:rPr>
                <w:rFonts w:eastAsia="Times New Roman" w:cs="Times New Roman"/>
                <w:color w:val="000000"/>
                <w:sz w:val="22"/>
              </w:rPr>
              <w:lastRenderedPageBreak/>
              <w:t>Обавеза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C0F57" w14:textId="77777777" w:rsidR="00FF2F21" w:rsidRPr="00FF2F21" w:rsidRDefault="00FF2F21" w:rsidP="00FF2F21">
            <w:pPr>
              <w:spacing w:after="0"/>
              <w:textAlignment w:val="baseline"/>
              <w:rPr>
                <w:rFonts w:eastAsia="Calibri" w:cs="Times New Roman"/>
                <w:sz w:val="22"/>
                <w:lang w:val="sr-Cyrl-CS"/>
              </w:rPr>
            </w:pPr>
            <w:r w:rsidRPr="00FF2F21">
              <w:rPr>
                <w:rFonts w:eastAsia="Calibri" w:cs="Times New Roman"/>
                <w:sz w:val="22"/>
                <w:lang w:val="sr-Cyrl-CS"/>
              </w:rPr>
              <w:t>Потребно је изменити Закон о слободном приступу информацијама ради обезбеђења поштовања права на приступ информацијама, као и законом зацртаних рокова. Уједно треба и установити обавезу проактивног објављивања информација.</w:t>
            </w:r>
          </w:p>
          <w:p w14:paraId="7675711E" w14:textId="77777777" w:rsidR="00FF2F21" w:rsidRPr="00FF2F21" w:rsidRDefault="00FF2F21" w:rsidP="00FF2F21">
            <w:pPr>
              <w:spacing w:after="0"/>
              <w:jc w:val="both"/>
              <w:rPr>
                <w:rFonts w:eastAsia="Calibri" w:cs="Times New Roman"/>
                <w:sz w:val="22"/>
                <w:lang w:val="sr-Cyrl-CS"/>
              </w:rPr>
            </w:pPr>
            <w:r w:rsidRPr="00FF2F21">
              <w:rPr>
                <w:rFonts w:eastAsia="Calibri" w:cs="Times New Roman"/>
                <w:sz w:val="22"/>
                <w:lang w:val="sr-Cyrl-CS"/>
              </w:rPr>
              <w:t>Потребно је да се у наставку процеса измена и допуна Закона у будући Закон о слободном приступу информацијама од јавног значаја укључе следеће одредбе:</w:t>
            </w:r>
          </w:p>
          <w:p w14:paraId="12817720" w14:textId="77777777" w:rsidR="00FF2F21" w:rsidRPr="00FF2F21" w:rsidRDefault="00FF2F21" w:rsidP="003C6543">
            <w:pPr>
              <w:numPr>
                <w:ilvl w:val="0"/>
                <w:numId w:val="21"/>
              </w:numPr>
              <w:tabs>
                <w:tab w:val="left" w:pos="318"/>
              </w:tabs>
              <w:spacing w:after="0"/>
              <w:ind w:left="34" w:firstLine="0"/>
              <w:jc w:val="both"/>
              <w:rPr>
                <w:rFonts w:eastAsia="Calibri" w:cs="Times New Roman"/>
                <w:sz w:val="22"/>
                <w:lang w:val="sr-Cyrl-CS"/>
              </w:rPr>
            </w:pPr>
            <w:r w:rsidRPr="00FF2F21">
              <w:rPr>
                <w:rFonts w:eastAsia="Calibri" w:cs="Times New Roman"/>
                <w:sz w:val="22"/>
                <w:lang w:val="sr-Cyrl-CS"/>
              </w:rPr>
              <w:t>Обезбедити делотворну контролу законитости рада органа државне управе и других субјеката управно-инспекцијског надзора због повреде права на приступ информацијама од јавног значаја уз поштовање начела независности контролног органа и принципа добре управе, тако што ће инспекцијски надзор бити пренет на институцију Повереника, или уношењем нових одредаба</w:t>
            </w:r>
            <w:r w:rsidRPr="00FF2F21">
              <w:rPr>
                <w:rFonts w:eastAsia="Calibri" w:cs="Times New Roman"/>
                <w:sz w:val="22"/>
                <w:lang w:val="ru-RU"/>
              </w:rPr>
              <w:t xml:space="preserve"> </w:t>
            </w:r>
            <w:r w:rsidRPr="00FF2F21">
              <w:rPr>
                <w:rFonts w:eastAsia="Calibri" w:cs="Times New Roman"/>
                <w:sz w:val="22"/>
                <w:lang w:val="sr-Cyrl-CS"/>
              </w:rPr>
              <w:t xml:space="preserve">у Закон које ће суштински обезбедити поштовање одредбе </w:t>
            </w:r>
            <w:r w:rsidRPr="00FF2F21">
              <w:rPr>
                <w:rFonts w:eastAsia="Calibri" w:cs="Times New Roman"/>
                <w:sz w:val="22"/>
                <w:lang w:val="ru-RU"/>
              </w:rPr>
              <w:t>45.</w:t>
            </w:r>
            <w:r w:rsidRPr="00FF2F21">
              <w:rPr>
                <w:rFonts w:eastAsia="Calibri" w:cs="Times New Roman"/>
                <w:sz w:val="22"/>
                <w:lang w:val="sr-Cyrl-CS"/>
              </w:rPr>
              <w:t xml:space="preserve"> постојећег Закона која се односи на овлашћења Управног инспектората;</w:t>
            </w:r>
            <w:r w:rsidRPr="00FF2F21" w:rsidDel="00727DD8">
              <w:rPr>
                <w:rFonts w:eastAsia="Calibri" w:cs="Times New Roman"/>
                <w:sz w:val="22"/>
                <w:lang w:val="sr-Cyrl-CS"/>
              </w:rPr>
              <w:t xml:space="preserve"> </w:t>
            </w:r>
          </w:p>
          <w:p w14:paraId="0BC3B768" w14:textId="77777777" w:rsidR="00FF2F21" w:rsidRPr="00FF2F21" w:rsidRDefault="00FF2F21" w:rsidP="003C6543">
            <w:pPr>
              <w:numPr>
                <w:ilvl w:val="0"/>
                <w:numId w:val="21"/>
              </w:numPr>
              <w:tabs>
                <w:tab w:val="left" w:pos="318"/>
              </w:tabs>
              <w:spacing w:after="0"/>
              <w:ind w:left="34" w:firstLine="0"/>
              <w:jc w:val="both"/>
              <w:rPr>
                <w:rFonts w:eastAsia="Calibri" w:cs="Times New Roman"/>
                <w:sz w:val="22"/>
                <w:lang w:val="sr-Cyrl-CS"/>
              </w:rPr>
            </w:pPr>
            <w:r w:rsidRPr="00FF2F21">
              <w:rPr>
                <w:rFonts w:eastAsia="Calibri" w:cs="Times New Roman"/>
                <w:sz w:val="22"/>
                <w:lang w:val="sr-Cyrl-CS"/>
              </w:rPr>
              <w:t>Повећати круг органа/лица на које се примена закона односи, како на новоосноване тако и на неке који до сада нису били обухваћени а чији делокруг то захтева;</w:t>
            </w:r>
          </w:p>
          <w:p w14:paraId="6E5FCDC5" w14:textId="77777777" w:rsidR="00FF2F21" w:rsidRPr="00FF2F21" w:rsidRDefault="00FF2F21" w:rsidP="003C6543">
            <w:pPr>
              <w:numPr>
                <w:ilvl w:val="0"/>
                <w:numId w:val="21"/>
              </w:numPr>
              <w:tabs>
                <w:tab w:val="left" w:pos="318"/>
              </w:tabs>
              <w:spacing w:after="0"/>
              <w:ind w:left="34" w:firstLine="0"/>
              <w:jc w:val="both"/>
              <w:rPr>
                <w:rFonts w:eastAsia="Calibri" w:cs="Times New Roman"/>
                <w:sz w:val="22"/>
                <w:lang w:val="sr-Cyrl-CS"/>
              </w:rPr>
            </w:pPr>
            <w:r w:rsidRPr="00FF2F21">
              <w:rPr>
                <w:rFonts w:eastAsia="Calibri" w:cs="Times New Roman"/>
                <w:bCs/>
                <w:sz w:val="22"/>
                <w:lang w:val="ru-RU"/>
              </w:rPr>
              <w:t>Смањити број разлога за одбијање захтева због злоупотребе права наведених у Закону као нпр. често подношење захтева и обим информација;</w:t>
            </w:r>
          </w:p>
          <w:p w14:paraId="6C65F939" w14:textId="77777777" w:rsidR="00FF2F21" w:rsidRPr="00FF2F21" w:rsidRDefault="00FF2F21" w:rsidP="003C6543">
            <w:pPr>
              <w:numPr>
                <w:ilvl w:val="0"/>
                <w:numId w:val="21"/>
              </w:numPr>
              <w:tabs>
                <w:tab w:val="left" w:pos="318"/>
              </w:tabs>
              <w:spacing w:after="0"/>
              <w:ind w:left="34" w:firstLine="0"/>
              <w:jc w:val="both"/>
              <w:rPr>
                <w:rFonts w:eastAsia="Calibri" w:cs="Times New Roman"/>
                <w:sz w:val="22"/>
                <w:lang w:val="sr-Cyrl-CS"/>
              </w:rPr>
            </w:pPr>
            <w:r w:rsidRPr="00FF2F21">
              <w:rPr>
                <w:rFonts w:eastAsia="Calibri" w:cs="Times New Roman"/>
                <w:bCs/>
                <w:sz w:val="22"/>
                <w:lang w:val="ru-RU"/>
              </w:rPr>
              <w:t xml:space="preserve">Унапредити поступак избора и престанка мандата </w:t>
            </w:r>
            <w:r w:rsidRPr="00FF2F21">
              <w:rPr>
                <w:rFonts w:eastAsia="Calibri" w:cs="Times New Roman"/>
                <w:bCs/>
                <w:sz w:val="22"/>
                <w:lang w:val="ru-RU"/>
              </w:rPr>
              <w:lastRenderedPageBreak/>
              <w:t>Повереника, положај заменика Повереника и Службе повереника;</w:t>
            </w:r>
          </w:p>
          <w:p w14:paraId="1F16E6E3" w14:textId="77777777" w:rsidR="00FF2F21" w:rsidRPr="00FF2F21" w:rsidRDefault="00FF2F21" w:rsidP="00FF2F21">
            <w:pPr>
              <w:spacing w:after="0"/>
              <w:jc w:val="both"/>
              <w:rPr>
                <w:rFonts w:eastAsia="Calibri" w:cs="Times New Roman"/>
                <w:sz w:val="22"/>
                <w:lang w:val="sr-Cyrl-CS"/>
              </w:rPr>
            </w:pPr>
            <w:r w:rsidRPr="00FF2F21">
              <w:rPr>
                <w:rFonts w:eastAsia="Calibri" w:cs="Times New Roman"/>
                <w:sz w:val="22"/>
                <w:lang w:val="sr-Cyrl-CS"/>
              </w:rPr>
              <w:t>5. Утврдити обавезност да се у поступку доношења закона прибавља мишљење Повереника за информације од јавног значаја и заштиту података о личности уколико акт садржи питања из делокруга овог органа;</w:t>
            </w:r>
          </w:p>
          <w:p w14:paraId="4CA44A96" w14:textId="77777777" w:rsidR="00FF2F21" w:rsidRPr="00FF2F21" w:rsidRDefault="00FF2F21" w:rsidP="00FF2F21">
            <w:pPr>
              <w:spacing w:after="0"/>
              <w:jc w:val="both"/>
              <w:rPr>
                <w:rFonts w:eastAsia="Calibri" w:cs="Times New Roman"/>
                <w:sz w:val="22"/>
                <w:lang w:val="sr-Cyrl-CS"/>
              </w:rPr>
            </w:pPr>
            <w:r w:rsidRPr="00FF2F21">
              <w:rPr>
                <w:rFonts w:eastAsia="Calibri" w:cs="Times New Roman"/>
                <w:sz w:val="22"/>
                <w:lang w:val="sr-Cyrl-CS"/>
              </w:rPr>
              <w:t>6. Унапредити стање у области принудног извршења одлука Повереника за информације од јавног значаја и заштиту података о личности;</w:t>
            </w:r>
          </w:p>
          <w:p w14:paraId="55CE3834" w14:textId="77777777" w:rsidR="00FF2F21" w:rsidRPr="00FF2F21" w:rsidRDefault="00FF2F21" w:rsidP="00FF2F21">
            <w:pPr>
              <w:spacing w:after="0"/>
              <w:jc w:val="both"/>
              <w:rPr>
                <w:rFonts w:eastAsia="Calibri" w:cs="Times New Roman"/>
                <w:sz w:val="22"/>
                <w:lang w:val="sr-Cyrl-CS"/>
              </w:rPr>
            </w:pPr>
            <w:r w:rsidRPr="00FF2F21">
              <w:rPr>
                <w:rFonts w:eastAsia="Calibri" w:cs="Times New Roman"/>
                <w:sz w:val="22"/>
                <w:lang w:val="sr-Cyrl-CS"/>
              </w:rPr>
              <w:t>7. Усагласити висину новчаних казни са Законом о прекршајима и установити заштитни механизам како се остварени ниво права на приступ информацијама не би могао снижавати другим прописима;</w:t>
            </w:r>
          </w:p>
          <w:p w14:paraId="634F0951" w14:textId="77777777" w:rsidR="00FF2F21" w:rsidRPr="00FF2F21" w:rsidRDefault="00FF2F21" w:rsidP="00FF2F21">
            <w:pPr>
              <w:spacing w:after="0"/>
              <w:textAlignment w:val="baseline"/>
              <w:rPr>
                <w:rFonts w:eastAsia="Calibri" w:cs="Times New Roman"/>
                <w:iCs/>
                <w:color w:val="000000"/>
                <w:sz w:val="22"/>
                <w:lang w:val="ru-RU"/>
              </w:rPr>
            </w:pPr>
            <w:r w:rsidRPr="00FF2F21">
              <w:rPr>
                <w:rFonts w:eastAsia="Calibri" w:cs="Times New Roman"/>
                <w:sz w:val="22"/>
                <w:lang w:val="sr-Cyrl-CS"/>
              </w:rPr>
              <w:t>8. Установити обавезу органа који су обвезници овога закона, да проактивно објављују информације од јавног значаја</w:t>
            </w:r>
          </w:p>
        </w:tc>
      </w:tr>
      <w:tr w:rsidR="00FF2F21" w:rsidRPr="00242164" w14:paraId="144B2A69" w14:textId="77777777" w:rsidTr="00842B32">
        <w:trPr>
          <w:trHeight w:val="506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4298855" w14:textId="77777777" w:rsidR="00FF2F21" w:rsidRPr="00FF2F21" w:rsidRDefault="00FF2F21" w:rsidP="00FF2F21">
            <w:pPr>
              <w:spacing w:after="0"/>
              <w:jc w:val="center"/>
              <w:rPr>
                <w:rFonts w:eastAsia="Calibri" w:cs="Times New Roman"/>
                <w:sz w:val="22"/>
                <w:lang w:val="ru-RU"/>
              </w:rPr>
            </w:pPr>
            <w:r w:rsidRPr="00FF2F21">
              <w:rPr>
                <w:rFonts w:eastAsia="Times New Roman" w:cs="Times New Roman"/>
                <w:color w:val="000000"/>
                <w:sz w:val="22"/>
                <w:lang w:val="ru-RU"/>
              </w:rPr>
              <w:lastRenderedPageBreak/>
              <w:t>Како ће обавеза допринети решавању проблема?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FE551" w14:textId="77777777" w:rsidR="00FF2F21" w:rsidRPr="00FF2F21" w:rsidRDefault="00FF2F21" w:rsidP="00FF2F21">
            <w:pPr>
              <w:spacing w:after="0"/>
              <w:jc w:val="both"/>
              <w:rPr>
                <w:rFonts w:eastAsia="Calibri" w:cs="Times New Roman"/>
                <w:sz w:val="22"/>
                <w:lang w:val="sr-Cyrl-CS"/>
              </w:rPr>
            </w:pPr>
            <w:r w:rsidRPr="00FF2F21">
              <w:rPr>
                <w:rFonts w:eastAsia="Calibri" w:cs="Times New Roman"/>
                <w:sz w:val="22"/>
                <w:lang w:val="sr-Cyrl-CS"/>
              </w:rPr>
              <w:t>Изменама Закона о слободном приступу информацијама од јавног значаја решили би се проблеми који су настали применом у пракси овог Закона. Преношењем инспекцијског надзора над применом Закона на институцију Повереника и адекватном применом института принудног извршења одлука Повереника поспешило би се остваривање права на приступ информа</w:t>
            </w:r>
            <w:r w:rsidRPr="00FF2F21">
              <w:rPr>
                <w:rFonts w:eastAsia="Calibri" w:cs="Times New Roman"/>
                <w:sz w:val="22"/>
                <w:lang w:val="sr-Latn-RS"/>
              </w:rPr>
              <w:t>ц</w:t>
            </w:r>
            <w:r w:rsidRPr="00FF2F21">
              <w:rPr>
                <w:rFonts w:eastAsia="Calibri" w:cs="Times New Roman"/>
                <w:sz w:val="22"/>
                <w:lang w:val="sr-Cyrl-CS"/>
              </w:rPr>
              <w:t>ијама и подигао би се ниво свести о  одговорности обвезника Закона  Такође, изменама и допунама Закона, у правцу пружања Поверенику овлашћења да даје мишљење у оквиру процеса доношења закона, омогућило би се да се постојећи ниво заштите права не снижава другим законима.</w:t>
            </w:r>
          </w:p>
          <w:p w14:paraId="51ED365B" w14:textId="77777777" w:rsidR="00FF2F21" w:rsidRPr="00FF2F21" w:rsidRDefault="00FF2F21" w:rsidP="00FF2F21">
            <w:pPr>
              <w:spacing w:after="0"/>
              <w:jc w:val="both"/>
              <w:rPr>
                <w:rFonts w:eastAsia="Times New Roman" w:cs="Times New Roman"/>
                <w:sz w:val="22"/>
                <w:lang w:val="ru-RU"/>
              </w:rPr>
            </w:pPr>
            <w:r w:rsidRPr="00FF2F21">
              <w:rPr>
                <w:rFonts w:eastAsia="Calibri" w:cs="Times New Roman"/>
                <w:sz w:val="22"/>
                <w:lang w:val="sr-Cyrl-CS"/>
              </w:rPr>
              <w:t>Изменама закона у правцу проактивног објављивња информација би допринело да се смањи број жалби које се изјављују Поверенику због повреде права на приступ информацијама од јавног значаја, а и уједно да се повећа поштовање права на приступ информацијама које представља и уставну категорију.</w:t>
            </w:r>
          </w:p>
        </w:tc>
      </w:tr>
      <w:tr w:rsidR="00FF2F21" w:rsidRPr="00242164" w14:paraId="06EF4C12" w14:textId="77777777" w:rsidTr="00842B32">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2A6C075" w14:textId="77777777" w:rsidR="00FF2F21" w:rsidRPr="00FF2F21" w:rsidRDefault="00FF2F21" w:rsidP="00FF2F21">
            <w:pPr>
              <w:spacing w:after="0"/>
              <w:jc w:val="center"/>
              <w:rPr>
                <w:rFonts w:eastAsia="Calibri" w:cs="Times New Roman"/>
                <w:sz w:val="22"/>
                <w:lang w:val="ru-RU"/>
              </w:rPr>
            </w:pPr>
            <w:r w:rsidRPr="00FF2F21">
              <w:rPr>
                <w:rFonts w:eastAsia="Times New Roman" w:cs="Times New Roman"/>
                <w:color w:val="000000"/>
                <w:sz w:val="22"/>
                <w:lang w:val="ru-RU"/>
              </w:rPr>
              <w:t>Зашто је обавеза релевантна у односу на ОГП вредности?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218D3" w14:textId="77777777" w:rsidR="00FF2F21" w:rsidRPr="00FF2F21" w:rsidRDefault="00FF2F21" w:rsidP="00FF2F21">
            <w:pPr>
              <w:spacing w:after="0"/>
              <w:jc w:val="both"/>
              <w:rPr>
                <w:rFonts w:eastAsia="Calibri" w:cs="Times New Roman"/>
                <w:sz w:val="22"/>
                <w:lang w:val="sr-Cyrl-CS"/>
              </w:rPr>
            </w:pPr>
            <w:r w:rsidRPr="00FF2F21">
              <w:rPr>
                <w:rFonts w:eastAsia="Calibri" w:cs="Times New Roman"/>
                <w:sz w:val="22"/>
                <w:lang w:val="sr-Cyrl-CS"/>
              </w:rPr>
              <w:t>Унапређење приступа информацијама од јавног значаја путем измене Закона омогућава да се подигне ниво слободе приступа информацијама, која уједно представља једно од основних вредности Партнерства. Такође, истинско залагање за бољу јавну управу и борбу против корупције нужно подразумева транспарентан рад органа власти. Управо путем наведених измена Закона било би омогућено да се ова питања адекватно реше.</w:t>
            </w:r>
            <w:r w:rsidRPr="00FF2F21">
              <w:rPr>
                <w:rFonts w:eastAsia="Calibri" w:cs="Times New Roman"/>
                <w:sz w:val="22"/>
                <w:lang w:val="ru-RU"/>
              </w:rPr>
              <w:t xml:space="preserve"> </w:t>
            </w:r>
          </w:p>
        </w:tc>
      </w:tr>
      <w:tr w:rsidR="00FF2F21" w:rsidRPr="00FF2F21" w14:paraId="2F5F7F8F" w14:textId="77777777" w:rsidTr="00842B32">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545F3EE" w14:textId="77777777" w:rsidR="00FF2F21" w:rsidRPr="00FF2F21" w:rsidRDefault="00FF2F21" w:rsidP="00FF2F21">
            <w:pPr>
              <w:spacing w:after="0"/>
              <w:jc w:val="center"/>
              <w:rPr>
                <w:rFonts w:eastAsia="Times New Roman" w:cs="Times New Roman"/>
                <w:color w:val="000000"/>
                <w:sz w:val="22"/>
              </w:rPr>
            </w:pPr>
            <w:r w:rsidRPr="00FF2F21">
              <w:rPr>
                <w:rFonts w:eastAsia="Times New Roman" w:cs="Times New Roman"/>
                <w:color w:val="000000"/>
                <w:sz w:val="22"/>
              </w:rPr>
              <w:t xml:space="preserve">Додатне информације </w:t>
            </w:r>
          </w:p>
          <w:p w14:paraId="07ABBD71" w14:textId="77777777" w:rsidR="00FF2F21" w:rsidRPr="00FF2F21" w:rsidRDefault="00FF2F21" w:rsidP="00FF2F21">
            <w:pPr>
              <w:spacing w:after="0"/>
              <w:jc w:val="center"/>
              <w:rPr>
                <w:rFonts w:eastAsia="Calibri" w:cs="Times New Roman"/>
                <w:sz w:val="22"/>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F5291" w14:textId="77777777" w:rsidR="00FF2F21" w:rsidRPr="00FF2F21" w:rsidRDefault="00FF2F21" w:rsidP="00FF2F21">
            <w:pPr>
              <w:spacing w:after="0"/>
              <w:ind w:left="720"/>
              <w:jc w:val="both"/>
              <w:textAlignment w:val="baseline"/>
              <w:rPr>
                <w:rFonts w:eastAsia="Calibri" w:cs="Times New Roman"/>
                <w:sz w:val="22"/>
              </w:rPr>
            </w:pPr>
            <w:r w:rsidRPr="00FF2F21">
              <w:rPr>
                <w:rFonts w:eastAsia="Calibri" w:cs="Times New Roman"/>
                <w:i/>
                <w:iCs/>
                <w:color w:val="000000"/>
                <w:sz w:val="22"/>
              </w:rPr>
              <w:t xml:space="preserve"> </w:t>
            </w:r>
          </w:p>
        </w:tc>
      </w:tr>
      <w:tr w:rsidR="00FF2F21" w:rsidRPr="00FF2F21" w14:paraId="09D055F0" w14:textId="77777777" w:rsidTr="00842B32">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7DAD6697" w14:textId="77777777" w:rsidR="00FF2F21" w:rsidRPr="00FF2F21" w:rsidRDefault="00FF2F21" w:rsidP="00FF2F21">
            <w:pPr>
              <w:spacing w:after="0"/>
              <w:jc w:val="center"/>
              <w:rPr>
                <w:rFonts w:eastAsia="Calibri" w:cs="Times New Roman"/>
                <w:sz w:val="22"/>
                <w:lang w:val="ru-RU"/>
              </w:rPr>
            </w:pPr>
            <w:r w:rsidRPr="00FF2F21">
              <w:rPr>
                <w:rFonts w:eastAsia="Times New Roman" w:cs="Times New Roman"/>
                <w:color w:val="000000"/>
                <w:sz w:val="22"/>
                <w:lang w:val="ru-RU"/>
              </w:rPr>
              <w:t xml:space="preserve">Активности са проверљивим </w:t>
            </w:r>
            <w:r w:rsidRPr="00FF2F21">
              <w:rPr>
                <w:rFonts w:eastAsia="Times New Roman" w:cs="Times New Roman"/>
                <w:color w:val="000000"/>
                <w:sz w:val="22"/>
                <w:lang w:val="ru-RU"/>
              </w:rPr>
              <w:lastRenderedPageBreak/>
              <w:t>резултатом и датумом реализације</w:t>
            </w:r>
          </w:p>
        </w:tc>
        <w:tc>
          <w:tcPr>
            <w:tcW w:w="0" w:type="auto"/>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045A04D" w14:textId="77777777" w:rsidR="00FF2F21" w:rsidRPr="00FF2F21" w:rsidRDefault="00FF2F21" w:rsidP="00FF2F21">
            <w:pPr>
              <w:spacing w:after="0"/>
              <w:jc w:val="center"/>
              <w:rPr>
                <w:rFonts w:eastAsia="Calibri" w:cs="Times New Roman"/>
                <w:sz w:val="22"/>
              </w:rPr>
            </w:pPr>
            <w:r w:rsidRPr="00FF2F21">
              <w:rPr>
                <w:rFonts w:eastAsia="Times New Roman" w:cs="Times New Roman"/>
                <w:color w:val="000000"/>
                <w:sz w:val="22"/>
              </w:rPr>
              <w:lastRenderedPageBreak/>
              <w:t xml:space="preserve">Датум </w:t>
            </w:r>
            <w:r w:rsidRPr="00FF2F21">
              <w:rPr>
                <w:rFonts w:eastAsia="Times New Roman" w:cs="Times New Roman"/>
                <w:color w:val="000000"/>
                <w:sz w:val="22"/>
                <w:shd w:val="clear" w:color="auto" w:fill="365F91" w:themeFill="accent1" w:themeFillShade="BF"/>
              </w:rPr>
              <w:t>почетка</w:t>
            </w:r>
            <w:r w:rsidRPr="00FF2F21">
              <w:rPr>
                <w:rFonts w:eastAsia="Calibri" w:cs="Times New Roman"/>
                <w:color w:val="000000"/>
                <w:sz w:val="22"/>
                <w:shd w:val="clear" w:color="auto" w:fill="365F91" w:themeFill="accent1" w:themeFillShade="BF"/>
              </w:rPr>
              <w:t>:</w:t>
            </w:r>
          </w:p>
        </w:tc>
        <w:tc>
          <w:tcPr>
            <w:tcW w:w="0" w:type="auto"/>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A235DC0" w14:textId="77777777" w:rsidR="00FF2F21" w:rsidRPr="00FF2F21" w:rsidRDefault="00FF2F21" w:rsidP="00FF2F21">
            <w:pPr>
              <w:spacing w:after="0"/>
              <w:jc w:val="center"/>
              <w:rPr>
                <w:rFonts w:eastAsia="Calibri" w:cs="Times New Roman"/>
                <w:sz w:val="22"/>
              </w:rPr>
            </w:pPr>
            <w:r w:rsidRPr="00FF2F21">
              <w:rPr>
                <w:rFonts w:eastAsia="Times New Roman" w:cs="Times New Roman"/>
                <w:color w:val="000000"/>
                <w:sz w:val="22"/>
              </w:rPr>
              <w:t>Датум завршет</w:t>
            </w:r>
            <w:r w:rsidRPr="00FF2F21">
              <w:rPr>
                <w:rFonts w:eastAsia="Times New Roman" w:cs="Times New Roman"/>
                <w:color w:val="000000"/>
                <w:sz w:val="22"/>
                <w:shd w:val="clear" w:color="auto" w:fill="365F91" w:themeFill="accent1" w:themeFillShade="BF"/>
              </w:rPr>
              <w:t>ка</w:t>
            </w:r>
            <w:r w:rsidRPr="00FF2F21">
              <w:rPr>
                <w:rFonts w:eastAsia="Calibri" w:cs="Times New Roman"/>
                <w:color w:val="000000"/>
                <w:sz w:val="22"/>
                <w:shd w:val="clear" w:color="auto" w:fill="365F91" w:themeFill="accent1" w:themeFillShade="BF"/>
              </w:rPr>
              <w:t>:</w:t>
            </w:r>
          </w:p>
        </w:tc>
      </w:tr>
      <w:tr w:rsidR="00FF2F21" w:rsidRPr="00FF2F21" w14:paraId="3A4FF0FC" w14:textId="77777777" w:rsidTr="00E13A0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D891C" w14:textId="77777777" w:rsidR="00FF2F21" w:rsidRPr="00FF2F21" w:rsidRDefault="00FF2F21" w:rsidP="00FF2F21">
            <w:pPr>
              <w:tabs>
                <w:tab w:val="left" w:pos="229"/>
              </w:tabs>
              <w:spacing w:after="0"/>
              <w:jc w:val="both"/>
              <w:rPr>
                <w:rFonts w:eastAsia="Calibri" w:cs="Times New Roman"/>
                <w:spacing w:val="-10"/>
                <w:sz w:val="22"/>
                <w:lang w:val="sr-Cyrl-CS"/>
              </w:rPr>
            </w:pPr>
            <w:r w:rsidRPr="00FF2F21">
              <w:rPr>
                <w:rFonts w:eastAsia="Calibri" w:cs="Times New Roman"/>
                <w:sz w:val="22"/>
                <w:lang w:val="sr-Cyrl-CS"/>
              </w:rPr>
              <w:lastRenderedPageBreak/>
              <w:t>1. Финализација рада на тексту Нацрта измена и допуна Закона о слободном приступу информацијама од јавног значаја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01B2D8" w14:textId="77777777" w:rsidR="00FF2F21" w:rsidRPr="00FF2F21" w:rsidRDefault="00FF2F21" w:rsidP="00FF2F21">
            <w:pPr>
              <w:spacing w:after="0"/>
              <w:jc w:val="center"/>
              <w:rPr>
                <w:rFonts w:eastAsia="Calibri" w:cs="Times New Roman"/>
                <w:sz w:val="22"/>
              </w:rPr>
            </w:pPr>
            <w:r w:rsidRPr="00FF2F21">
              <w:rPr>
                <w:rFonts w:eastAsia="Calibri" w:cs="Times New Roman"/>
                <w:sz w:val="22"/>
              </w:rPr>
              <w:t>У току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36D9D8" w14:textId="77777777" w:rsidR="00FF2F21" w:rsidRPr="00FF2F21" w:rsidRDefault="00FF2F21" w:rsidP="00FF2F21">
            <w:pPr>
              <w:spacing w:after="0"/>
              <w:jc w:val="center"/>
              <w:rPr>
                <w:rFonts w:eastAsia="Calibri" w:cs="Times New Roman"/>
                <w:sz w:val="22"/>
                <w:lang w:val="sr-Cyrl-CS"/>
              </w:rPr>
            </w:pPr>
          </w:p>
        </w:tc>
      </w:tr>
      <w:tr w:rsidR="00FF2F21" w:rsidRPr="00242164" w14:paraId="60EBF3B6" w14:textId="77777777" w:rsidTr="00E13A0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CD242" w14:textId="77777777" w:rsidR="00FF2F21" w:rsidRPr="00FF2F21" w:rsidRDefault="00FF2F21" w:rsidP="00FF2F21">
            <w:pPr>
              <w:tabs>
                <w:tab w:val="left" w:pos="229"/>
              </w:tabs>
              <w:spacing w:after="0"/>
              <w:jc w:val="both"/>
              <w:rPr>
                <w:rFonts w:eastAsia="Calibri" w:cs="Times New Roman"/>
                <w:spacing w:val="-10"/>
                <w:sz w:val="22"/>
                <w:lang w:val="sr-Cyrl-CS"/>
              </w:rPr>
            </w:pPr>
            <w:r w:rsidRPr="00FF2F21">
              <w:rPr>
                <w:rFonts w:eastAsia="Calibri" w:cs="Times New Roman"/>
                <w:spacing w:val="-10"/>
                <w:sz w:val="22"/>
                <w:lang w:val="sr-Cyrl-CS"/>
              </w:rPr>
              <w:t>2. Упућивање</w:t>
            </w:r>
            <w:r w:rsidRPr="00FF2F21">
              <w:rPr>
                <w:rFonts w:eastAsia="Calibri" w:cs="Times New Roman"/>
                <w:sz w:val="22"/>
                <w:lang w:val="sr-Cyrl-CS"/>
              </w:rPr>
              <w:t xml:space="preserve"> Нацрта закона Влади ради разматрања</w:t>
            </w:r>
            <w:r w:rsidRPr="00FF2F21">
              <w:rPr>
                <w:rFonts w:eastAsia="Calibri" w:cs="Times New Roman"/>
                <w:sz w:val="22"/>
                <w:lang w:val="ru-RU"/>
              </w:rPr>
              <w:t xml:space="preserve"> </w:t>
            </w:r>
            <w:r w:rsidRPr="00FF2F21">
              <w:rPr>
                <w:rFonts w:eastAsia="Calibri" w:cs="Times New Roman"/>
                <w:sz w:val="22"/>
                <w:lang w:val="sr-Cyrl-CS"/>
              </w:rPr>
              <w:t>и утврђивања Предлога закона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7AF83B" w14:textId="77777777" w:rsidR="00FF2F21" w:rsidRPr="00FF2F21" w:rsidRDefault="00FF2F21" w:rsidP="00FF2F21">
            <w:pPr>
              <w:spacing w:after="0"/>
              <w:jc w:val="center"/>
              <w:rPr>
                <w:rFonts w:eastAsia="Calibri" w:cs="Times New Roman"/>
                <w:sz w:val="22"/>
                <w:lang w:val="sr-Cyrl-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91C97F" w14:textId="77777777" w:rsidR="00FF2F21" w:rsidRPr="00FF2F21" w:rsidRDefault="00FF2F21" w:rsidP="00FF2F21">
            <w:pPr>
              <w:spacing w:after="0"/>
              <w:jc w:val="center"/>
              <w:rPr>
                <w:rFonts w:eastAsia="Calibri" w:cs="Times New Roman"/>
                <w:sz w:val="22"/>
                <w:lang w:val="sr-Cyrl-CS"/>
              </w:rPr>
            </w:pPr>
          </w:p>
        </w:tc>
      </w:tr>
      <w:tr w:rsidR="00FF2F21" w:rsidRPr="00FF2F21" w14:paraId="022CD32C" w14:textId="77777777" w:rsidTr="00842B32">
        <w:tc>
          <w:tcPr>
            <w:tcW w:w="0" w:type="auto"/>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90A10A2" w14:textId="5E9EF9FE" w:rsidR="00FF2F21" w:rsidRPr="00FF2F21" w:rsidRDefault="00842B32" w:rsidP="00FF2F21">
            <w:pPr>
              <w:spacing w:after="0"/>
              <w:jc w:val="center"/>
              <w:rPr>
                <w:rFonts w:eastAsia="Calibri" w:cs="Times New Roman"/>
                <w:b/>
                <w:sz w:val="22"/>
              </w:rPr>
            </w:pPr>
            <w:r w:rsidRPr="00842B32">
              <w:rPr>
                <w:rFonts w:eastAsia="Calibri" w:cs="Times New Roman"/>
                <w:b/>
                <w:sz w:val="22"/>
              </w:rPr>
              <w:t>Информације о контактима</w:t>
            </w:r>
          </w:p>
        </w:tc>
      </w:tr>
      <w:tr w:rsidR="00FF2F21" w:rsidRPr="00FF2F21" w14:paraId="1787DE2A" w14:textId="77777777" w:rsidTr="00842B32">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CADFAEE" w14:textId="77777777" w:rsidR="00FF2F21" w:rsidRPr="00FF2F21" w:rsidRDefault="00FF2F21" w:rsidP="00FF2F21">
            <w:pPr>
              <w:spacing w:after="0"/>
              <w:rPr>
                <w:rFonts w:eastAsia="Calibri" w:cs="Times New Roman"/>
                <w:sz w:val="22"/>
                <w:lang w:val="ru-RU"/>
              </w:rPr>
            </w:pPr>
            <w:r w:rsidRPr="00FF2F21">
              <w:rPr>
                <w:rFonts w:eastAsia="Times New Roman" w:cs="Times New Roman"/>
                <w:color w:val="000000"/>
                <w:sz w:val="22"/>
                <w:lang w:val="ru-RU"/>
              </w:rPr>
              <w:t>Име одговорне особе из институције која је носилац активности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03BEE" w14:textId="77777777" w:rsidR="00FF2F21" w:rsidRPr="00FF2F21" w:rsidRDefault="00FF2F21" w:rsidP="00FF2F21">
            <w:pPr>
              <w:spacing w:after="0"/>
              <w:rPr>
                <w:rFonts w:eastAsia="Calibri" w:cs="Times New Roman"/>
                <w:sz w:val="22"/>
              </w:rPr>
            </w:pPr>
            <w:r w:rsidRPr="00FF2F21">
              <w:rPr>
                <w:rFonts w:eastAsia="Calibri" w:cs="Times New Roman"/>
                <w:sz w:val="22"/>
              </w:rPr>
              <w:t>Ивана Антић</w:t>
            </w:r>
          </w:p>
        </w:tc>
      </w:tr>
      <w:tr w:rsidR="00FF2F21" w:rsidRPr="00242164" w14:paraId="33E69CE2" w14:textId="77777777" w:rsidTr="00842B32">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262AB21" w14:textId="77777777" w:rsidR="00FF2F21" w:rsidRPr="00FF2F21" w:rsidRDefault="00FF2F21" w:rsidP="00FF2F21">
            <w:pPr>
              <w:spacing w:after="0"/>
              <w:jc w:val="center"/>
              <w:rPr>
                <w:rFonts w:eastAsia="Calibri" w:cs="Times New Roman"/>
                <w:sz w:val="22"/>
              </w:rPr>
            </w:pPr>
            <w:r w:rsidRPr="00FF2F21">
              <w:rPr>
                <w:rFonts w:eastAsia="Times New Roman" w:cs="Times New Roman"/>
                <w:color w:val="000000"/>
                <w:sz w:val="22"/>
              </w:rPr>
              <w:t>Звање, Сектор</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BFAF0" w14:textId="77777777" w:rsidR="00FF2F21" w:rsidRPr="00FF2F21" w:rsidRDefault="00FF2F21" w:rsidP="00FF2F21">
            <w:pPr>
              <w:spacing w:after="0"/>
              <w:rPr>
                <w:rFonts w:eastAsia="Calibri" w:cs="Times New Roman"/>
                <w:sz w:val="22"/>
                <w:lang w:val="ru-RU"/>
              </w:rPr>
            </w:pPr>
            <w:r w:rsidRPr="00FF2F21">
              <w:rPr>
                <w:rFonts w:eastAsia="Calibri" w:cs="Times New Roman"/>
                <w:sz w:val="22"/>
                <w:lang w:val="sr-Cyrl-CS"/>
              </w:rPr>
              <w:t>Помоћник министра, Сектор за људска и мањинска права и слободе</w:t>
            </w:r>
          </w:p>
        </w:tc>
      </w:tr>
      <w:tr w:rsidR="00FF2F21" w:rsidRPr="00FF2F21" w14:paraId="2D5F321D" w14:textId="77777777" w:rsidTr="00842B32">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11D5FD2" w14:textId="77777777" w:rsidR="00FF2F21" w:rsidRPr="00FF2F21" w:rsidRDefault="00FF2F21" w:rsidP="00FF2F21">
            <w:pPr>
              <w:spacing w:after="0"/>
              <w:jc w:val="center"/>
              <w:rPr>
                <w:rFonts w:eastAsia="Calibri" w:cs="Times New Roman"/>
                <w:sz w:val="22"/>
              </w:rPr>
            </w:pPr>
            <w:r w:rsidRPr="00FF2F21">
              <w:rPr>
                <w:rFonts w:eastAsia="Times New Roman" w:cs="Times New Roman"/>
                <w:color w:val="000000"/>
                <w:sz w:val="22"/>
              </w:rPr>
              <w:t>Електронска пошта и телефон</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1CD56" w14:textId="77777777" w:rsidR="00FF2F21" w:rsidRPr="00FF2F21" w:rsidRDefault="000B10B4" w:rsidP="00FF2F21">
            <w:pPr>
              <w:spacing w:after="0"/>
              <w:rPr>
                <w:rFonts w:eastAsia="Calibri" w:cs="Times New Roman"/>
                <w:sz w:val="22"/>
              </w:rPr>
            </w:pPr>
            <w:hyperlink r:id="rId14" w:history="1">
              <w:r w:rsidR="00FF2F21" w:rsidRPr="00FF2F21">
                <w:rPr>
                  <w:rFonts w:eastAsia="Calibri" w:cs="Times New Roman"/>
                  <w:color w:val="0000FF"/>
                  <w:sz w:val="22"/>
                  <w:u w:val="single"/>
                </w:rPr>
                <w:t>ivana.antic@mduls.gov.rs</w:t>
              </w:r>
            </w:hyperlink>
            <w:r w:rsidR="00FF2F21" w:rsidRPr="00FF2F21">
              <w:rPr>
                <w:rFonts w:eastAsia="Calibri" w:cs="Times New Roman"/>
                <w:sz w:val="22"/>
              </w:rPr>
              <w:t xml:space="preserve">  , 011-2641-495</w:t>
            </w:r>
          </w:p>
        </w:tc>
      </w:tr>
      <w:tr w:rsidR="00FF2F21" w:rsidRPr="00242164" w14:paraId="6452988D" w14:textId="77777777" w:rsidTr="00BF555A">
        <w:trPr>
          <w:trHeight w:val="49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8123C28" w14:textId="77777777" w:rsidR="00FF2F21" w:rsidRPr="00FF2F21" w:rsidRDefault="00FF2F21" w:rsidP="00FF2F21">
            <w:pPr>
              <w:spacing w:after="0"/>
              <w:jc w:val="center"/>
              <w:rPr>
                <w:rFonts w:eastAsia="Calibri" w:cs="Times New Roman"/>
                <w:sz w:val="22"/>
              </w:rPr>
            </w:pPr>
            <w:r w:rsidRPr="00FF2F21">
              <w:rPr>
                <w:rFonts w:eastAsia="Times New Roman" w:cs="Times New Roman"/>
                <w:color w:val="000000"/>
                <w:sz w:val="22"/>
              </w:rPr>
              <w:t>Остали учесници</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E9A9829" w14:textId="77777777" w:rsidR="00FF2F21" w:rsidRPr="00FF2F21" w:rsidRDefault="00FF2F21" w:rsidP="00FF2F21">
            <w:pPr>
              <w:spacing w:after="0"/>
              <w:jc w:val="center"/>
              <w:rPr>
                <w:rFonts w:eastAsia="Times New Roman" w:cs="Times New Roman"/>
                <w:color w:val="000000"/>
                <w:sz w:val="22"/>
              </w:rPr>
            </w:pPr>
          </w:p>
          <w:p w14:paraId="7BCC1743" w14:textId="77777777" w:rsidR="00FF2F21" w:rsidRPr="00FF2F21" w:rsidRDefault="00FF2F21" w:rsidP="00FF2F21">
            <w:pPr>
              <w:spacing w:after="0"/>
              <w:jc w:val="center"/>
              <w:rPr>
                <w:rFonts w:eastAsia="Calibri" w:cs="Times New Roman"/>
                <w:sz w:val="22"/>
              </w:rPr>
            </w:pPr>
            <w:r w:rsidRPr="00FF2F21">
              <w:rPr>
                <w:rFonts w:eastAsia="Times New Roman" w:cs="Times New Roman"/>
                <w:color w:val="000000"/>
                <w:sz w:val="22"/>
              </w:rPr>
              <w:t>Управа</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55249" w14:textId="77777777" w:rsidR="00FF2F21" w:rsidRPr="00FF2F21" w:rsidRDefault="00FF2F21" w:rsidP="00FF2F21">
            <w:pPr>
              <w:spacing w:after="0"/>
              <w:rPr>
                <w:rFonts w:eastAsia="Calibri" w:cs="Times New Roman"/>
                <w:sz w:val="22"/>
                <w:lang w:val="sr-Latn-RS"/>
              </w:rPr>
            </w:pPr>
            <w:r w:rsidRPr="00FF2F21">
              <w:rPr>
                <w:rFonts w:eastAsia="Calibri" w:cs="Times New Roman"/>
                <w:sz w:val="22"/>
                <w:lang w:val="ru-RU"/>
              </w:rPr>
              <w:t>Посебна радна група за израду текста Нацрта закона о изменама и допунама Закона о слободном приступу информацијама од јавног значаја</w:t>
            </w:r>
          </w:p>
        </w:tc>
      </w:tr>
      <w:tr w:rsidR="00FF2F21" w:rsidRPr="00242164" w14:paraId="0E1F8E79" w14:textId="77777777" w:rsidTr="00842B32">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FB357DA" w14:textId="77777777" w:rsidR="00FF2F21" w:rsidRPr="00FF2F21" w:rsidRDefault="00FF2F21" w:rsidP="00FF2F21">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E3E1EFD" w14:textId="77777777" w:rsidR="00FF2F21" w:rsidRPr="00FF2F21" w:rsidRDefault="00FF2F21" w:rsidP="00FF2F21">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0378CC1" w14:textId="77777777" w:rsidR="00FF2F21" w:rsidRPr="00FF2F21" w:rsidRDefault="00FF2F21" w:rsidP="00FF2F21">
            <w:pPr>
              <w:spacing w:after="0"/>
              <w:rPr>
                <w:rFonts w:eastAsia="Calibri" w:cs="Times New Roman"/>
                <w:sz w:val="22"/>
                <w:lang w:val="ru-RU"/>
              </w:rPr>
            </w:pPr>
          </w:p>
        </w:tc>
      </w:tr>
      <w:tr w:rsidR="00FF2F21" w:rsidRPr="00242164" w14:paraId="3F78D6D5" w14:textId="77777777" w:rsidTr="00842B32">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BA980EF" w14:textId="77777777" w:rsidR="00FF2F21" w:rsidRPr="00FF2F21" w:rsidRDefault="00FF2F21" w:rsidP="00FF2F21">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0C44DE1" w14:textId="77777777" w:rsidR="00FF2F21" w:rsidRPr="00FF2F21" w:rsidRDefault="00FF2F21" w:rsidP="00FF2F21">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5EC90B8" w14:textId="77777777" w:rsidR="00FF2F21" w:rsidRPr="00FF2F21" w:rsidRDefault="00FF2F21" w:rsidP="00FF2F21">
            <w:pPr>
              <w:spacing w:after="0"/>
              <w:rPr>
                <w:rFonts w:eastAsia="Calibri" w:cs="Times New Roman"/>
                <w:sz w:val="22"/>
                <w:lang w:val="ru-RU"/>
              </w:rPr>
            </w:pPr>
          </w:p>
        </w:tc>
      </w:tr>
      <w:tr w:rsidR="00FF2F21" w:rsidRPr="00242164" w14:paraId="64765E59" w14:textId="77777777" w:rsidTr="00842B32">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19D68A1D" w14:textId="77777777" w:rsidR="00FF2F21" w:rsidRPr="00FF2F21" w:rsidRDefault="00FF2F21" w:rsidP="00FF2F21">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67D411E" w14:textId="77777777" w:rsidR="00FF2F21" w:rsidRPr="00FF2F21" w:rsidRDefault="00FF2F21" w:rsidP="00FF2F21">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E37F9C9" w14:textId="77777777" w:rsidR="00FF2F21" w:rsidRPr="00FF2F21" w:rsidRDefault="00FF2F21" w:rsidP="00FF2F21">
            <w:pPr>
              <w:spacing w:after="0"/>
              <w:rPr>
                <w:rFonts w:eastAsia="Calibri" w:cs="Times New Roman"/>
                <w:sz w:val="22"/>
                <w:lang w:val="ru-RU"/>
              </w:rPr>
            </w:pPr>
          </w:p>
        </w:tc>
      </w:tr>
      <w:tr w:rsidR="00FF2F21" w:rsidRPr="00242164" w14:paraId="38A95DED" w14:textId="77777777" w:rsidTr="00842B32">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C0E5D5E" w14:textId="77777777" w:rsidR="00FF2F21" w:rsidRPr="00FF2F21" w:rsidRDefault="00FF2F21" w:rsidP="00FF2F21">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3E209B3E" w14:textId="77777777" w:rsidR="00FF2F21" w:rsidRPr="00FF2F21" w:rsidRDefault="00FF2F21" w:rsidP="00FF2F21">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3F066EE" w14:textId="77777777" w:rsidR="00FF2F21" w:rsidRPr="00FF2F21" w:rsidRDefault="00FF2F21" w:rsidP="00FF2F21">
            <w:pPr>
              <w:spacing w:after="0"/>
              <w:rPr>
                <w:rFonts w:eastAsia="Calibri" w:cs="Times New Roman"/>
                <w:sz w:val="22"/>
                <w:lang w:val="ru-RU"/>
              </w:rPr>
            </w:pPr>
          </w:p>
        </w:tc>
      </w:tr>
      <w:tr w:rsidR="00FF2F21" w:rsidRPr="00242164" w14:paraId="27E642B1" w14:textId="77777777" w:rsidTr="00842B32">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485200B" w14:textId="77777777" w:rsidR="00FF2F21" w:rsidRPr="00FF2F21" w:rsidRDefault="00FF2F21" w:rsidP="00FF2F21">
            <w:pPr>
              <w:spacing w:after="0"/>
              <w:rPr>
                <w:rFonts w:eastAsia="Calibri" w:cs="Times New Roman"/>
                <w:sz w:val="22"/>
                <w:lang w:val="ru-RU"/>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22B22C3" w14:textId="77777777" w:rsidR="00FF2F21" w:rsidRPr="00FF2F21" w:rsidRDefault="00FF2F21" w:rsidP="00FF2F21">
            <w:pPr>
              <w:spacing w:after="0"/>
              <w:jc w:val="center"/>
              <w:rPr>
                <w:rFonts w:eastAsia="Calibri" w:cs="Times New Roman"/>
                <w:sz w:val="22"/>
                <w:lang w:val="ru-RU"/>
              </w:rPr>
            </w:pPr>
            <w:r w:rsidRPr="00FF2F21">
              <w:rPr>
                <w:rFonts w:eastAsia="Times New Roman" w:cs="Times New Roman"/>
                <w:color w:val="000000"/>
                <w:sz w:val="22"/>
                <w:lang w:val="ru-RU"/>
              </w:rPr>
              <w:t xml:space="preserve">Организације цивилног сектора, приватни сектор, радне групе  </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5ABA2" w14:textId="54981E4B" w:rsidR="00FF2F21" w:rsidRPr="00FF2F21" w:rsidRDefault="00FF2F21" w:rsidP="00FF2F21">
            <w:pPr>
              <w:spacing w:after="0"/>
              <w:rPr>
                <w:rFonts w:eastAsia="Calibri" w:cs="Times New Roman"/>
                <w:sz w:val="22"/>
                <w:lang w:val="ru-RU"/>
              </w:rPr>
            </w:pPr>
            <w:r w:rsidRPr="00FF2F21">
              <w:rPr>
                <w:rFonts w:eastAsia="Calibri" w:cs="Times New Roman"/>
                <w:sz w:val="22"/>
                <w:lang w:val="sr-Cyrl-CS"/>
              </w:rPr>
              <w:t>Партнери за демократске промене Србија (Партнери Србија)</w:t>
            </w:r>
          </w:p>
        </w:tc>
      </w:tr>
      <w:tr w:rsidR="00FF2F21" w:rsidRPr="00242164" w14:paraId="46B02BF6" w14:textId="77777777" w:rsidTr="00842B32">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79935CD" w14:textId="77777777" w:rsidR="00FF2F21" w:rsidRPr="00FF2F21" w:rsidRDefault="00FF2F21" w:rsidP="00FF2F21">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BB1C779" w14:textId="77777777" w:rsidR="00FF2F21" w:rsidRPr="00FF2F21" w:rsidRDefault="00FF2F21" w:rsidP="00FF2F21">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E3E4A2B" w14:textId="77777777" w:rsidR="00FF2F21" w:rsidRPr="00FF2F21" w:rsidRDefault="00FF2F21" w:rsidP="00FF2F21">
            <w:pPr>
              <w:spacing w:after="0"/>
              <w:rPr>
                <w:rFonts w:eastAsia="Calibri" w:cs="Times New Roman"/>
                <w:sz w:val="22"/>
                <w:lang w:val="ru-RU"/>
              </w:rPr>
            </w:pPr>
          </w:p>
        </w:tc>
      </w:tr>
      <w:tr w:rsidR="00FF2F21" w:rsidRPr="00242164" w14:paraId="2DA5F287" w14:textId="77777777" w:rsidTr="00842B32">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F935C1F" w14:textId="77777777" w:rsidR="00FF2F21" w:rsidRPr="00FF2F21" w:rsidRDefault="00FF2F21" w:rsidP="00FF2F21">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34216B7" w14:textId="77777777" w:rsidR="00FF2F21" w:rsidRPr="00FF2F21" w:rsidRDefault="00FF2F21" w:rsidP="00FF2F21">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96E0AED" w14:textId="77777777" w:rsidR="00FF2F21" w:rsidRPr="00FF2F21" w:rsidRDefault="00FF2F21" w:rsidP="00FF2F21">
            <w:pPr>
              <w:spacing w:after="0"/>
              <w:rPr>
                <w:rFonts w:eastAsia="Calibri" w:cs="Times New Roman"/>
                <w:sz w:val="22"/>
                <w:lang w:val="ru-RU"/>
              </w:rPr>
            </w:pPr>
          </w:p>
        </w:tc>
      </w:tr>
      <w:tr w:rsidR="00FF2F21" w:rsidRPr="00242164" w14:paraId="76E168D5" w14:textId="77777777" w:rsidTr="00842B32">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255FA03" w14:textId="77777777" w:rsidR="00FF2F21" w:rsidRPr="00FF2F21" w:rsidRDefault="00FF2F21" w:rsidP="00FF2F21">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7651E2E" w14:textId="77777777" w:rsidR="00FF2F21" w:rsidRPr="00FF2F21" w:rsidRDefault="00FF2F21" w:rsidP="00FF2F21">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D43A36E" w14:textId="77777777" w:rsidR="00FF2F21" w:rsidRPr="00FF2F21" w:rsidRDefault="00FF2F21" w:rsidP="00FF2F21">
            <w:pPr>
              <w:spacing w:after="0"/>
              <w:rPr>
                <w:rFonts w:eastAsia="Calibri" w:cs="Times New Roman"/>
                <w:sz w:val="22"/>
                <w:lang w:val="ru-RU"/>
              </w:rPr>
            </w:pPr>
          </w:p>
        </w:tc>
      </w:tr>
      <w:tr w:rsidR="00FF2F21" w:rsidRPr="00242164" w14:paraId="1537BFE1" w14:textId="77777777" w:rsidTr="00842B32">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07FA439" w14:textId="77777777" w:rsidR="00FF2F21" w:rsidRPr="00FF2F21" w:rsidRDefault="00FF2F21" w:rsidP="00FF2F21">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7BCBE776" w14:textId="77777777" w:rsidR="00FF2F21" w:rsidRPr="00FF2F21" w:rsidRDefault="00FF2F21" w:rsidP="00FF2F21">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587B8204" w14:textId="77777777" w:rsidR="00FF2F21" w:rsidRPr="00FF2F21" w:rsidRDefault="00FF2F21" w:rsidP="00FF2F21">
            <w:pPr>
              <w:spacing w:after="0"/>
              <w:rPr>
                <w:rFonts w:eastAsia="Calibri" w:cs="Times New Roman"/>
                <w:sz w:val="22"/>
                <w:lang w:val="ru-RU"/>
              </w:rPr>
            </w:pPr>
          </w:p>
        </w:tc>
      </w:tr>
    </w:tbl>
    <w:p w14:paraId="0BC3F7D9" w14:textId="3A362883" w:rsidR="00FF2F21" w:rsidRDefault="00FF2F21" w:rsidP="00FF2F21">
      <w:pPr>
        <w:jc w:val="both"/>
        <w:rPr>
          <w:rFonts w:cs="Times New Roman"/>
          <w:b/>
          <w:color w:val="365F91" w:themeColor="accent1" w:themeShade="BF"/>
          <w:sz w:val="22"/>
          <w:u w:val="single"/>
          <w:lang w:val="ru-RU"/>
        </w:rPr>
      </w:pPr>
    </w:p>
    <w:p w14:paraId="7A76ED18" w14:textId="5711C3D0" w:rsidR="002A212F" w:rsidRPr="00453DF1" w:rsidRDefault="002A212F" w:rsidP="002A212F">
      <w:pPr>
        <w:jc w:val="both"/>
        <w:rPr>
          <w:rFonts w:cs="Times New Roman"/>
          <w:b/>
          <w:sz w:val="22"/>
          <w:lang w:val="ru-RU"/>
        </w:rPr>
      </w:pPr>
      <w:r w:rsidRPr="00453DF1">
        <w:rPr>
          <w:rFonts w:cs="Times New Roman"/>
          <w:b/>
          <w:color w:val="365F91" w:themeColor="accent1" w:themeShade="BF"/>
          <w:sz w:val="22"/>
          <w:lang w:val="ru-RU"/>
        </w:rPr>
        <w:t>Измена Закона о слободном приступу информацијама од јавног значаја</w:t>
      </w:r>
      <w:r>
        <w:rPr>
          <w:rFonts w:cs="Times New Roman"/>
          <w:b/>
          <w:color w:val="365F91" w:themeColor="accent1" w:themeShade="BF"/>
          <w:sz w:val="22"/>
          <w:lang w:val="ru-RU"/>
        </w:rPr>
        <w:t xml:space="preserve"> (*</w:t>
      </w:r>
      <w:r w:rsidRPr="000B4928">
        <w:rPr>
          <w:rFonts w:cs="Times New Roman"/>
          <w:b/>
          <w:i/>
          <w:color w:val="365F91" w:themeColor="accent1" w:themeShade="BF"/>
          <w:sz w:val="22"/>
          <w:lang w:val="ru-RU"/>
        </w:rPr>
        <w:t>ОПЦИЈА 2</w:t>
      </w:r>
      <w:r>
        <w:rPr>
          <w:rFonts w:cs="Times New Roman"/>
          <w:b/>
          <w:color w:val="365F91" w:themeColor="accent1" w:themeShade="BF"/>
          <w:sz w:val="22"/>
          <w:lang w:val="ru-RU"/>
        </w:rPr>
        <w:t>)</w:t>
      </w:r>
    </w:p>
    <w:p w14:paraId="3F381B4E" w14:textId="450F159C" w:rsidR="002A212F" w:rsidRPr="00453DF1" w:rsidRDefault="002A212F" w:rsidP="002A212F">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w:t>
      </w:r>
      <w:r>
        <w:rPr>
          <w:rFonts w:cs="Times New Roman"/>
          <w:sz w:val="22"/>
          <w:lang w:val="ru-RU"/>
        </w:rPr>
        <w:t>Иван Ковачевић, Министарство државне управе и локалне самоуправе</w:t>
      </w:r>
    </w:p>
    <w:p w14:paraId="667C5BCC" w14:textId="77777777" w:rsidR="002A212F" w:rsidRPr="00453DF1" w:rsidRDefault="002A212F" w:rsidP="002A212F">
      <w:pPr>
        <w:tabs>
          <w:tab w:val="left" w:pos="6510"/>
        </w:tabs>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Приступ информацијама, отворени подаци и поновна употреба података</w:t>
      </w:r>
    </w:p>
    <w:p w14:paraId="2F44CE91" w14:textId="77777777" w:rsidR="00FF2F21" w:rsidRPr="00453DF1" w:rsidRDefault="00FF2F21" w:rsidP="00FF2F21">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453DF1">
        <w:rPr>
          <w:rFonts w:eastAsia="Times New Roman"/>
          <w:color w:val="000000"/>
          <w:sz w:val="22"/>
          <w:lang w:val="ru-RU"/>
        </w:rPr>
        <w:t>Министарство државне управе илокалне самоуправе</w:t>
      </w:r>
    </w:p>
    <w:p w14:paraId="7DB559CD" w14:textId="77777777" w:rsidR="00FF2F21" w:rsidRPr="00453DF1" w:rsidRDefault="00FF2F21" w:rsidP="00FF2F21">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Посебна радна група за израду текста Нацрта закона о изменама и допунама Закона о слободном приступу информацијама од јавног значаја </w:t>
      </w:r>
    </w:p>
    <w:tbl>
      <w:tblPr>
        <w:tblW w:w="0" w:type="auto"/>
        <w:tblCellMar>
          <w:top w:w="15" w:type="dxa"/>
          <w:left w:w="15" w:type="dxa"/>
          <w:bottom w:w="15" w:type="dxa"/>
          <w:right w:w="15" w:type="dxa"/>
        </w:tblCellMar>
        <w:tblLook w:val="04A0" w:firstRow="1" w:lastRow="0" w:firstColumn="1" w:lastColumn="0" w:noHBand="0" w:noVBand="1"/>
      </w:tblPr>
      <w:tblGrid>
        <w:gridCol w:w="1260"/>
        <w:gridCol w:w="2287"/>
        <w:gridCol w:w="2790"/>
        <w:gridCol w:w="2936"/>
      </w:tblGrid>
      <w:tr w:rsidR="002A212F" w:rsidRPr="00242164" w14:paraId="6D04702B" w14:textId="77777777" w:rsidTr="002A212F">
        <w:tc>
          <w:tcPr>
            <w:tcW w:w="0" w:type="auto"/>
            <w:gridSpan w:val="4"/>
            <w:tcBorders>
              <w:top w:val="single" w:sz="8" w:space="0" w:color="000000"/>
              <w:left w:val="single" w:sz="8" w:space="0" w:color="000000"/>
              <w:bottom w:val="single" w:sz="6"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20D2300" w14:textId="49C6A702" w:rsidR="002A212F" w:rsidRPr="0078517C" w:rsidRDefault="002A212F" w:rsidP="002A212F">
            <w:pPr>
              <w:jc w:val="center"/>
              <w:rPr>
                <w:rFonts w:eastAsia="Calibri" w:cs="Times New Roman"/>
                <w:sz w:val="22"/>
                <w:lang w:val="ru-RU"/>
              </w:rPr>
            </w:pPr>
            <w:r w:rsidRPr="002A212F">
              <w:rPr>
                <w:rFonts w:eastAsia="Calibri" w:cs="Times New Roman"/>
                <w:b/>
                <w:bCs/>
                <w:sz w:val="22"/>
                <w:lang w:val="sr-Cyrl-RS"/>
              </w:rPr>
              <w:lastRenderedPageBreak/>
              <w:t>Измена закона о слободном приступу информацијама од јавног значаја</w:t>
            </w:r>
          </w:p>
        </w:tc>
      </w:tr>
      <w:tr w:rsidR="002A212F" w:rsidRPr="00242164" w14:paraId="40D5A881" w14:textId="77777777" w:rsidTr="00E13A0F">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01229" w14:textId="77777777" w:rsidR="002A212F" w:rsidRPr="002A212F" w:rsidRDefault="002A212F" w:rsidP="002A212F">
            <w:pPr>
              <w:spacing w:after="0"/>
              <w:jc w:val="center"/>
              <w:rPr>
                <w:rFonts w:eastAsia="Calibri" w:cs="Times New Roman"/>
                <w:sz w:val="22"/>
                <w:lang w:val="sr-Cyrl-CS"/>
              </w:rPr>
            </w:pPr>
          </w:p>
        </w:tc>
      </w:tr>
      <w:tr w:rsidR="002A212F" w:rsidRPr="00242164" w14:paraId="66849D3E" w14:textId="77777777" w:rsidTr="002A212F">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FAE2F22" w14:textId="77777777" w:rsidR="002A212F" w:rsidRPr="002A212F" w:rsidRDefault="002A212F" w:rsidP="002A212F">
            <w:pPr>
              <w:jc w:val="center"/>
              <w:rPr>
                <w:rFonts w:eastAsia="Calibri" w:cs="Times New Roman"/>
                <w:sz w:val="22"/>
              </w:rPr>
            </w:pPr>
            <w:r w:rsidRPr="002A212F">
              <w:rPr>
                <w:rFonts w:eastAsia="Times New Roman" w:cs="Times New Roman"/>
                <w:color w:val="000000"/>
                <w:sz w:val="22"/>
              </w:rPr>
              <w:t>Назив одговорне институције</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31620" w14:textId="7ACE2337" w:rsidR="002A212F" w:rsidRPr="0078517C" w:rsidRDefault="002A212F" w:rsidP="002A212F">
            <w:pPr>
              <w:rPr>
                <w:rFonts w:eastAsia="Calibri" w:cs="Times New Roman"/>
                <w:sz w:val="22"/>
                <w:lang w:val="ru-RU"/>
              </w:rPr>
            </w:pPr>
            <w:r w:rsidRPr="002A212F">
              <w:rPr>
                <w:rFonts w:eastAsia="Calibri" w:cs="Times New Roman"/>
                <w:sz w:val="22"/>
                <w:lang w:val="sr-Cyrl-CS"/>
              </w:rPr>
              <w:t xml:space="preserve">Министарство државне управе и локалне самоуправе </w:t>
            </w:r>
            <w:r w:rsidR="0078517C">
              <w:rPr>
                <w:rFonts w:eastAsia="Calibri" w:cs="Times New Roman"/>
                <w:sz w:val="22"/>
                <w:lang w:val="sr-Cyrl-CS"/>
              </w:rPr>
              <w:t>–</w:t>
            </w:r>
            <w:r w:rsidRPr="002A212F">
              <w:rPr>
                <w:rFonts w:eastAsia="Calibri" w:cs="Times New Roman"/>
                <w:sz w:val="22"/>
                <w:lang w:val="sr-Cyrl-CS"/>
              </w:rPr>
              <w:t xml:space="preserve"> МДУЛС</w:t>
            </w:r>
          </w:p>
        </w:tc>
      </w:tr>
      <w:tr w:rsidR="002A212F" w:rsidRPr="002A212F" w14:paraId="489C6B62" w14:textId="77777777" w:rsidTr="002A212F">
        <w:tc>
          <w:tcPr>
            <w:tcW w:w="0" w:type="auto"/>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089148A4" w14:textId="54EA2846" w:rsidR="002A212F" w:rsidRPr="002A212F" w:rsidRDefault="002A212F" w:rsidP="002A212F">
            <w:pPr>
              <w:jc w:val="center"/>
              <w:rPr>
                <w:rFonts w:eastAsia="Calibri" w:cs="Times New Roman"/>
                <w:b/>
                <w:sz w:val="22"/>
              </w:rPr>
            </w:pPr>
            <w:r w:rsidRPr="002A212F">
              <w:rPr>
                <w:rFonts w:eastAsia="Calibri" w:cs="Times New Roman"/>
                <w:b/>
                <w:sz w:val="22"/>
              </w:rPr>
              <w:t>Опис обавезе</w:t>
            </w:r>
          </w:p>
        </w:tc>
      </w:tr>
      <w:tr w:rsidR="002A212F" w:rsidRPr="00242164" w14:paraId="1ACD1BB0" w14:textId="77777777" w:rsidTr="002A212F">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3D06419" w14:textId="77777777" w:rsidR="002A212F" w:rsidRPr="002A212F" w:rsidRDefault="002A212F" w:rsidP="002A212F">
            <w:pPr>
              <w:jc w:val="center"/>
              <w:rPr>
                <w:rFonts w:eastAsia="Times New Roman" w:cs="Times New Roman"/>
                <w:color w:val="000000"/>
                <w:sz w:val="22"/>
                <w:lang w:val="sr-Cyrl-RS"/>
              </w:rPr>
            </w:pPr>
            <w:r w:rsidRPr="0078517C">
              <w:rPr>
                <w:rFonts w:eastAsia="Times New Roman" w:cs="Times New Roman"/>
                <w:color w:val="000000"/>
                <w:sz w:val="22"/>
                <w:lang w:val="ru-RU"/>
              </w:rPr>
              <w:t xml:space="preserve">Проблем којим се обавеза бави </w:t>
            </w:r>
            <w:r w:rsidRPr="002A212F">
              <w:rPr>
                <w:rFonts w:eastAsia="Times New Roman" w:cs="Times New Roman"/>
                <w:color w:val="000000"/>
                <w:sz w:val="22"/>
                <w:lang w:val="sr-Cyrl-RS"/>
              </w:rPr>
              <w:t>и инфрмација о предузетим активностима на основу претходног АП</w:t>
            </w:r>
          </w:p>
          <w:p w14:paraId="5C9CD039" w14:textId="77777777" w:rsidR="002A212F" w:rsidRPr="0078517C" w:rsidRDefault="002A212F" w:rsidP="002A212F">
            <w:pPr>
              <w:jc w:val="center"/>
              <w:rPr>
                <w:rFonts w:eastAsia="Times New Roman" w:cs="Times New Roman"/>
                <w:color w:val="000000"/>
                <w:sz w:val="22"/>
                <w:lang w:val="ru-RU"/>
              </w:rPr>
            </w:pPr>
          </w:p>
          <w:p w14:paraId="06ECFCF1" w14:textId="77777777" w:rsidR="002A212F" w:rsidRPr="0078517C" w:rsidRDefault="002A212F" w:rsidP="002A212F">
            <w:pPr>
              <w:jc w:val="center"/>
              <w:rPr>
                <w:rFonts w:eastAsia="Calibri" w:cs="Times New Roman"/>
                <w:sz w:val="22"/>
                <w:lang w:val="ru-RU"/>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0620C" w14:textId="77777777" w:rsidR="002A212F" w:rsidRPr="002A212F" w:rsidRDefault="002A212F" w:rsidP="002A212F">
            <w:pPr>
              <w:spacing w:after="0"/>
              <w:jc w:val="both"/>
              <w:rPr>
                <w:rFonts w:eastAsia="Calibri" w:cs="Times New Roman"/>
                <w:sz w:val="22"/>
                <w:lang w:val="sr-Cyrl-RS"/>
              </w:rPr>
            </w:pPr>
            <w:r w:rsidRPr="002A212F">
              <w:rPr>
                <w:rFonts w:eastAsia="Calibri" w:cs="Times New Roman"/>
                <w:sz w:val="22"/>
                <w:lang w:val="sr-Cyrl-RS"/>
              </w:rPr>
              <w:t xml:space="preserve">Закон о слободном приступу информацијама од јавног значаја усвојен је 2004. године, а мењан </w:t>
            </w:r>
            <w:r w:rsidRPr="002A212F">
              <w:rPr>
                <w:rFonts w:eastAsia="Calibri" w:cs="Times New Roman"/>
                <w:sz w:val="22"/>
              </w:rPr>
              <w:t>je</w:t>
            </w:r>
            <w:r w:rsidRPr="002A212F">
              <w:rPr>
                <w:rFonts w:eastAsia="Calibri" w:cs="Times New Roman"/>
                <w:sz w:val="22"/>
                <w:lang w:val="sr-Cyrl-RS"/>
              </w:rPr>
              <w:t xml:space="preserve"> </w:t>
            </w:r>
            <w:r w:rsidRPr="002A212F">
              <w:rPr>
                <w:rFonts w:eastAsia="Calibri" w:cs="Times New Roman"/>
                <w:bCs/>
                <w:sz w:val="22"/>
                <w:lang w:val="sr-Cyrl-RS"/>
              </w:rPr>
              <w:t>2007,</w:t>
            </w:r>
            <w:r w:rsidRPr="0078517C">
              <w:rPr>
                <w:rFonts w:eastAsia="Calibri" w:cs="Times New Roman"/>
                <w:bCs/>
                <w:sz w:val="22"/>
                <w:lang w:val="ru-RU"/>
              </w:rPr>
              <w:t xml:space="preserve"> </w:t>
            </w:r>
            <w:r w:rsidRPr="002A212F">
              <w:rPr>
                <w:rFonts w:eastAsia="Calibri" w:cs="Times New Roman"/>
                <w:bCs/>
                <w:sz w:val="22"/>
                <w:lang w:val="sr-Cyrl-RS"/>
              </w:rPr>
              <w:t>2009 и 2010</w:t>
            </w:r>
            <w:r w:rsidRPr="0078517C">
              <w:rPr>
                <w:rFonts w:eastAsia="Calibri" w:cs="Times New Roman"/>
                <w:bCs/>
                <w:sz w:val="22"/>
                <w:lang w:val="ru-RU"/>
              </w:rPr>
              <w:t xml:space="preserve"> при чему су измене биле усмерене</w:t>
            </w:r>
            <w:r w:rsidRPr="002A212F">
              <w:rPr>
                <w:rFonts w:eastAsia="Calibri" w:cs="Times New Roman"/>
                <w:bCs/>
                <w:sz w:val="22"/>
                <w:lang w:val="sr-Cyrl-RS"/>
              </w:rPr>
              <w:t xml:space="preserve"> на</w:t>
            </w:r>
            <w:r w:rsidRPr="0078517C">
              <w:rPr>
                <w:rFonts w:eastAsia="Calibri" w:cs="Times New Roman"/>
                <w:bCs/>
                <w:sz w:val="22"/>
                <w:lang w:val="ru-RU"/>
              </w:rPr>
              <w:t xml:space="preserve"> </w:t>
            </w:r>
            <w:r w:rsidRPr="002A212F">
              <w:rPr>
                <w:rFonts w:eastAsia="Calibri" w:cs="Times New Roman"/>
                <w:bCs/>
                <w:sz w:val="22"/>
                <w:lang w:val="sr-Cyrl-RS"/>
              </w:rPr>
              <w:t>унапређење текста у циљу побољшане примене</w:t>
            </w:r>
            <w:r w:rsidRPr="0078517C">
              <w:rPr>
                <w:rFonts w:eastAsia="Calibri" w:cs="Times New Roman"/>
                <w:bCs/>
                <w:sz w:val="22"/>
                <w:lang w:val="ru-RU"/>
              </w:rPr>
              <w:t xml:space="preserve"> </w:t>
            </w:r>
            <w:r w:rsidRPr="002A212F">
              <w:rPr>
                <w:rFonts w:eastAsia="Calibri" w:cs="Times New Roman"/>
                <w:bCs/>
                <w:sz w:val="22"/>
                <w:lang w:val="sr-Cyrl-RS"/>
              </w:rPr>
              <w:t>или у циљу усклађивања са променом других прописа у правном систему</w:t>
            </w:r>
            <w:r w:rsidRPr="0078517C">
              <w:rPr>
                <w:rFonts w:eastAsia="Calibri" w:cs="Times New Roman"/>
                <w:bCs/>
                <w:sz w:val="22"/>
                <w:lang w:val="ru-RU"/>
              </w:rPr>
              <w:t>, као на пример у вези са извршењем одлука Повереника, промене надлежног министарства за вршење надзора</w:t>
            </w:r>
            <w:r w:rsidRPr="002A212F">
              <w:rPr>
                <w:rFonts w:eastAsia="Calibri" w:cs="Times New Roman"/>
                <w:bCs/>
                <w:sz w:val="22"/>
                <w:lang w:val="sr-Cyrl-RS"/>
              </w:rPr>
              <w:t xml:space="preserve"> (услед промене закона о министарствима)</w:t>
            </w:r>
            <w:r w:rsidRPr="0078517C">
              <w:rPr>
                <w:rFonts w:eastAsia="Calibri" w:cs="Times New Roman"/>
                <w:bCs/>
                <w:sz w:val="22"/>
                <w:lang w:val="ru-RU"/>
              </w:rPr>
              <w:t>, изменом казнених одредаба.</w:t>
            </w:r>
          </w:p>
          <w:p w14:paraId="25AE3E8D" w14:textId="77777777" w:rsidR="002A212F" w:rsidRPr="002A212F" w:rsidRDefault="002A212F" w:rsidP="002A212F">
            <w:pPr>
              <w:spacing w:after="0"/>
              <w:jc w:val="both"/>
              <w:rPr>
                <w:rFonts w:eastAsia="Calibri" w:cs="Times New Roman"/>
                <w:bCs/>
                <w:sz w:val="22"/>
                <w:lang w:val="sr-Cyrl-RS"/>
              </w:rPr>
            </w:pPr>
            <w:r w:rsidRPr="002A212F">
              <w:rPr>
                <w:rFonts w:eastAsia="Calibri" w:cs="Times New Roman"/>
                <w:bCs/>
                <w:sz w:val="22"/>
                <w:lang w:val="sr-Cyrl-RS"/>
              </w:rPr>
              <w:t>И ако је закон оцењен као један од најбољих на свету у овој области од стране еминентних међународних невладиних организација, пракса је показала да постоји потреба да се Закон додатно унапреди како би се обезбедило његово пуно спровођење у пракси укључујући и јачање службе Повереника, као и да се иде у корак са принципима Отворене управе, у складу са новим прописима (нови ЗУП, заштита података о личности и сл).</w:t>
            </w:r>
          </w:p>
          <w:p w14:paraId="28A2790C" w14:textId="77777777" w:rsidR="002A212F" w:rsidRPr="002A212F" w:rsidRDefault="002A212F" w:rsidP="002A212F">
            <w:pPr>
              <w:spacing w:after="0"/>
              <w:jc w:val="both"/>
              <w:rPr>
                <w:rFonts w:eastAsia="Calibri" w:cs="Times New Roman"/>
                <w:bCs/>
                <w:sz w:val="22"/>
                <w:lang w:val="sr-Cyrl-RS"/>
              </w:rPr>
            </w:pPr>
            <w:r w:rsidRPr="002A212F">
              <w:rPr>
                <w:rFonts w:eastAsia="Calibri" w:cs="Times New Roman"/>
                <w:bCs/>
                <w:sz w:val="22"/>
                <w:lang w:val="sr-Cyrl-RS"/>
              </w:rPr>
              <w:t>Једно од најзачајнијих питања јесте питање проактивног објављивања информација од стране органа власти у информатору о раду, али је и проширење круга лица на која се закон односи, прецизирање поступка избора и разрешења Повереника, унапређење принудног извршења повереникових решења, повећавање казни у случају непоступања у складу са законом од значаја за унапређење примене права на приступ информацијама од јавног значаја.</w:t>
            </w:r>
          </w:p>
          <w:p w14:paraId="7C0A8252" w14:textId="77777777" w:rsidR="002A212F" w:rsidRPr="002A212F" w:rsidRDefault="002A212F" w:rsidP="002A212F">
            <w:pPr>
              <w:spacing w:after="0"/>
              <w:jc w:val="both"/>
              <w:rPr>
                <w:rFonts w:eastAsia="Calibri" w:cs="Times New Roman"/>
                <w:strike/>
                <w:sz w:val="22"/>
                <w:lang w:val="sr-Cyrl-RS"/>
              </w:rPr>
            </w:pPr>
            <w:r w:rsidRPr="002A212F">
              <w:rPr>
                <w:rFonts w:eastAsia="Calibri" w:cs="Times New Roman"/>
                <w:sz w:val="22"/>
                <w:lang w:val="sr-Cyrl-RS"/>
              </w:rPr>
              <w:t>Повереник за информације од јавног значаја је у 201</w:t>
            </w:r>
            <w:r w:rsidRPr="0078517C">
              <w:rPr>
                <w:rFonts w:eastAsia="Calibri" w:cs="Times New Roman"/>
                <w:sz w:val="22"/>
                <w:lang w:val="ru-RU"/>
              </w:rPr>
              <w:t>6</w:t>
            </w:r>
            <w:r w:rsidRPr="002A212F">
              <w:rPr>
                <w:rFonts w:eastAsia="Calibri" w:cs="Times New Roman"/>
                <w:sz w:val="22"/>
                <w:lang w:val="sr-Cyrl-RS"/>
              </w:rPr>
              <w:t>, 201</w:t>
            </w:r>
            <w:r w:rsidRPr="0078517C">
              <w:rPr>
                <w:rFonts w:eastAsia="Calibri" w:cs="Times New Roman"/>
                <w:sz w:val="22"/>
                <w:lang w:val="ru-RU"/>
              </w:rPr>
              <w:t>7</w:t>
            </w:r>
            <w:r w:rsidRPr="002A212F">
              <w:rPr>
                <w:rFonts w:eastAsia="Calibri" w:cs="Times New Roman"/>
                <w:sz w:val="22"/>
                <w:lang w:val="sr-Cyrl-RS"/>
              </w:rPr>
              <w:t xml:space="preserve">. и 2018. години примио сличан број жалби, који износи око </w:t>
            </w:r>
            <w:r w:rsidRPr="0078517C">
              <w:rPr>
                <w:rFonts w:eastAsia="Calibri" w:cs="Times New Roman"/>
                <w:sz w:val="22"/>
                <w:lang w:val="ru-RU"/>
              </w:rPr>
              <w:t>3</w:t>
            </w:r>
            <w:r w:rsidRPr="002A212F">
              <w:rPr>
                <w:rFonts w:eastAsia="Calibri" w:cs="Times New Roman"/>
                <w:sz w:val="22"/>
                <w:lang w:val="sr-Cyrl-RS"/>
              </w:rPr>
              <w:t>,</w:t>
            </w:r>
            <w:r w:rsidRPr="0078517C">
              <w:rPr>
                <w:rFonts w:eastAsia="Calibri" w:cs="Times New Roman"/>
                <w:sz w:val="22"/>
                <w:lang w:val="ru-RU"/>
              </w:rPr>
              <w:t>5</w:t>
            </w:r>
            <w:r w:rsidRPr="002A212F">
              <w:rPr>
                <w:rFonts w:eastAsia="Calibri" w:cs="Times New Roman"/>
                <w:sz w:val="22"/>
                <w:lang w:val="sr-Cyrl-RS"/>
              </w:rPr>
              <w:t>00, док је током 2019. године приметан пораст у броју поднетих жалби. Разлози изнети у жалбама се највише односе на случајеве тзв. ћутања управе</w:t>
            </w:r>
            <w:r w:rsidRPr="002A212F">
              <w:rPr>
                <w:rFonts w:eastAsia="Times New Roman" w:cs="Times New Roman"/>
                <w:sz w:val="22"/>
                <w:lang w:val="sr-Cyrl-CS"/>
              </w:rPr>
              <w:t xml:space="preserve"> </w:t>
            </w:r>
            <w:r w:rsidRPr="002A212F">
              <w:rPr>
                <w:rFonts w:eastAsia="Calibri" w:cs="Times New Roman"/>
                <w:sz w:val="22"/>
                <w:lang w:val="sr-Cyrl-CS"/>
              </w:rPr>
              <w:t>али и достављања негативног одговора, без доношења решења са разлозима одбијања захтева и поуком о правном леку</w:t>
            </w:r>
            <w:r w:rsidRPr="002A212F">
              <w:rPr>
                <w:rFonts w:eastAsia="Calibri" w:cs="Times New Roman"/>
                <w:sz w:val="22"/>
                <w:lang w:val="sr-Cyrl-RS"/>
              </w:rPr>
              <w:t xml:space="preserve">. Висок проценат основаних жалби (изнад 85%), али и велики проценат обустављених поступака (преко 50%) </w:t>
            </w:r>
            <w:r w:rsidRPr="0078517C">
              <w:rPr>
                <w:rFonts w:eastAsia="Calibri" w:cs="Times New Roman"/>
                <w:sz w:val="22"/>
                <w:lang w:val="ru-RU"/>
              </w:rPr>
              <w:t>након што органи власти поступе по захтеву тражиоца у међувремену, након сазнања за жалбу и захтеваног изјашњења од стране Повереника, а пре доношења одлуке по жалби,</w:t>
            </w:r>
            <w:r w:rsidRPr="002A212F">
              <w:rPr>
                <w:rFonts w:eastAsia="Calibri" w:cs="Times New Roman"/>
                <w:sz w:val="22"/>
                <w:lang w:val="sr-Cyrl-RS"/>
              </w:rPr>
              <w:t xml:space="preserve"> упућују на то да је изменама законског оквира неопходно утицати на органе да боље и ажурније </w:t>
            </w:r>
            <w:r w:rsidRPr="002A212F">
              <w:rPr>
                <w:rFonts w:eastAsia="Calibri" w:cs="Times New Roman"/>
                <w:sz w:val="22"/>
                <w:lang w:val="sr-Cyrl-RS"/>
              </w:rPr>
              <w:lastRenderedPageBreak/>
              <w:t xml:space="preserve">извршавају своје законске обавезе. </w:t>
            </w:r>
          </w:p>
          <w:p w14:paraId="3A367023" w14:textId="77777777" w:rsidR="002A212F" w:rsidRPr="0078517C" w:rsidRDefault="002A212F" w:rsidP="002A212F">
            <w:pPr>
              <w:spacing w:after="0"/>
              <w:ind w:left="44"/>
              <w:jc w:val="both"/>
              <w:textAlignment w:val="baseline"/>
              <w:rPr>
                <w:rFonts w:eastAsia="Calibri" w:cs="Times New Roman"/>
                <w:sz w:val="22"/>
                <w:lang w:val="ru-RU"/>
              </w:rPr>
            </w:pPr>
            <w:r w:rsidRPr="002A212F">
              <w:rPr>
                <w:rFonts w:eastAsia="Calibri" w:cs="Times New Roman"/>
                <w:bCs/>
                <w:sz w:val="22"/>
                <w:lang w:val="sr-Cyrl-RS"/>
              </w:rPr>
              <w:t>Посебна радна група за припрему текста Нацрта закона о изменама и допунама Закона о слободном приступу имформацијама од јавног значаја образована је</w:t>
            </w:r>
            <w:r w:rsidRPr="002A212F">
              <w:rPr>
                <w:rFonts w:eastAsia="Calibri" w:cs="Times New Roman"/>
                <w:bCs/>
                <w:sz w:val="22"/>
                <w:lang w:val="sr-Latn-CS"/>
              </w:rPr>
              <w:t xml:space="preserve">, </w:t>
            </w:r>
            <w:r w:rsidRPr="002A212F">
              <w:rPr>
                <w:rFonts w:eastAsia="Calibri" w:cs="Times New Roman"/>
                <w:bCs/>
                <w:sz w:val="22"/>
                <w:lang w:val="sr-Cyrl-RS"/>
              </w:rPr>
              <w:t xml:space="preserve">решењем министра државне управе и локалне самоуправе, 3. новембра 2016. године. </w:t>
            </w:r>
          </w:p>
          <w:p w14:paraId="5578BB5E" w14:textId="77777777" w:rsidR="002A212F" w:rsidRPr="002A212F" w:rsidRDefault="002A212F" w:rsidP="002A212F">
            <w:pPr>
              <w:spacing w:after="0"/>
              <w:ind w:left="44"/>
              <w:jc w:val="both"/>
              <w:textAlignment w:val="baseline"/>
              <w:rPr>
                <w:rFonts w:eastAsia="Calibri" w:cs="Times New Roman"/>
                <w:bCs/>
                <w:sz w:val="22"/>
                <w:lang w:val="sr-Cyrl-RS"/>
              </w:rPr>
            </w:pPr>
            <w:r w:rsidRPr="002A212F">
              <w:rPr>
                <w:rFonts w:eastAsia="Calibri" w:cs="Times New Roman"/>
                <w:bCs/>
                <w:sz w:val="22"/>
                <w:lang w:val="sr-Cyrl-RS"/>
              </w:rPr>
              <w:t>У складу са прокламованим принципима транспарентности у доношењу прописа и укључивањем невладиног сектора, стручне јавности и независних тела Радна група је припремила Нацрта закона о изменама и допунама Закона</w:t>
            </w:r>
          </w:p>
          <w:p w14:paraId="13B8D806" w14:textId="77777777" w:rsidR="002A212F" w:rsidRPr="002A212F" w:rsidRDefault="002A212F" w:rsidP="002A212F">
            <w:pPr>
              <w:spacing w:after="0"/>
              <w:ind w:left="44"/>
              <w:jc w:val="both"/>
              <w:textAlignment w:val="baseline"/>
              <w:rPr>
                <w:rFonts w:eastAsia="Calibri" w:cs="Times New Roman"/>
                <w:bCs/>
                <w:sz w:val="22"/>
                <w:lang w:val="sr-Cyrl-RS"/>
              </w:rPr>
            </w:pPr>
            <w:r w:rsidRPr="002A212F">
              <w:rPr>
                <w:rFonts w:eastAsia="Calibri" w:cs="Times New Roman"/>
                <w:bCs/>
                <w:sz w:val="22"/>
                <w:lang w:val="sr-Cyrl-RS"/>
              </w:rPr>
              <w:t xml:space="preserve">У прилог транспарентмом и инклузивном процесу говори сарадња са Поверенико, састанци са представницима државних органа, независних тела, представника цивилног друштва. На радну верзију нацрта Закона о изменама и допунама одржане су јавне </w:t>
            </w:r>
            <w:r w:rsidRPr="002A212F">
              <w:rPr>
                <w:rFonts w:eastAsia="Calibri" w:cs="Times New Roman"/>
                <w:bCs/>
                <w:i/>
                <w:sz w:val="22"/>
                <w:lang w:val="sr-Latn-CS"/>
              </w:rPr>
              <w:t xml:space="preserve">online </w:t>
            </w:r>
            <w:r w:rsidRPr="002A212F">
              <w:rPr>
                <w:rFonts w:eastAsia="Calibri" w:cs="Times New Roman"/>
                <w:bCs/>
                <w:sz w:val="22"/>
                <w:lang w:val="sr-Cyrl-RS"/>
              </w:rPr>
              <w:t>консултације у периоду 5.2.-15.2.2018. године, на којима је прикупљено преко 100 сугестија и предлога представника јавног и цивилног сектора. Уважавајући добијене сугестије Радна група је финализовала Нацрт након чега је одржана и јавна расправа, у периоду од 22. марта до 19. априла 2018. године, и у оквиру ње Округли сто 27. марта, на ком су, поред чланова Посебне радне групе, присуствовали представници државних органа, привредних субјеката, академске заједнице, струковних удружења, еминентни стручњаци у овој области, као и представници више од 30 организација цивилног друштва.</w:t>
            </w:r>
            <w:r w:rsidRPr="0078517C">
              <w:rPr>
                <w:rFonts w:eastAsia="Calibri" w:cs="Times New Roman"/>
                <w:sz w:val="22"/>
                <w:lang w:val="ru-RU"/>
              </w:rPr>
              <w:t xml:space="preserve"> </w:t>
            </w:r>
            <w:r w:rsidRPr="002A212F">
              <w:rPr>
                <w:rFonts w:eastAsia="Calibri" w:cs="Times New Roman"/>
                <w:bCs/>
                <w:sz w:val="22"/>
                <w:lang w:val="sr-Cyrl-RS"/>
              </w:rPr>
              <w:t>Упоређујући број пристиглих коментара на одређена предложена решења и значај питања које они уређују, Министарство није одмах по завршетку јавне расправе послало Закон на мишљења надлежним органима и усвајање на Влади, већ се одлучило за организацију новог круга састанака са носиоцима тих активности</w:t>
            </w:r>
            <w:r w:rsidRPr="0078517C">
              <w:rPr>
                <w:rFonts w:eastAsia="Calibri" w:cs="Times New Roman"/>
                <w:bCs/>
                <w:sz w:val="22"/>
                <w:lang w:val="ru-RU"/>
              </w:rPr>
              <w:t xml:space="preserve">, </w:t>
            </w:r>
            <w:r w:rsidRPr="002A212F">
              <w:rPr>
                <w:rFonts w:eastAsia="Calibri" w:cs="Times New Roman"/>
                <w:bCs/>
                <w:sz w:val="22"/>
                <w:lang w:val="sr-Cyrl-RS"/>
              </w:rPr>
              <w:t xml:space="preserve">како би се заједнички дошло до најбољих решења. </w:t>
            </w:r>
          </w:p>
          <w:p w14:paraId="35440D9C" w14:textId="77777777" w:rsidR="002A212F" w:rsidRPr="002A212F" w:rsidRDefault="002A212F" w:rsidP="002A212F">
            <w:pPr>
              <w:spacing w:after="0"/>
              <w:ind w:left="44"/>
              <w:jc w:val="both"/>
              <w:textAlignment w:val="baseline"/>
              <w:rPr>
                <w:rFonts w:eastAsia="Calibri" w:cs="Times New Roman"/>
                <w:bCs/>
                <w:sz w:val="22"/>
                <w:lang w:val="sr-Cyrl-RS"/>
              </w:rPr>
            </w:pPr>
            <w:r w:rsidRPr="002A212F">
              <w:rPr>
                <w:rFonts w:eastAsia="Calibri" w:cs="Times New Roman"/>
                <w:bCs/>
                <w:sz w:val="22"/>
                <w:lang w:val="sr-Cyrl-RS"/>
              </w:rPr>
              <w:t xml:space="preserve">У пословничком поступку прикупљања мишљења надлежних институција текст Нацрта закона је, с обзиром на значај области коју уређује послат широком кругу државних органа и институција (укупно 26). Министарство је добило сва мишљења надлежних органа и институција до априла 2019. године, укључујући и мишљење Европске комисије (израдила СИГМА за потребе ЕК </w:t>
            </w:r>
            <w:r w:rsidRPr="0078517C">
              <w:rPr>
                <w:rFonts w:eastAsia="Calibri" w:cs="Times New Roman"/>
                <w:bCs/>
                <w:sz w:val="22"/>
                <w:lang w:val="ru-RU"/>
              </w:rPr>
              <w:t>19</w:t>
            </w:r>
            <w:r w:rsidRPr="002A212F">
              <w:rPr>
                <w:rFonts w:eastAsia="Calibri" w:cs="Times New Roman"/>
                <w:bCs/>
                <w:sz w:val="22"/>
                <w:lang w:val="sr-Cyrl-RS"/>
              </w:rPr>
              <w:t xml:space="preserve">.12.2018.). </w:t>
            </w:r>
          </w:p>
          <w:p w14:paraId="0ECAF2B1" w14:textId="77777777" w:rsidR="002A212F" w:rsidRPr="002A212F" w:rsidRDefault="002A212F" w:rsidP="002A212F">
            <w:pPr>
              <w:spacing w:after="0"/>
              <w:ind w:left="44"/>
              <w:jc w:val="both"/>
              <w:textAlignment w:val="baseline"/>
              <w:rPr>
                <w:rFonts w:eastAsia="Calibri" w:cs="Times New Roman"/>
                <w:bCs/>
                <w:sz w:val="22"/>
                <w:lang w:val="sr-Cyrl-RS"/>
              </w:rPr>
            </w:pPr>
            <w:r w:rsidRPr="002A212F">
              <w:rPr>
                <w:rFonts w:eastAsia="Calibri" w:cs="Times New Roman"/>
                <w:bCs/>
                <w:sz w:val="22"/>
                <w:lang w:val="sr-Cyrl-RS"/>
              </w:rPr>
              <w:t xml:space="preserve">Нови Повереник, гдин Милан Мариновић изабран је јула месеца 2019. године и МДУЛС је оставио простора да се изјасни у вези са Нацртом закона, те је нови Повереник у септембру послао нове предлоге који нису били предмет до тадашњеих измена, из ког разлога је поступак у току. </w:t>
            </w:r>
          </w:p>
        </w:tc>
      </w:tr>
      <w:tr w:rsidR="002A212F" w:rsidRPr="00242164" w14:paraId="65467D79" w14:textId="77777777" w:rsidTr="002A212F">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49ABE8EF" w14:textId="77777777" w:rsidR="002A212F" w:rsidRPr="002A212F" w:rsidRDefault="002A212F" w:rsidP="002A212F">
            <w:pPr>
              <w:jc w:val="center"/>
              <w:rPr>
                <w:rFonts w:eastAsia="Times New Roman" w:cs="Times New Roman"/>
                <w:color w:val="000000"/>
                <w:sz w:val="22"/>
              </w:rPr>
            </w:pPr>
            <w:r w:rsidRPr="002A212F">
              <w:rPr>
                <w:rFonts w:eastAsia="Times New Roman" w:cs="Times New Roman"/>
                <w:color w:val="000000"/>
                <w:sz w:val="22"/>
              </w:rPr>
              <w:lastRenderedPageBreak/>
              <w:t>Обавеза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3E2ED" w14:textId="77777777" w:rsidR="002A212F" w:rsidRPr="002A212F" w:rsidRDefault="002A212F" w:rsidP="002A212F">
            <w:pPr>
              <w:spacing w:after="0"/>
              <w:jc w:val="both"/>
              <w:textAlignment w:val="baseline"/>
              <w:rPr>
                <w:rFonts w:eastAsia="Calibri" w:cs="Times New Roman"/>
                <w:sz w:val="22"/>
                <w:lang w:val="sr-Cyrl-CS"/>
              </w:rPr>
            </w:pPr>
            <w:r w:rsidRPr="002A212F">
              <w:rPr>
                <w:rFonts w:eastAsia="Calibri" w:cs="Times New Roman"/>
                <w:sz w:val="22"/>
                <w:lang w:val="sr-Cyrl-CS"/>
              </w:rPr>
              <w:t>Потребно је изменити и допунити Закон о слободном приступу информацијама ради обезбеђења унапређења поштовања права на приступ информацијама, као и законом прописаних рокова. Уједно треба и унапредити обавезу проактивног објављивања информација – путем електронског информатора о раду.</w:t>
            </w:r>
          </w:p>
          <w:p w14:paraId="0CF59097" w14:textId="77777777" w:rsidR="002A212F" w:rsidRPr="002A212F" w:rsidRDefault="002A212F" w:rsidP="002A212F">
            <w:pPr>
              <w:spacing w:after="0"/>
              <w:jc w:val="both"/>
              <w:rPr>
                <w:rFonts w:eastAsia="Calibri" w:cs="Times New Roman"/>
                <w:sz w:val="22"/>
                <w:lang w:val="sr-Cyrl-CS"/>
              </w:rPr>
            </w:pPr>
            <w:r w:rsidRPr="002A212F">
              <w:rPr>
                <w:rFonts w:eastAsia="Calibri" w:cs="Times New Roman"/>
                <w:sz w:val="22"/>
                <w:lang w:val="sr-Cyrl-CS"/>
              </w:rPr>
              <w:t>Потребно је да се у будући Закон о слободном приступу информацијама од јавног значаја укључе следеће одредбе:</w:t>
            </w:r>
          </w:p>
          <w:p w14:paraId="43B8B950" w14:textId="77777777" w:rsidR="002A212F" w:rsidRPr="002A212F" w:rsidRDefault="002A212F" w:rsidP="003C6543">
            <w:pPr>
              <w:numPr>
                <w:ilvl w:val="0"/>
                <w:numId w:val="22"/>
              </w:numPr>
              <w:tabs>
                <w:tab w:val="left" w:pos="318"/>
              </w:tabs>
              <w:spacing w:after="0"/>
              <w:ind w:left="0" w:firstLine="0"/>
              <w:jc w:val="both"/>
              <w:rPr>
                <w:rFonts w:eastAsia="Calibri" w:cs="Times New Roman"/>
                <w:sz w:val="22"/>
                <w:lang w:val="sr-Cyrl-CS"/>
              </w:rPr>
            </w:pPr>
            <w:r w:rsidRPr="002A212F">
              <w:rPr>
                <w:rFonts w:eastAsia="Calibri" w:cs="Times New Roman"/>
                <w:sz w:val="22"/>
                <w:lang w:val="sr-Cyrl-CS"/>
              </w:rPr>
              <w:t>Обезбедити делотворну контролу законитости рада органа државне управе и других субјеката управно-инспекцијског надзора због повреде права на приступ информацијама од јавног значаја уз поштовање начела независности контролног органа и принципа добре управе;</w:t>
            </w:r>
            <w:r w:rsidRPr="002A212F" w:rsidDel="00727DD8">
              <w:rPr>
                <w:rFonts w:eastAsia="Calibri" w:cs="Times New Roman"/>
                <w:sz w:val="22"/>
                <w:lang w:val="sr-Cyrl-CS"/>
              </w:rPr>
              <w:t xml:space="preserve"> </w:t>
            </w:r>
          </w:p>
          <w:p w14:paraId="20A9FE57" w14:textId="77777777" w:rsidR="002A212F" w:rsidRPr="002A212F" w:rsidRDefault="002A212F" w:rsidP="003C6543">
            <w:pPr>
              <w:numPr>
                <w:ilvl w:val="0"/>
                <w:numId w:val="22"/>
              </w:numPr>
              <w:tabs>
                <w:tab w:val="left" w:pos="318"/>
              </w:tabs>
              <w:spacing w:after="0"/>
              <w:ind w:left="34" w:firstLine="0"/>
              <w:jc w:val="both"/>
              <w:rPr>
                <w:rFonts w:eastAsia="Calibri" w:cs="Times New Roman"/>
                <w:sz w:val="22"/>
                <w:lang w:val="sr-Cyrl-CS"/>
              </w:rPr>
            </w:pPr>
            <w:r w:rsidRPr="002A212F">
              <w:rPr>
                <w:rFonts w:eastAsia="Calibri" w:cs="Times New Roman"/>
                <w:sz w:val="22"/>
                <w:lang w:val="sr-Cyrl-CS"/>
              </w:rPr>
              <w:t>Повећати круг органа/лица на које се примена закона односи, како на новоосноване тако и на неке који до сада нису били обухваћени а чији делокруг то захтева;</w:t>
            </w:r>
          </w:p>
          <w:p w14:paraId="348F2600" w14:textId="77777777" w:rsidR="002A212F" w:rsidRPr="002A212F" w:rsidRDefault="002A212F" w:rsidP="003C6543">
            <w:pPr>
              <w:numPr>
                <w:ilvl w:val="0"/>
                <w:numId w:val="22"/>
              </w:numPr>
              <w:tabs>
                <w:tab w:val="left" w:pos="318"/>
              </w:tabs>
              <w:spacing w:after="0"/>
              <w:ind w:left="34" w:firstLine="0"/>
              <w:jc w:val="both"/>
              <w:rPr>
                <w:rFonts w:eastAsia="Calibri" w:cs="Times New Roman"/>
                <w:sz w:val="22"/>
                <w:lang w:val="sr-Cyrl-CS"/>
              </w:rPr>
            </w:pPr>
            <w:r w:rsidRPr="002A212F">
              <w:rPr>
                <w:rFonts w:eastAsia="Calibri" w:cs="Times New Roman"/>
                <w:bCs/>
                <w:sz w:val="22"/>
                <w:lang w:val="sr-Cyrl-RS"/>
              </w:rPr>
              <w:t xml:space="preserve">Смањити </w:t>
            </w:r>
            <w:r w:rsidRPr="0078517C">
              <w:rPr>
                <w:rFonts w:eastAsia="Calibri" w:cs="Times New Roman"/>
                <w:bCs/>
                <w:sz w:val="22"/>
                <w:lang w:val="ru-RU"/>
              </w:rPr>
              <w:t>број разлога за одбијање захтева због злоупотребе права наведених у Закону као нпр. често подношење захтева и обим информација</w:t>
            </w:r>
            <w:r w:rsidRPr="002A212F">
              <w:rPr>
                <w:rFonts w:eastAsia="Calibri" w:cs="Times New Roman"/>
                <w:bCs/>
                <w:sz w:val="22"/>
                <w:lang w:val="sr-Cyrl-RS"/>
              </w:rPr>
              <w:t>;</w:t>
            </w:r>
          </w:p>
          <w:p w14:paraId="72B19208" w14:textId="77777777" w:rsidR="002A212F" w:rsidRPr="002A212F" w:rsidRDefault="002A212F" w:rsidP="003C6543">
            <w:pPr>
              <w:numPr>
                <w:ilvl w:val="0"/>
                <w:numId w:val="22"/>
              </w:numPr>
              <w:tabs>
                <w:tab w:val="left" w:pos="318"/>
              </w:tabs>
              <w:spacing w:after="0"/>
              <w:ind w:left="34" w:firstLine="0"/>
              <w:jc w:val="both"/>
              <w:rPr>
                <w:rFonts w:eastAsia="Calibri" w:cs="Times New Roman"/>
                <w:sz w:val="22"/>
                <w:lang w:val="sr-Cyrl-CS"/>
              </w:rPr>
            </w:pPr>
            <w:r w:rsidRPr="002A212F">
              <w:rPr>
                <w:rFonts w:eastAsia="Calibri" w:cs="Times New Roman"/>
                <w:bCs/>
                <w:sz w:val="22"/>
                <w:lang w:val="sr-Cyrl-RS"/>
              </w:rPr>
              <w:t>Унапредити поступак избора и престанка мандата Повереника, положај заменика Повереника и Службе повереника;</w:t>
            </w:r>
          </w:p>
          <w:p w14:paraId="213C3A6A" w14:textId="77777777" w:rsidR="002A212F" w:rsidRPr="002A212F" w:rsidRDefault="002A212F" w:rsidP="002A212F">
            <w:pPr>
              <w:spacing w:after="0"/>
              <w:jc w:val="both"/>
              <w:rPr>
                <w:rFonts w:eastAsia="Calibri" w:cs="Times New Roman"/>
                <w:sz w:val="22"/>
                <w:lang w:val="sr-Cyrl-CS"/>
              </w:rPr>
            </w:pPr>
            <w:r w:rsidRPr="002A212F">
              <w:rPr>
                <w:rFonts w:eastAsia="Calibri" w:cs="Times New Roman"/>
                <w:sz w:val="22"/>
                <w:lang w:val="sr-Cyrl-CS"/>
              </w:rPr>
              <w:t>5. Утврдити обавезност да се у поступку доношења закона прибавља мишљење Повереника за информације од јавног значаја и заштиту података о личности уколико акт садржи питања из делокруга овог органа;</w:t>
            </w:r>
          </w:p>
          <w:p w14:paraId="1E99B194" w14:textId="77777777" w:rsidR="002A212F" w:rsidRPr="002A212F" w:rsidRDefault="002A212F" w:rsidP="002A212F">
            <w:pPr>
              <w:spacing w:after="0"/>
              <w:jc w:val="both"/>
              <w:rPr>
                <w:rFonts w:eastAsia="Calibri" w:cs="Times New Roman"/>
                <w:sz w:val="22"/>
                <w:lang w:val="sr-Cyrl-CS"/>
              </w:rPr>
            </w:pPr>
            <w:r w:rsidRPr="002A212F">
              <w:rPr>
                <w:rFonts w:eastAsia="Calibri" w:cs="Times New Roman"/>
                <w:sz w:val="22"/>
                <w:lang w:val="sr-Cyrl-CS"/>
              </w:rPr>
              <w:t>6. Унапредити стање у области принудног извршења одлука Повереника за информације од јавног значаја и заштиту података о личности;</w:t>
            </w:r>
          </w:p>
          <w:p w14:paraId="093E2FAB" w14:textId="77777777" w:rsidR="002A212F" w:rsidRPr="002A212F" w:rsidRDefault="002A212F" w:rsidP="002A212F">
            <w:pPr>
              <w:spacing w:after="0"/>
              <w:jc w:val="both"/>
              <w:rPr>
                <w:rFonts w:eastAsia="Calibri" w:cs="Times New Roman"/>
                <w:sz w:val="22"/>
                <w:lang w:val="sr-Cyrl-CS"/>
              </w:rPr>
            </w:pPr>
            <w:r w:rsidRPr="002A212F">
              <w:rPr>
                <w:rFonts w:eastAsia="Calibri" w:cs="Times New Roman"/>
                <w:sz w:val="22"/>
                <w:lang w:val="sr-Cyrl-CS"/>
              </w:rPr>
              <w:t>7. Усагласити висину новчаних казни са Законом о прекршајима и установити заштитни механизам како се остварени ниво права на приступ информацијама не би могао снижавати другим прописима;</w:t>
            </w:r>
          </w:p>
          <w:p w14:paraId="31B76FBD" w14:textId="77777777" w:rsidR="002A212F" w:rsidRPr="0078517C" w:rsidRDefault="002A212F" w:rsidP="002A212F">
            <w:pPr>
              <w:spacing w:after="0"/>
              <w:textAlignment w:val="baseline"/>
              <w:rPr>
                <w:rFonts w:eastAsia="Calibri" w:cs="Times New Roman"/>
                <w:iCs/>
                <w:color w:val="000000"/>
                <w:sz w:val="22"/>
                <w:lang w:val="ru-RU"/>
              </w:rPr>
            </w:pPr>
            <w:r w:rsidRPr="002A212F">
              <w:rPr>
                <w:rFonts w:eastAsia="Calibri" w:cs="Times New Roman"/>
                <w:sz w:val="22"/>
                <w:lang w:val="sr-Cyrl-CS"/>
              </w:rPr>
              <w:t>8. Установити обавезу органа који су обвезници овога закона, да проактивно објављују информације од јавног значаја путем увођења електронског информатора о раду и јединственог портала који би обезбедио бољу примену.</w:t>
            </w:r>
          </w:p>
        </w:tc>
      </w:tr>
      <w:tr w:rsidR="002A212F" w:rsidRPr="00242164" w14:paraId="219D43A1" w14:textId="77777777" w:rsidTr="002A212F">
        <w:trPr>
          <w:trHeight w:val="30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C4886AA" w14:textId="77777777" w:rsidR="002A212F" w:rsidRPr="0078517C" w:rsidRDefault="002A212F" w:rsidP="002A212F">
            <w:pPr>
              <w:jc w:val="center"/>
              <w:rPr>
                <w:rFonts w:eastAsia="Calibri" w:cs="Times New Roman"/>
                <w:sz w:val="22"/>
                <w:lang w:val="ru-RU"/>
              </w:rPr>
            </w:pPr>
            <w:r w:rsidRPr="0078517C">
              <w:rPr>
                <w:rFonts w:eastAsia="Times New Roman" w:cs="Times New Roman"/>
                <w:color w:val="000000"/>
                <w:sz w:val="22"/>
                <w:lang w:val="ru-RU"/>
              </w:rPr>
              <w:t>Како ће обавеза допринети решавању проблема?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2FD53" w14:textId="7F920BF2" w:rsidR="002A212F" w:rsidRPr="002A212F" w:rsidRDefault="002A212F" w:rsidP="002A212F">
            <w:pPr>
              <w:spacing w:after="0"/>
              <w:jc w:val="both"/>
              <w:rPr>
                <w:rFonts w:eastAsia="Calibri" w:cs="Times New Roman"/>
                <w:sz w:val="22"/>
                <w:lang w:val="sr-Cyrl-RS"/>
              </w:rPr>
            </w:pPr>
            <w:r w:rsidRPr="002A212F">
              <w:rPr>
                <w:rFonts w:eastAsia="Calibri" w:cs="Times New Roman"/>
                <w:sz w:val="22"/>
                <w:lang w:val="sr-Cyrl-CS"/>
              </w:rPr>
              <w:t xml:space="preserve">Изменама Закона о слободном приступу информацијама од јавног значаја </w:t>
            </w:r>
            <w:r w:rsidRPr="002A212F">
              <w:rPr>
                <w:rFonts w:eastAsia="Calibri" w:cs="Times New Roman"/>
                <w:sz w:val="22"/>
                <w:lang w:val="sr-Cyrl-RS"/>
              </w:rPr>
              <w:t xml:space="preserve">унапредило би се проактивно објављивање информација од јавног значаја путем увођења електронског информатора о раду </w:t>
            </w:r>
            <w:r w:rsidRPr="002A212F">
              <w:rPr>
                <w:rFonts w:eastAsia="Calibri" w:cs="Times New Roman"/>
                <w:sz w:val="22"/>
                <w:lang w:val="sr-Cyrl-CS"/>
              </w:rPr>
              <w:t xml:space="preserve">који има за циљ проактивно, благовремено, потпуно, једнобразно објављивање информација од стране органа власти. Једна од најбитнијих измена закона предвиђа проширење круга лица који су законски обвезници на физичка лица као вршиоце јавних овлашћења и градске општине, као и увођење пуне примене свих законских обавеза на сва лица обухваћена овим законом, која ће комплементарно </w:t>
            </w:r>
            <w:r w:rsidRPr="002A212F">
              <w:rPr>
                <w:rFonts w:eastAsia="Calibri" w:cs="Times New Roman"/>
                <w:sz w:val="22"/>
                <w:lang w:val="sr-Cyrl-CS"/>
              </w:rPr>
              <w:lastRenderedPageBreak/>
              <w:t>увођењу електронског информатора о раду допринети транспарентнијем раду органа јавне власти и последично смањењу броја жалби Поверенику због повреде права на приступ информацијама од јавног значаја и уједно повећати поштовање права на приступ информацијама које представља и уставну категорију. Адекватним надзором над применом Закона и применом института принудног извршења одлука Повереника поспешило би се остваривање права на приступ информацијама. Такође, изменама и допунама Закона, у правцу пружања Поверенику овлашћења да даје мишљење у оквиру процеса доношења закона, омогућило би се да се спречи евентуално смањење постојећег нивоа остваривања и заштите права на слободан приступ  у другим</w:t>
            </w:r>
            <w:r w:rsidRPr="0078517C">
              <w:rPr>
                <w:rFonts w:eastAsia="Calibri" w:cs="Times New Roman"/>
                <w:sz w:val="22"/>
                <w:lang w:val="ru-RU"/>
              </w:rPr>
              <w:t>/</w:t>
            </w:r>
            <w:r w:rsidRPr="002A212F">
              <w:rPr>
                <w:rFonts w:eastAsia="Calibri" w:cs="Times New Roman"/>
                <w:sz w:val="22"/>
                <w:lang w:val="sr-Cyrl-RS"/>
              </w:rPr>
              <w:t>посебним</w:t>
            </w:r>
            <w:r w:rsidRPr="002A212F">
              <w:rPr>
                <w:rFonts w:eastAsia="Calibri" w:cs="Times New Roman"/>
                <w:sz w:val="22"/>
                <w:lang w:val="sr-Cyrl-CS"/>
              </w:rPr>
              <w:t xml:space="preserve"> законима. Досадашња слаба ефикасност кажњавања за непоштовање закона биће решена повећањем распона казни у двоструком износу (са 5.000-50.000 на 10.000-100.000 динара), </w:t>
            </w:r>
            <w:r w:rsidRPr="002A212F">
              <w:rPr>
                <w:rFonts w:eastAsia="Calibri" w:cs="Times New Roman"/>
                <w:sz w:val="22"/>
                <w:lang w:val="sr-Cyrl-RS"/>
              </w:rPr>
              <w:t>која ће обезбедити бољу превенцију и делот</w:t>
            </w:r>
            <w:r>
              <w:rPr>
                <w:rFonts w:eastAsia="Calibri" w:cs="Times New Roman"/>
                <w:sz w:val="22"/>
                <w:lang w:val="sr-Cyrl-RS"/>
              </w:rPr>
              <w:t>ворнију сврху кажњавања.</w:t>
            </w:r>
          </w:p>
        </w:tc>
      </w:tr>
      <w:tr w:rsidR="002A212F" w:rsidRPr="00242164" w14:paraId="199D3794" w14:textId="77777777" w:rsidTr="002A212F">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9382F3D" w14:textId="77777777" w:rsidR="002A212F" w:rsidRPr="0078517C" w:rsidRDefault="002A212F" w:rsidP="002A212F">
            <w:pPr>
              <w:jc w:val="center"/>
              <w:rPr>
                <w:rFonts w:eastAsia="Calibri" w:cs="Times New Roman"/>
                <w:sz w:val="22"/>
                <w:lang w:val="ru-RU"/>
              </w:rPr>
            </w:pPr>
            <w:r w:rsidRPr="0078517C">
              <w:rPr>
                <w:rFonts w:eastAsia="Times New Roman" w:cs="Times New Roman"/>
                <w:color w:val="000000"/>
                <w:sz w:val="22"/>
                <w:lang w:val="ru-RU"/>
              </w:rPr>
              <w:lastRenderedPageBreak/>
              <w:t>Зашто је обавеза релевантна у односу на ОГП вредности?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8F007" w14:textId="77777777" w:rsidR="002A212F" w:rsidRPr="002A212F" w:rsidRDefault="002A212F" w:rsidP="002A212F">
            <w:pPr>
              <w:spacing w:after="0"/>
              <w:jc w:val="both"/>
              <w:rPr>
                <w:rFonts w:eastAsia="Calibri" w:cs="Times New Roman"/>
                <w:sz w:val="22"/>
                <w:lang w:val="sr-Cyrl-CS"/>
              </w:rPr>
            </w:pPr>
            <w:r w:rsidRPr="002A212F">
              <w:rPr>
                <w:rFonts w:eastAsia="Calibri" w:cs="Times New Roman"/>
                <w:sz w:val="22"/>
                <w:lang w:val="sr-Cyrl-CS"/>
              </w:rPr>
              <w:t>Унапређење приступа информацијама од јавног значаја путем измене и допуне Закона омогућава да се подигне ниво остваривања слободе приступа информацијама, која уједно представља једно од основних вредности Партнерства. Такође, истинско залагање за бољу јавну управу и борбу против корупције нужно подразумева транспарентан рад органа власти. Управо путем наведених измена Закона било би омогућено да се ова питања адекватно реше.</w:t>
            </w:r>
            <w:r w:rsidRPr="0078517C">
              <w:rPr>
                <w:rFonts w:eastAsia="Calibri" w:cs="Times New Roman"/>
                <w:sz w:val="22"/>
                <w:lang w:val="ru-RU"/>
              </w:rPr>
              <w:t xml:space="preserve"> </w:t>
            </w:r>
          </w:p>
        </w:tc>
      </w:tr>
      <w:tr w:rsidR="002A212F" w:rsidRPr="002A212F" w14:paraId="69C25393" w14:textId="77777777" w:rsidTr="00E13A0F">
        <w:trPr>
          <w:trHeight w:val="4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F69E622" w14:textId="77777777" w:rsidR="002A212F" w:rsidRPr="002A212F" w:rsidRDefault="002A212F" w:rsidP="002A212F">
            <w:pPr>
              <w:jc w:val="center"/>
              <w:rPr>
                <w:rFonts w:eastAsia="Times New Roman" w:cs="Times New Roman"/>
                <w:color w:val="000000"/>
                <w:sz w:val="22"/>
              </w:rPr>
            </w:pPr>
            <w:r w:rsidRPr="002A212F">
              <w:rPr>
                <w:rFonts w:eastAsia="Times New Roman" w:cs="Times New Roman"/>
                <w:color w:val="000000"/>
                <w:sz w:val="22"/>
              </w:rPr>
              <w:t xml:space="preserve">Додатне информације </w:t>
            </w:r>
          </w:p>
          <w:p w14:paraId="5CAE771F" w14:textId="77777777" w:rsidR="002A212F" w:rsidRPr="002A212F" w:rsidRDefault="002A212F" w:rsidP="002A212F">
            <w:pPr>
              <w:jc w:val="center"/>
              <w:rPr>
                <w:rFonts w:eastAsia="Calibri" w:cs="Times New Roman"/>
                <w:sz w:val="22"/>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CD91F" w14:textId="77777777" w:rsidR="002A212F" w:rsidRPr="002A212F" w:rsidRDefault="002A212F" w:rsidP="00E13A0F">
            <w:pPr>
              <w:spacing w:after="0"/>
              <w:jc w:val="both"/>
              <w:textAlignment w:val="baseline"/>
              <w:rPr>
                <w:rFonts w:eastAsia="Calibri" w:cs="Times New Roman"/>
                <w:sz w:val="2"/>
                <w:szCs w:val="2"/>
              </w:rPr>
            </w:pPr>
            <w:r w:rsidRPr="002A212F">
              <w:rPr>
                <w:rFonts w:eastAsia="Calibri" w:cs="Times New Roman"/>
                <w:i/>
                <w:iCs/>
                <w:color w:val="000000"/>
                <w:sz w:val="22"/>
              </w:rPr>
              <w:t xml:space="preserve"> </w:t>
            </w:r>
          </w:p>
        </w:tc>
      </w:tr>
      <w:tr w:rsidR="002A212F" w:rsidRPr="002A212F" w14:paraId="79AB8A57" w14:textId="77777777" w:rsidTr="002A212F">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F0D1C05" w14:textId="77777777" w:rsidR="002A212F" w:rsidRPr="0078517C" w:rsidRDefault="002A212F" w:rsidP="002A212F">
            <w:pPr>
              <w:jc w:val="center"/>
              <w:rPr>
                <w:rFonts w:eastAsia="Calibri" w:cs="Times New Roman"/>
                <w:sz w:val="22"/>
                <w:lang w:val="ru-RU"/>
              </w:rPr>
            </w:pPr>
            <w:r w:rsidRPr="0078517C">
              <w:rPr>
                <w:rFonts w:eastAsia="Times New Roman" w:cs="Times New Roman"/>
                <w:color w:val="000000"/>
                <w:sz w:val="22"/>
                <w:lang w:val="ru-RU"/>
              </w:rPr>
              <w:t>Активности са проверљивим резултатом и датумом реализације</w:t>
            </w:r>
          </w:p>
        </w:tc>
        <w:tc>
          <w:tcPr>
            <w:tcW w:w="0" w:type="auto"/>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4F8E20E" w14:textId="77777777" w:rsidR="002A212F" w:rsidRPr="002A212F" w:rsidRDefault="002A212F" w:rsidP="002A212F">
            <w:pPr>
              <w:jc w:val="center"/>
              <w:rPr>
                <w:rFonts w:eastAsia="Calibri" w:cs="Times New Roman"/>
                <w:sz w:val="22"/>
              </w:rPr>
            </w:pPr>
            <w:r w:rsidRPr="002A212F">
              <w:rPr>
                <w:rFonts w:eastAsia="Times New Roman" w:cs="Times New Roman"/>
                <w:color w:val="000000"/>
                <w:sz w:val="22"/>
              </w:rPr>
              <w:t>Датум почетка</w:t>
            </w:r>
            <w:r w:rsidRPr="002A212F">
              <w:rPr>
                <w:rFonts w:eastAsia="Calibri" w:cs="Times New Roman"/>
                <w:color w:val="000000"/>
                <w:sz w:val="22"/>
                <w:shd w:val="clear" w:color="auto" w:fill="365F91" w:themeFill="accent1" w:themeFillShade="BF"/>
              </w:rPr>
              <w:t>:</w:t>
            </w:r>
          </w:p>
        </w:tc>
        <w:tc>
          <w:tcPr>
            <w:tcW w:w="0" w:type="auto"/>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B04FEB1" w14:textId="77777777" w:rsidR="002A212F" w:rsidRPr="002A212F" w:rsidRDefault="002A212F" w:rsidP="002A212F">
            <w:pPr>
              <w:jc w:val="center"/>
              <w:rPr>
                <w:rFonts w:eastAsia="Calibri" w:cs="Times New Roman"/>
                <w:sz w:val="22"/>
              </w:rPr>
            </w:pPr>
            <w:r w:rsidRPr="002A212F">
              <w:rPr>
                <w:rFonts w:eastAsia="Times New Roman" w:cs="Times New Roman"/>
                <w:color w:val="000000"/>
                <w:sz w:val="22"/>
              </w:rPr>
              <w:t xml:space="preserve">Датум </w:t>
            </w:r>
            <w:r w:rsidRPr="002A212F">
              <w:rPr>
                <w:rFonts w:eastAsia="Times New Roman" w:cs="Times New Roman"/>
                <w:color w:val="000000"/>
                <w:sz w:val="22"/>
                <w:shd w:val="clear" w:color="auto" w:fill="365F91" w:themeFill="accent1" w:themeFillShade="BF"/>
              </w:rPr>
              <w:t>завршетка</w:t>
            </w:r>
            <w:r w:rsidRPr="002A212F">
              <w:rPr>
                <w:rFonts w:eastAsia="Calibri" w:cs="Times New Roman"/>
                <w:color w:val="000000"/>
                <w:sz w:val="22"/>
                <w:shd w:val="clear" w:color="auto" w:fill="365F91" w:themeFill="accent1" w:themeFillShade="BF"/>
              </w:rPr>
              <w:t>:</w:t>
            </w:r>
          </w:p>
        </w:tc>
      </w:tr>
      <w:tr w:rsidR="002A212F" w:rsidRPr="002A212F" w14:paraId="0EFDBA3C" w14:textId="77777777" w:rsidTr="00E13A0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714BB" w14:textId="77777777" w:rsidR="002A212F" w:rsidRPr="002A212F" w:rsidRDefault="002A212F" w:rsidP="002A212F">
            <w:pPr>
              <w:tabs>
                <w:tab w:val="left" w:pos="229"/>
              </w:tabs>
              <w:spacing w:after="0"/>
              <w:jc w:val="both"/>
              <w:rPr>
                <w:rFonts w:eastAsia="Calibri" w:cs="Times New Roman"/>
                <w:spacing w:val="-10"/>
                <w:sz w:val="22"/>
                <w:lang w:val="sr-Cyrl-CS"/>
              </w:rPr>
            </w:pPr>
            <w:r w:rsidRPr="002A212F">
              <w:rPr>
                <w:rFonts w:eastAsia="Calibri" w:cs="Times New Roman"/>
                <w:sz w:val="22"/>
                <w:lang w:val="sr-Cyrl-CS"/>
              </w:rPr>
              <w:t>1. Финализација рада на тексту Нацрта измена и допуна Закона о слободном приступу информацијама од јавног значаја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131DC7" w14:textId="77777777" w:rsidR="002A212F" w:rsidRPr="002A212F" w:rsidRDefault="002A212F" w:rsidP="002A212F">
            <w:pPr>
              <w:spacing w:after="0"/>
              <w:jc w:val="center"/>
              <w:rPr>
                <w:rFonts w:eastAsia="Calibri" w:cs="Times New Roman"/>
                <w:sz w:val="22"/>
                <w:lang w:val="sr-Cyrl-RS"/>
              </w:rPr>
            </w:pPr>
            <w:r w:rsidRPr="002A212F">
              <w:rPr>
                <w:rFonts w:eastAsia="Calibri" w:cs="Times New Roman"/>
                <w:sz w:val="22"/>
                <w:lang w:val="sr-Cyrl-RS"/>
              </w:rPr>
              <w:t>У току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6A3EF3" w14:textId="77777777" w:rsidR="002A212F" w:rsidRPr="002A212F" w:rsidRDefault="002A212F" w:rsidP="002A212F">
            <w:pPr>
              <w:spacing w:after="0"/>
              <w:jc w:val="center"/>
              <w:rPr>
                <w:rFonts w:eastAsia="Calibri" w:cs="Times New Roman"/>
                <w:sz w:val="22"/>
                <w:lang w:val="sr-Cyrl-CS"/>
              </w:rPr>
            </w:pPr>
            <w:r w:rsidRPr="002A212F">
              <w:rPr>
                <w:rFonts w:eastAsia="Calibri" w:cs="Times New Roman"/>
                <w:sz w:val="22"/>
                <w:lang w:val="sr-Latn-RS"/>
              </w:rPr>
              <w:t xml:space="preserve">III </w:t>
            </w:r>
            <w:r w:rsidRPr="002A212F">
              <w:rPr>
                <w:rFonts w:eastAsia="Calibri" w:cs="Times New Roman"/>
                <w:sz w:val="22"/>
                <w:lang w:val="sr-Cyrl-RS"/>
              </w:rPr>
              <w:t>квартал 2020. године</w:t>
            </w:r>
          </w:p>
        </w:tc>
      </w:tr>
      <w:tr w:rsidR="002A212F" w:rsidRPr="002A212F" w14:paraId="1F6608F7" w14:textId="77777777" w:rsidTr="00E13A0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E4DFD" w14:textId="77777777" w:rsidR="002A212F" w:rsidRPr="002A212F" w:rsidRDefault="002A212F" w:rsidP="002A212F">
            <w:pPr>
              <w:tabs>
                <w:tab w:val="left" w:pos="229"/>
              </w:tabs>
              <w:spacing w:after="0"/>
              <w:jc w:val="both"/>
              <w:rPr>
                <w:rFonts w:eastAsia="Calibri" w:cs="Times New Roman"/>
                <w:spacing w:val="-10"/>
                <w:sz w:val="22"/>
                <w:lang w:val="sr-Cyrl-CS"/>
              </w:rPr>
            </w:pPr>
            <w:r w:rsidRPr="002A212F">
              <w:rPr>
                <w:rFonts w:eastAsia="Calibri" w:cs="Times New Roman"/>
                <w:spacing w:val="-10"/>
                <w:sz w:val="22"/>
                <w:lang w:val="sr-Cyrl-CS"/>
              </w:rPr>
              <w:t>2. Упућивање</w:t>
            </w:r>
            <w:r w:rsidRPr="002A212F">
              <w:rPr>
                <w:rFonts w:eastAsia="Calibri" w:cs="Times New Roman"/>
                <w:sz w:val="22"/>
                <w:lang w:val="sr-Cyrl-CS"/>
              </w:rPr>
              <w:t xml:space="preserve"> Нацрта закона Влади ради разматрања</w:t>
            </w:r>
            <w:r w:rsidRPr="002A212F">
              <w:rPr>
                <w:rFonts w:eastAsia="Calibri" w:cs="Times New Roman"/>
                <w:sz w:val="22"/>
                <w:lang w:val="ru-RU"/>
              </w:rPr>
              <w:t xml:space="preserve"> </w:t>
            </w:r>
            <w:r w:rsidRPr="002A212F">
              <w:rPr>
                <w:rFonts w:eastAsia="Calibri" w:cs="Times New Roman"/>
                <w:sz w:val="22"/>
                <w:lang w:val="sr-Cyrl-CS"/>
              </w:rPr>
              <w:t>и утврђивања Предлога закона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62B39D" w14:textId="77777777" w:rsidR="002A212F" w:rsidRPr="002A212F" w:rsidRDefault="002A212F" w:rsidP="002A212F">
            <w:pPr>
              <w:spacing w:after="0"/>
              <w:jc w:val="center"/>
              <w:rPr>
                <w:rFonts w:eastAsia="Calibri" w:cs="Times New Roman"/>
                <w:sz w:val="22"/>
                <w:lang w:val="sr-Cyrl-CS"/>
              </w:rPr>
            </w:pPr>
            <w:r w:rsidRPr="002A212F">
              <w:rPr>
                <w:rFonts w:eastAsia="Calibri" w:cs="Times New Roman"/>
                <w:sz w:val="22"/>
                <w:lang w:val="sr-Latn-RS"/>
              </w:rPr>
              <w:t xml:space="preserve">III </w:t>
            </w:r>
            <w:r w:rsidRPr="002A212F">
              <w:rPr>
                <w:rFonts w:eastAsia="Calibri" w:cs="Times New Roman"/>
                <w:sz w:val="22"/>
                <w:lang w:val="sr-Cyrl-RS"/>
              </w:rPr>
              <w:t>квартал 2020. године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913334" w14:textId="77777777" w:rsidR="002A212F" w:rsidRPr="002A212F" w:rsidRDefault="002A212F" w:rsidP="002A212F">
            <w:pPr>
              <w:spacing w:after="0"/>
              <w:jc w:val="center"/>
              <w:rPr>
                <w:rFonts w:eastAsia="Calibri" w:cs="Times New Roman"/>
                <w:sz w:val="22"/>
                <w:lang w:val="sr-Cyrl-CS"/>
              </w:rPr>
            </w:pPr>
            <w:r w:rsidRPr="002A212F">
              <w:rPr>
                <w:rFonts w:eastAsia="Calibri" w:cs="Times New Roman"/>
                <w:sz w:val="22"/>
                <w:lang w:val="sr-Latn-RS"/>
              </w:rPr>
              <w:t xml:space="preserve">III </w:t>
            </w:r>
            <w:r w:rsidRPr="002A212F">
              <w:rPr>
                <w:rFonts w:eastAsia="Calibri" w:cs="Times New Roman"/>
                <w:sz w:val="22"/>
                <w:lang w:val="sr-Cyrl-RS"/>
              </w:rPr>
              <w:t>квартал 2020. године</w:t>
            </w:r>
          </w:p>
        </w:tc>
      </w:tr>
      <w:tr w:rsidR="002A212F" w:rsidRPr="002A212F" w14:paraId="5E11F246" w14:textId="77777777" w:rsidTr="002A212F">
        <w:tc>
          <w:tcPr>
            <w:tcW w:w="0" w:type="auto"/>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D16C861" w14:textId="0847B6B0" w:rsidR="002A212F" w:rsidRPr="002A212F" w:rsidRDefault="002A212F" w:rsidP="002A212F">
            <w:pPr>
              <w:jc w:val="center"/>
              <w:rPr>
                <w:rFonts w:eastAsia="Calibri" w:cs="Times New Roman"/>
                <w:b/>
                <w:sz w:val="22"/>
              </w:rPr>
            </w:pPr>
            <w:r w:rsidRPr="002A212F">
              <w:rPr>
                <w:rFonts w:eastAsia="Calibri" w:cs="Times New Roman"/>
                <w:b/>
                <w:sz w:val="22"/>
              </w:rPr>
              <w:t>Информације о контактима</w:t>
            </w:r>
          </w:p>
        </w:tc>
      </w:tr>
      <w:tr w:rsidR="002A212F" w:rsidRPr="002A212F" w14:paraId="12FF6007" w14:textId="77777777" w:rsidTr="002A212F">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71885ABE" w14:textId="77777777" w:rsidR="002A212F" w:rsidRPr="0078517C" w:rsidRDefault="002A212F" w:rsidP="002A212F">
            <w:pPr>
              <w:rPr>
                <w:rFonts w:eastAsia="Calibri" w:cs="Times New Roman"/>
                <w:sz w:val="22"/>
                <w:lang w:val="ru-RU"/>
              </w:rPr>
            </w:pPr>
            <w:r w:rsidRPr="0078517C">
              <w:rPr>
                <w:rFonts w:eastAsia="Times New Roman" w:cs="Times New Roman"/>
                <w:color w:val="000000"/>
                <w:sz w:val="22"/>
                <w:lang w:val="ru-RU"/>
              </w:rPr>
              <w:t xml:space="preserve">Име одговорне особе из </w:t>
            </w:r>
            <w:r w:rsidRPr="0078517C">
              <w:rPr>
                <w:rFonts w:eastAsia="Times New Roman" w:cs="Times New Roman"/>
                <w:color w:val="000000"/>
                <w:sz w:val="22"/>
                <w:lang w:val="ru-RU"/>
              </w:rPr>
              <w:lastRenderedPageBreak/>
              <w:t>институције која је носилац активности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E19C5" w14:textId="77777777" w:rsidR="002A212F" w:rsidRPr="002A212F" w:rsidRDefault="002A212F" w:rsidP="002A212F">
            <w:pPr>
              <w:rPr>
                <w:rFonts w:eastAsia="Calibri" w:cs="Times New Roman"/>
                <w:sz w:val="22"/>
              </w:rPr>
            </w:pPr>
            <w:r w:rsidRPr="002A212F">
              <w:rPr>
                <w:rFonts w:eastAsia="Calibri" w:cs="Times New Roman"/>
                <w:sz w:val="22"/>
                <w:lang w:val="sr-Latn-RS"/>
              </w:rPr>
              <w:lastRenderedPageBreak/>
              <w:t>Ивана Антић</w:t>
            </w:r>
          </w:p>
        </w:tc>
      </w:tr>
      <w:tr w:rsidR="002A212F" w:rsidRPr="00242164" w14:paraId="18BE8A7B" w14:textId="77777777" w:rsidTr="002A212F">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6A13AEA1" w14:textId="77777777" w:rsidR="002A212F" w:rsidRPr="002A212F" w:rsidRDefault="002A212F" w:rsidP="002A212F">
            <w:pPr>
              <w:jc w:val="center"/>
              <w:rPr>
                <w:rFonts w:eastAsia="Calibri" w:cs="Times New Roman"/>
                <w:sz w:val="22"/>
              </w:rPr>
            </w:pPr>
            <w:r w:rsidRPr="002A212F">
              <w:rPr>
                <w:rFonts w:eastAsia="Times New Roman" w:cs="Times New Roman"/>
                <w:color w:val="000000"/>
                <w:sz w:val="22"/>
              </w:rPr>
              <w:lastRenderedPageBreak/>
              <w:t>Звање, Сектор</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F3846" w14:textId="77777777" w:rsidR="002A212F" w:rsidRPr="0078517C" w:rsidRDefault="002A212F" w:rsidP="002A212F">
            <w:pPr>
              <w:rPr>
                <w:rFonts w:eastAsia="Calibri" w:cs="Times New Roman"/>
                <w:sz w:val="22"/>
                <w:lang w:val="ru-RU"/>
              </w:rPr>
            </w:pPr>
            <w:r w:rsidRPr="002A212F">
              <w:rPr>
                <w:rFonts w:eastAsia="Calibri" w:cs="Times New Roman"/>
                <w:sz w:val="22"/>
                <w:lang w:val="sr-Cyrl-CS"/>
              </w:rPr>
              <w:t>Помоћник министра, Сектор за људска и мањинска права и слободе</w:t>
            </w:r>
          </w:p>
        </w:tc>
      </w:tr>
      <w:tr w:rsidR="002A212F" w:rsidRPr="002A212F" w14:paraId="2955BC64" w14:textId="77777777" w:rsidTr="002A212F">
        <w:tc>
          <w:tcPr>
            <w:tcW w:w="0" w:type="auto"/>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60D35B3C" w14:textId="77777777" w:rsidR="002A212F" w:rsidRPr="002A212F" w:rsidRDefault="002A212F" w:rsidP="002A212F">
            <w:pPr>
              <w:jc w:val="center"/>
              <w:rPr>
                <w:rFonts w:eastAsia="Calibri" w:cs="Times New Roman"/>
                <w:sz w:val="22"/>
              </w:rPr>
            </w:pPr>
            <w:r w:rsidRPr="002A212F">
              <w:rPr>
                <w:rFonts w:eastAsia="Times New Roman" w:cs="Times New Roman"/>
                <w:color w:val="000000"/>
                <w:sz w:val="22"/>
              </w:rPr>
              <w:t>Електронска пошта и телефон</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002BC" w14:textId="77777777" w:rsidR="002A212F" w:rsidRPr="002A212F" w:rsidRDefault="000B10B4" w:rsidP="002A212F">
            <w:pPr>
              <w:rPr>
                <w:rFonts w:eastAsia="Calibri" w:cs="Times New Roman"/>
                <w:sz w:val="22"/>
              </w:rPr>
            </w:pPr>
            <w:hyperlink r:id="rId15" w:history="1">
              <w:r w:rsidR="002A212F" w:rsidRPr="002A212F">
                <w:rPr>
                  <w:rFonts w:eastAsia="Calibri" w:cs="Times New Roman"/>
                  <w:color w:val="0000FF"/>
                  <w:sz w:val="22"/>
                  <w:u w:val="single"/>
                </w:rPr>
                <w:t>ivana.antic@mduls.gov.rs</w:t>
              </w:r>
            </w:hyperlink>
            <w:r w:rsidR="002A212F" w:rsidRPr="002A212F">
              <w:rPr>
                <w:rFonts w:eastAsia="Calibri" w:cs="Times New Roman"/>
                <w:sz w:val="22"/>
                <w:lang w:val="sr-Cyrl-RS"/>
              </w:rPr>
              <w:t xml:space="preserve">  , 011-</w:t>
            </w:r>
            <w:r w:rsidR="002A212F" w:rsidRPr="002A212F">
              <w:rPr>
                <w:rFonts w:eastAsia="Calibri" w:cs="Times New Roman"/>
                <w:sz w:val="22"/>
                <w:lang w:val="sr-Latn-RS"/>
              </w:rPr>
              <w:t>2641-495</w:t>
            </w:r>
          </w:p>
        </w:tc>
      </w:tr>
      <w:tr w:rsidR="002A212F" w:rsidRPr="00242164" w14:paraId="71A97828" w14:textId="77777777" w:rsidTr="002A212F">
        <w:trPr>
          <w:trHeight w:val="49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92916DA" w14:textId="77777777" w:rsidR="002A212F" w:rsidRPr="002A212F" w:rsidRDefault="002A212F" w:rsidP="002A212F">
            <w:pPr>
              <w:jc w:val="center"/>
              <w:rPr>
                <w:rFonts w:eastAsia="Calibri" w:cs="Times New Roman"/>
                <w:sz w:val="22"/>
              </w:rPr>
            </w:pPr>
            <w:r w:rsidRPr="002A212F">
              <w:rPr>
                <w:rFonts w:eastAsia="Times New Roman" w:cs="Times New Roman"/>
                <w:color w:val="000000"/>
                <w:sz w:val="22"/>
              </w:rPr>
              <w:t>Остали учесници</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85E90D3" w14:textId="77777777" w:rsidR="002A212F" w:rsidRPr="002A212F" w:rsidRDefault="002A212F" w:rsidP="002A212F">
            <w:pPr>
              <w:jc w:val="center"/>
              <w:rPr>
                <w:rFonts w:eastAsia="Times New Roman" w:cs="Times New Roman"/>
                <w:color w:val="000000"/>
                <w:sz w:val="22"/>
              </w:rPr>
            </w:pPr>
          </w:p>
          <w:p w14:paraId="7EE6AA24" w14:textId="77777777" w:rsidR="002A212F" w:rsidRPr="002A212F" w:rsidRDefault="002A212F" w:rsidP="002A212F">
            <w:pPr>
              <w:jc w:val="center"/>
              <w:rPr>
                <w:rFonts w:eastAsia="Calibri" w:cs="Times New Roman"/>
                <w:sz w:val="22"/>
              </w:rPr>
            </w:pPr>
            <w:r w:rsidRPr="002A212F">
              <w:rPr>
                <w:rFonts w:eastAsia="Times New Roman" w:cs="Times New Roman"/>
                <w:color w:val="000000"/>
                <w:sz w:val="22"/>
              </w:rPr>
              <w:t>Управа</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A2FD2" w14:textId="77777777" w:rsidR="002A212F" w:rsidRPr="0078517C" w:rsidRDefault="002A212F" w:rsidP="002A212F">
            <w:pPr>
              <w:rPr>
                <w:rFonts w:eastAsia="Calibri" w:cs="Times New Roman"/>
                <w:sz w:val="22"/>
                <w:lang w:val="ru-RU"/>
              </w:rPr>
            </w:pPr>
            <w:r w:rsidRPr="002A212F">
              <w:rPr>
                <w:rFonts w:eastAsia="Calibri" w:cs="Times New Roman"/>
                <w:sz w:val="22"/>
                <w:lang w:val="sr-Cyrl-RS"/>
              </w:rPr>
              <w:t>Посебна радна група за израду текста Нацрта закона о изменама и допунама Закона о слободном приступу информацијама од јавног значаја</w:t>
            </w:r>
          </w:p>
        </w:tc>
      </w:tr>
      <w:tr w:rsidR="002A212F" w:rsidRPr="00242164" w14:paraId="65188F75" w14:textId="77777777" w:rsidTr="002A212F">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D7393E4" w14:textId="77777777" w:rsidR="002A212F" w:rsidRPr="0078517C" w:rsidRDefault="002A212F" w:rsidP="002A212F">
            <w:pPr>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5FD40F6" w14:textId="77777777" w:rsidR="002A212F" w:rsidRPr="0078517C" w:rsidRDefault="002A212F" w:rsidP="002A212F">
            <w:pPr>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7FB1DA81" w14:textId="77777777" w:rsidR="002A212F" w:rsidRPr="0078517C" w:rsidRDefault="002A212F" w:rsidP="002A212F">
            <w:pPr>
              <w:rPr>
                <w:rFonts w:eastAsia="Calibri" w:cs="Times New Roman"/>
                <w:sz w:val="22"/>
                <w:lang w:val="ru-RU"/>
              </w:rPr>
            </w:pPr>
          </w:p>
        </w:tc>
      </w:tr>
      <w:tr w:rsidR="002A212F" w:rsidRPr="00242164" w14:paraId="7402B3D8" w14:textId="77777777" w:rsidTr="002A212F">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7A445A6F" w14:textId="77777777" w:rsidR="002A212F" w:rsidRPr="0078517C" w:rsidRDefault="002A212F" w:rsidP="002A212F">
            <w:pPr>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B4E59D9" w14:textId="77777777" w:rsidR="002A212F" w:rsidRPr="0078517C" w:rsidRDefault="002A212F" w:rsidP="002A212F">
            <w:pPr>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77D9A7AE" w14:textId="77777777" w:rsidR="002A212F" w:rsidRPr="0078517C" w:rsidRDefault="002A212F" w:rsidP="002A212F">
            <w:pPr>
              <w:rPr>
                <w:rFonts w:eastAsia="Calibri" w:cs="Times New Roman"/>
                <w:sz w:val="22"/>
                <w:lang w:val="ru-RU"/>
              </w:rPr>
            </w:pPr>
          </w:p>
        </w:tc>
      </w:tr>
      <w:tr w:rsidR="002A212F" w:rsidRPr="00242164" w14:paraId="31B6D482" w14:textId="77777777" w:rsidTr="002A212F">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6BA6C91" w14:textId="77777777" w:rsidR="002A212F" w:rsidRPr="0078517C" w:rsidRDefault="002A212F" w:rsidP="002A212F">
            <w:pPr>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8E3BD55" w14:textId="77777777" w:rsidR="002A212F" w:rsidRPr="0078517C" w:rsidRDefault="002A212F" w:rsidP="002A212F">
            <w:pPr>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3E34ABC" w14:textId="77777777" w:rsidR="002A212F" w:rsidRPr="0078517C" w:rsidRDefault="002A212F" w:rsidP="002A212F">
            <w:pPr>
              <w:rPr>
                <w:rFonts w:eastAsia="Calibri" w:cs="Times New Roman"/>
                <w:sz w:val="22"/>
                <w:lang w:val="ru-RU"/>
              </w:rPr>
            </w:pPr>
          </w:p>
        </w:tc>
      </w:tr>
      <w:tr w:rsidR="002A212F" w:rsidRPr="00242164" w14:paraId="63517DBE" w14:textId="77777777" w:rsidTr="002A212F">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E033A45" w14:textId="77777777" w:rsidR="002A212F" w:rsidRPr="0078517C" w:rsidRDefault="002A212F" w:rsidP="002A212F">
            <w:pPr>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CDF4800" w14:textId="77777777" w:rsidR="002A212F" w:rsidRPr="0078517C" w:rsidRDefault="002A212F" w:rsidP="002A212F">
            <w:pPr>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CDA0729" w14:textId="77777777" w:rsidR="002A212F" w:rsidRPr="0078517C" w:rsidRDefault="002A212F" w:rsidP="002A212F">
            <w:pPr>
              <w:rPr>
                <w:rFonts w:eastAsia="Calibri" w:cs="Times New Roman"/>
                <w:sz w:val="22"/>
                <w:lang w:val="ru-RU"/>
              </w:rPr>
            </w:pPr>
          </w:p>
        </w:tc>
      </w:tr>
      <w:tr w:rsidR="002A212F" w:rsidRPr="00242164" w14:paraId="1549CA25" w14:textId="77777777" w:rsidTr="002A212F">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851D7A9" w14:textId="77777777" w:rsidR="002A212F" w:rsidRPr="0078517C" w:rsidRDefault="002A212F" w:rsidP="002A212F">
            <w:pPr>
              <w:rPr>
                <w:rFonts w:eastAsia="Calibri" w:cs="Times New Roman"/>
                <w:sz w:val="22"/>
                <w:lang w:val="ru-RU"/>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6CB4EFB" w14:textId="77777777" w:rsidR="002A212F" w:rsidRPr="0078517C" w:rsidRDefault="002A212F" w:rsidP="002A212F">
            <w:pPr>
              <w:jc w:val="center"/>
              <w:rPr>
                <w:rFonts w:eastAsia="Calibri" w:cs="Times New Roman"/>
                <w:sz w:val="22"/>
                <w:lang w:val="ru-RU"/>
              </w:rPr>
            </w:pPr>
            <w:r w:rsidRPr="0078517C">
              <w:rPr>
                <w:rFonts w:eastAsia="Times New Roman" w:cs="Times New Roman"/>
                <w:color w:val="000000"/>
                <w:sz w:val="22"/>
                <w:lang w:val="ru-RU"/>
              </w:rPr>
              <w:t xml:space="preserve">Организације цивилног сектора, приватни сектор, радне групе  </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1ABD4" w14:textId="77777777" w:rsidR="002A212F" w:rsidRPr="0078517C" w:rsidRDefault="002A212F" w:rsidP="002A212F">
            <w:pPr>
              <w:rPr>
                <w:rFonts w:eastAsia="Calibri" w:cs="Times New Roman"/>
                <w:sz w:val="22"/>
                <w:lang w:val="ru-RU"/>
              </w:rPr>
            </w:pPr>
          </w:p>
        </w:tc>
      </w:tr>
      <w:tr w:rsidR="002A212F" w:rsidRPr="00242164" w14:paraId="1CD56402" w14:textId="77777777" w:rsidTr="002A212F">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ADCB705" w14:textId="77777777" w:rsidR="002A212F" w:rsidRPr="0078517C" w:rsidRDefault="002A212F" w:rsidP="002A212F">
            <w:pPr>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106622E5" w14:textId="77777777" w:rsidR="002A212F" w:rsidRPr="0078517C" w:rsidRDefault="002A212F" w:rsidP="002A212F">
            <w:pPr>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9556A22" w14:textId="77777777" w:rsidR="002A212F" w:rsidRPr="0078517C" w:rsidRDefault="002A212F" w:rsidP="002A212F">
            <w:pPr>
              <w:rPr>
                <w:rFonts w:eastAsia="Calibri" w:cs="Times New Roman"/>
                <w:sz w:val="22"/>
                <w:lang w:val="ru-RU"/>
              </w:rPr>
            </w:pPr>
          </w:p>
        </w:tc>
      </w:tr>
      <w:tr w:rsidR="002A212F" w:rsidRPr="00242164" w14:paraId="2B422A00" w14:textId="77777777" w:rsidTr="002A212F">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16A6968" w14:textId="77777777" w:rsidR="002A212F" w:rsidRPr="0078517C" w:rsidRDefault="002A212F" w:rsidP="002A212F">
            <w:pPr>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A5A9BF7" w14:textId="77777777" w:rsidR="002A212F" w:rsidRPr="0078517C" w:rsidRDefault="002A212F" w:rsidP="002A212F">
            <w:pPr>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711E1CC2" w14:textId="77777777" w:rsidR="002A212F" w:rsidRPr="0078517C" w:rsidRDefault="002A212F" w:rsidP="002A212F">
            <w:pPr>
              <w:rPr>
                <w:rFonts w:eastAsia="Calibri" w:cs="Times New Roman"/>
                <w:sz w:val="22"/>
                <w:lang w:val="ru-RU"/>
              </w:rPr>
            </w:pPr>
          </w:p>
        </w:tc>
      </w:tr>
      <w:tr w:rsidR="002A212F" w:rsidRPr="00242164" w14:paraId="73459B2F" w14:textId="77777777" w:rsidTr="002A212F">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4520EA7" w14:textId="77777777" w:rsidR="002A212F" w:rsidRPr="0078517C" w:rsidRDefault="002A212F" w:rsidP="002A212F">
            <w:pPr>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7B08EF89" w14:textId="77777777" w:rsidR="002A212F" w:rsidRPr="0078517C" w:rsidRDefault="002A212F" w:rsidP="002A212F">
            <w:pPr>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0DA56EE" w14:textId="77777777" w:rsidR="002A212F" w:rsidRPr="0078517C" w:rsidRDefault="002A212F" w:rsidP="002A212F">
            <w:pPr>
              <w:rPr>
                <w:rFonts w:eastAsia="Calibri" w:cs="Times New Roman"/>
                <w:sz w:val="22"/>
                <w:lang w:val="ru-RU"/>
              </w:rPr>
            </w:pPr>
          </w:p>
        </w:tc>
      </w:tr>
      <w:tr w:rsidR="002A212F" w:rsidRPr="00242164" w14:paraId="719DC418" w14:textId="77777777" w:rsidTr="002A212F">
        <w:trPr>
          <w:trHeight w:val="4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05F5927" w14:textId="77777777" w:rsidR="002A212F" w:rsidRPr="0078517C" w:rsidRDefault="002A212F" w:rsidP="002A212F">
            <w:pPr>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74EC0967" w14:textId="77777777" w:rsidR="002A212F" w:rsidRPr="0078517C" w:rsidRDefault="002A212F" w:rsidP="002A212F">
            <w:pPr>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E31A543" w14:textId="77777777" w:rsidR="002A212F" w:rsidRPr="0078517C" w:rsidRDefault="002A212F" w:rsidP="002A212F">
            <w:pPr>
              <w:rPr>
                <w:rFonts w:eastAsia="Calibri" w:cs="Times New Roman"/>
                <w:sz w:val="22"/>
                <w:lang w:val="ru-RU"/>
              </w:rPr>
            </w:pPr>
          </w:p>
        </w:tc>
      </w:tr>
    </w:tbl>
    <w:p w14:paraId="7CCEF6F5" w14:textId="589D799D" w:rsidR="00FF2F21" w:rsidRPr="00284A37" w:rsidRDefault="00FF2F21" w:rsidP="00AA008A">
      <w:pPr>
        <w:tabs>
          <w:tab w:val="left" w:pos="6510"/>
        </w:tabs>
        <w:spacing w:after="120"/>
        <w:jc w:val="both"/>
        <w:rPr>
          <w:rFonts w:cs="Times New Roman"/>
          <w:sz w:val="8"/>
          <w:szCs w:val="8"/>
          <w:lang w:val="ru-RU"/>
        </w:rPr>
      </w:pPr>
    </w:p>
    <w:p w14:paraId="36473179" w14:textId="47E7827F" w:rsidR="00F347F9" w:rsidRPr="00453DF1" w:rsidRDefault="00E13A0F" w:rsidP="00F347F9">
      <w:pPr>
        <w:jc w:val="both"/>
        <w:rPr>
          <w:rFonts w:cs="Times New Roman"/>
          <w:b/>
          <w:color w:val="365F91" w:themeColor="accent1" w:themeShade="BF"/>
          <w:sz w:val="22"/>
          <w:u w:val="single"/>
          <w:lang w:val="ru-RU"/>
        </w:rPr>
      </w:pPr>
      <w:r>
        <w:rPr>
          <w:rFonts w:cs="Times New Roman"/>
          <w:b/>
          <w:color w:val="365F91" w:themeColor="accent1" w:themeShade="BF"/>
          <w:sz w:val="22"/>
          <w:u w:val="single"/>
          <w:lang w:val="ru-RU"/>
        </w:rPr>
        <w:t>9</w:t>
      </w:r>
      <w:r w:rsidR="00F347F9" w:rsidRPr="00453DF1">
        <w:rPr>
          <w:rFonts w:cs="Times New Roman"/>
          <w:b/>
          <w:color w:val="365F91" w:themeColor="accent1" w:themeShade="BF"/>
          <w:sz w:val="22"/>
          <w:u w:val="single"/>
          <w:lang w:val="ru-RU"/>
        </w:rPr>
        <w:t xml:space="preserve">. обавеза </w:t>
      </w:r>
    </w:p>
    <w:p w14:paraId="414877F1" w14:textId="54066F4E" w:rsidR="001A17F3" w:rsidRPr="00453DF1" w:rsidRDefault="00F347F9" w:rsidP="001A17F3">
      <w:pPr>
        <w:jc w:val="both"/>
        <w:rPr>
          <w:rFonts w:cs="Times New Roman"/>
          <w:b/>
          <w:color w:val="365F91" w:themeColor="accent1" w:themeShade="BF"/>
          <w:sz w:val="22"/>
          <w:lang w:val="ru-RU"/>
        </w:rPr>
      </w:pPr>
      <w:r w:rsidRPr="00453DF1">
        <w:rPr>
          <w:rFonts w:cs="Times New Roman"/>
          <w:b/>
          <w:color w:val="365F91" w:themeColor="accent1" w:themeShade="BF"/>
          <w:sz w:val="22"/>
          <w:lang w:val="ru-RU"/>
        </w:rPr>
        <w:t>Унапређење управљања приступом подацима који се размењују у систему јавне управе</w:t>
      </w:r>
    </w:p>
    <w:p w14:paraId="0F0DB0CE" w14:textId="1B6B92F8" w:rsidR="00E13A0F" w:rsidRPr="00453DF1" w:rsidRDefault="00E13A0F" w:rsidP="00E13A0F">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w:t>
      </w:r>
      <w:r w:rsidRPr="00E13A0F">
        <w:rPr>
          <w:rFonts w:cs="Times New Roman"/>
          <w:sz w:val="22"/>
          <w:lang w:val="ru-RU"/>
        </w:rPr>
        <w:t>Канцеларија за ИТ и е-управу</w:t>
      </w:r>
    </w:p>
    <w:p w14:paraId="1B448EC1" w14:textId="059B2E29" w:rsidR="00E13A0F" w:rsidRPr="00453DF1" w:rsidRDefault="00E13A0F" w:rsidP="00E13A0F">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Приступ информацијама, отворени подаци и поновна употреба података</w:t>
      </w:r>
      <w:r>
        <w:rPr>
          <w:rFonts w:cs="Times New Roman"/>
          <w:sz w:val="22"/>
          <w:lang w:val="ru-RU"/>
        </w:rPr>
        <w:t>/писани прилог</w:t>
      </w:r>
    </w:p>
    <w:p w14:paraId="0A9B1ED0" w14:textId="497BCF75" w:rsidR="00A831C7" w:rsidRPr="00453DF1" w:rsidRDefault="00A831C7" w:rsidP="00A831C7">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Pr="00453DF1">
        <w:rPr>
          <w:rFonts w:eastAsia="Times New Roman"/>
          <w:color w:val="000000"/>
          <w:sz w:val="22"/>
          <w:lang w:val="ru-RU"/>
        </w:rPr>
        <w:t>Канцеларија за ИТ и е-управу</w:t>
      </w:r>
    </w:p>
    <w:p w14:paraId="7BF9CD0D" w14:textId="1EF533EF" w:rsidR="00A831C7" w:rsidRDefault="00A831C7" w:rsidP="00A831C7">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Министарство државне управе и локалне самоуправе</w:t>
      </w:r>
    </w:p>
    <w:tbl>
      <w:tblPr>
        <w:tblW w:w="10070" w:type="dxa"/>
        <w:tblLayout w:type="fixed"/>
        <w:tblCellMar>
          <w:top w:w="15" w:type="dxa"/>
          <w:left w:w="15" w:type="dxa"/>
          <w:bottom w:w="15" w:type="dxa"/>
          <w:right w:w="15" w:type="dxa"/>
        </w:tblCellMar>
        <w:tblLook w:val="04A0" w:firstRow="1" w:lastRow="0" w:firstColumn="1" w:lastColumn="0" w:noHBand="0" w:noVBand="1"/>
      </w:tblPr>
      <w:tblGrid>
        <w:gridCol w:w="1487"/>
        <w:gridCol w:w="2015"/>
        <w:gridCol w:w="3347"/>
        <w:gridCol w:w="3221"/>
      </w:tblGrid>
      <w:tr w:rsidR="00E13A0F" w:rsidRPr="00242164" w14:paraId="6EB8B8A3" w14:textId="77777777" w:rsidTr="00E13A0F">
        <w:tc>
          <w:tcPr>
            <w:tcW w:w="10070" w:type="dxa"/>
            <w:gridSpan w:val="4"/>
            <w:tcBorders>
              <w:top w:val="single" w:sz="8" w:space="0" w:color="000000"/>
              <w:left w:val="single" w:sz="8" w:space="0" w:color="000000"/>
              <w:bottom w:val="single" w:sz="6" w:space="0" w:color="000000"/>
              <w:right w:val="single" w:sz="8" w:space="0" w:color="000000"/>
            </w:tcBorders>
            <w:shd w:val="clear" w:color="auto" w:fill="365F91" w:themeFill="accent1" w:themeFillShade="BF"/>
            <w:tcMar>
              <w:top w:w="100" w:type="dxa"/>
              <w:left w:w="100" w:type="dxa"/>
              <w:bottom w:w="100" w:type="dxa"/>
              <w:right w:w="100" w:type="dxa"/>
            </w:tcMar>
          </w:tcPr>
          <w:p w14:paraId="4450E6F2" w14:textId="2DA6FA01" w:rsidR="00E13A0F" w:rsidRPr="00E13A0F" w:rsidRDefault="00E13A0F" w:rsidP="00E13A0F">
            <w:pPr>
              <w:spacing w:after="0"/>
              <w:jc w:val="center"/>
              <w:rPr>
                <w:rFonts w:eastAsia="Calibri" w:cs="Times New Roman"/>
                <w:b/>
                <w:sz w:val="22"/>
                <w:lang w:val="sr-Cyrl-RS"/>
              </w:rPr>
            </w:pPr>
            <w:r w:rsidRPr="00E13A0F">
              <w:rPr>
                <w:rFonts w:eastAsia="Calibri" w:cs="Times New Roman"/>
                <w:b/>
                <w:sz w:val="22"/>
                <w:lang w:val="sr-Cyrl-RS"/>
              </w:rPr>
              <w:t>Унапређење управљања приступом подацима који се размењују у систему јавне управе</w:t>
            </w:r>
          </w:p>
        </w:tc>
      </w:tr>
      <w:tr w:rsidR="00E13A0F" w:rsidRPr="00242164" w14:paraId="1CEF09C1" w14:textId="77777777" w:rsidTr="00E13A0F">
        <w:tc>
          <w:tcPr>
            <w:tcW w:w="10070"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0468B"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Датум почетка и завршетка обавезе (1. март 2021 – 31. децембар 2022)</w:t>
            </w:r>
          </w:p>
        </w:tc>
      </w:tr>
      <w:tr w:rsidR="00E13A0F" w:rsidRPr="00242164" w14:paraId="65F046FE"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95600FD"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Назив одговорне институције</w:t>
            </w:r>
          </w:p>
        </w:tc>
        <w:tc>
          <w:tcPr>
            <w:tcW w:w="65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0B584" w14:textId="77777777" w:rsidR="00E13A0F" w:rsidRPr="00E13A0F" w:rsidRDefault="00E13A0F" w:rsidP="00E13A0F">
            <w:pPr>
              <w:spacing w:after="0"/>
              <w:rPr>
                <w:rFonts w:eastAsia="Calibri" w:cs="Times New Roman"/>
                <w:sz w:val="22"/>
                <w:lang w:val="sr-Cyrl-RS"/>
              </w:rPr>
            </w:pPr>
            <w:r w:rsidRPr="00E13A0F">
              <w:rPr>
                <w:rFonts w:eastAsia="Calibri" w:cs="Times New Roman"/>
                <w:sz w:val="22"/>
                <w:lang w:val="sr-Cyrl-RS"/>
              </w:rPr>
              <w:t xml:space="preserve">Канцеларија за информационе технологије и електронску управу </w:t>
            </w:r>
          </w:p>
        </w:tc>
      </w:tr>
      <w:tr w:rsidR="00E13A0F" w:rsidRPr="00E13A0F" w14:paraId="34EB87D3" w14:textId="77777777" w:rsidTr="00E13A0F">
        <w:tc>
          <w:tcPr>
            <w:tcW w:w="10070" w:type="dxa"/>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4DE06766" w14:textId="5C7B3D9F" w:rsidR="00E13A0F" w:rsidRPr="00E13A0F" w:rsidRDefault="00E13A0F" w:rsidP="00E13A0F">
            <w:pPr>
              <w:spacing w:after="0"/>
              <w:jc w:val="center"/>
              <w:rPr>
                <w:rFonts w:eastAsia="Calibri" w:cs="Times New Roman"/>
                <w:b/>
                <w:sz w:val="22"/>
                <w:lang w:val="sr-Cyrl-RS"/>
              </w:rPr>
            </w:pPr>
            <w:r w:rsidRPr="00E13A0F">
              <w:rPr>
                <w:rFonts w:eastAsia="Calibri" w:cs="Times New Roman"/>
                <w:b/>
                <w:sz w:val="22"/>
                <w:lang w:val="sr-Cyrl-RS"/>
              </w:rPr>
              <w:t>Опис обавезе</w:t>
            </w:r>
          </w:p>
        </w:tc>
      </w:tr>
      <w:tr w:rsidR="00E13A0F" w:rsidRPr="00242164" w14:paraId="28F624C5"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4AC68657"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Проблем којим се обавеза бави</w:t>
            </w:r>
          </w:p>
        </w:tc>
        <w:tc>
          <w:tcPr>
            <w:tcW w:w="65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2D503" w14:textId="78DD212C" w:rsidR="00E13A0F" w:rsidRPr="00E13A0F" w:rsidRDefault="00E13A0F" w:rsidP="0094710B">
            <w:pPr>
              <w:spacing w:after="120"/>
              <w:ind w:left="51"/>
              <w:jc w:val="both"/>
              <w:textAlignment w:val="baseline"/>
              <w:rPr>
                <w:rFonts w:eastAsia="Calibri" w:cs="Times New Roman"/>
                <w:iCs/>
                <w:color w:val="000000"/>
                <w:sz w:val="22"/>
                <w:lang w:val="sr-Cyrl-RS"/>
              </w:rPr>
            </w:pPr>
            <w:r w:rsidRPr="00E13A0F">
              <w:rPr>
                <w:rFonts w:eastAsia="Calibri" w:cs="Times New Roman"/>
                <w:sz w:val="22"/>
                <w:lang w:val="sr-Cyrl-RS"/>
              </w:rPr>
              <w:t xml:space="preserve">У систему јавне управе од кључног је значаја управљање токовима података, њихова тачност и ефикасна размена између ентитета тог система. Локална самоуправа је независна од централне власти, </w:t>
            </w:r>
            <w:r w:rsidRPr="00E13A0F">
              <w:rPr>
                <w:rFonts w:eastAsia="Calibri" w:cs="Times New Roman"/>
                <w:sz w:val="22"/>
                <w:lang w:val="sr-Cyrl-RS"/>
              </w:rPr>
              <w:lastRenderedPageBreak/>
              <w:t>али систем власти не може да функционише ефикасно без добре сарадње ова два нивоа власти. Исто важи и за податке који се налазе у јавним предузећима, обзиром да су основ за сервисе који се најчешће користе (саобраћај, енергетика, снабдевање електричном енергијом, водом итд.). Подаци који се стварају и чувају на нивоу локала неопходни су централном нивоу за добро управљање и доношење одлука на основу њих. Ипак се размена информација између ова два нивоа понекад не обавља на задовољавајући начин, пре свега зато што не постоје генерална правила која регулишу овај процес, него су решења различита по ресорима што доводи до различитог нивоа ефикасности. Приступ подацима који се генеришу на локалном нивоу од велике је важности за рад централне власти, и обрнуто . Често се касни у размени података, што негативно утиче на рад оба нивоа власти, као и мање квалитетних услуга према корисницима. Формат података је често нестандардизован и табеларно приказан као део наративног извештаја (машински нечитљив и тежак за обраду и анализу). Начин извештавања не садржи увек јасна упутства, па се из разних извора у централну институцију сливају подаци које додатно треба обрадити. Од локалних самоуправа се неретко исти подаци захтевају више пута у различитим форматима, од стране различитих органа јавне управе. Такође, контрола тачности и квалитета података је значајно смањена услед недефинисаног процеса. То може имати негативан утицај на квалитет закључака и стратешких одлука које се доносе на централном нивоу, а на основу обраде података који настају децентрализовано. Стога, потребно је омогућити брз, једноставан и стандардизован процес размене података, пре свега са локалног ка централном нивоу власти. Вођење евиденција у отвореном формату (машински читљивом формату) значајно би допринело бољем приступу подацима у целом систему управе.</w:t>
            </w:r>
          </w:p>
          <w:p w14:paraId="0A3B88A7" w14:textId="6A608DF5" w:rsidR="00E13A0F" w:rsidRPr="00E13A0F" w:rsidRDefault="00E13A0F" w:rsidP="00E13A0F">
            <w:pPr>
              <w:spacing w:after="0"/>
              <w:ind w:left="52"/>
              <w:contextualSpacing/>
              <w:jc w:val="both"/>
              <w:textAlignment w:val="baseline"/>
              <w:rPr>
                <w:rFonts w:eastAsia="Calibri" w:cs="Times New Roman"/>
                <w:iCs/>
                <w:color w:val="000000"/>
                <w:sz w:val="22"/>
                <w:lang w:val="sr-Cyrl-RS"/>
              </w:rPr>
            </w:pPr>
            <w:r w:rsidRPr="00E13A0F">
              <w:rPr>
                <w:rFonts w:eastAsia="Calibri" w:cs="Times New Roman"/>
                <w:sz w:val="22"/>
                <w:lang w:val="sr-Cyrl-RS"/>
              </w:rPr>
              <w:t xml:space="preserve">Досадашње активности националног пројекта „Отворени подаци – отворене могућности“, који представља свеобухватну интервенцију чији је циљ увођење политике и праксе отварања података у Републици Србији,  обухватиле су како национални тако и локални ниво. Један од значајнијих резултата у домену регулативе је усвајање Закона о електронској управи (који прописује обавезу отварања података), као и припадајућих подзаконских аката, од којих је најзначајнија Уредба о начину рада Портала отворених података ("Службени гласник РС", број 104 од 28. децембра 2018). Овом уредбом се уређују ближи услови о успостављању и начину рада Портала отворених података, укључујући организационе и техничке стандарде, као и друга питања од значаја за функционисање Портала. На Порталу скупове отворених података објављују државни органи и организације, органи и организације покрајинске аутономије, органи и организације јединица локалне самоуправе, установе, јавна предузећа, посебни органи преко којих се остварује регулаторна функција и правна и физичка лица којима су поверена </w:t>
            </w:r>
            <w:r w:rsidRPr="00E13A0F">
              <w:rPr>
                <w:rFonts w:eastAsia="Calibri" w:cs="Times New Roman"/>
                <w:sz w:val="22"/>
                <w:lang w:val="sr-Cyrl-RS"/>
              </w:rPr>
              <w:lastRenderedPageBreak/>
              <w:t xml:space="preserve">јавна овлашћења. У 7 чланова, Уредба дефинише општи правни оквир у овој области. Поред ове регулативе, постоје и  иницијативе и почетни резултати за израду препорука и модела за отварање података, за које је потребно је креирати додатна интерна правила за достављање података са локалног ка националном нивоу власти, чиме би се обезбедила примена ових препорука и модела. </w:t>
            </w:r>
          </w:p>
        </w:tc>
      </w:tr>
      <w:tr w:rsidR="00E13A0F" w:rsidRPr="00242164" w14:paraId="502083E5"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5ED5297" w14:textId="77777777" w:rsidR="00E13A0F" w:rsidRPr="00E13A0F" w:rsidRDefault="00E13A0F" w:rsidP="00E13A0F">
            <w:pPr>
              <w:spacing w:after="0"/>
              <w:jc w:val="center"/>
              <w:rPr>
                <w:rFonts w:eastAsia="Times New Roman" w:cs="Times New Roman"/>
                <w:color w:val="000000"/>
                <w:sz w:val="22"/>
                <w:lang w:val="sr-Cyrl-RS"/>
              </w:rPr>
            </w:pPr>
            <w:r w:rsidRPr="00E13A0F">
              <w:rPr>
                <w:rFonts w:eastAsia="Times New Roman" w:cs="Times New Roman"/>
                <w:color w:val="000000"/>
                <w:sz w:val="22"/>
                <w:lang w:val="sr-Cyrl-RS"/>
              </w:rPr>
              <w:lastRenderedPageBreak/>
              <w:t>Обавеза</w:t>
            </w:r>
          </w:p>
        </w:tc>
        <w:tc>
          <w:tcPr>
            <w:tcW w:w="65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6C56B" w14:textId="5BD62F05" w:rsidR="00E13A0F" w:rsidRPr="00E13A0F" w:rsidRDefault="00E13A0F" w:rsidP="00E13A0F">
            <w:pPr>
              <w:spacing w:after="0"/>
              <w:ind w:left="52"/>
              <w:contextualSpacing/>
              <w:jc w:val="both"/>
              <w:textAlignment w:val="baseline"/>
              <w:rPr>
                <w:rFonts w:eastAsia="Calibri" w:cs="Times New Roman"/>
                <w:sz w:val="22"/>
                <w:lang w:val="sr-Cyrl-RS"/>
              </w:rPr>
            </w:pPr>
            <w:r w:rsidRPr="00E13A0F">
              <w:rPr>
                <w:rFonts w:eastAsia="Calibri" w:cs="Times New Roman"/>
                <w:sz w:val="22"/>
                <w:lang w:val="sr-Cyrl-RS"/>
              </w:rPr>
              <w:t xml:space="preserve">Обавеза обухвата унапређење приступа подацима јавног сектора, унутар система јавне власти,  унапређењем размене података између покрајинског, локалног и централног нивоа и обезбеђивање правних и организационих механизама спровођења, који ће омогућити примену, имајући у виду самосталност локалне самоуправе. </w:t>
            </w:r>
          </w:p>
        </w:tc>
      </w:tr>
      <w:tr w:rsidR="00E13A0F" w:rsidRPr="00242164" w14:paraId="12D6B7FD"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A70C2DC"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Како ће обавеза допринети решавању проблема?</w:t>
            </w:r>
          </w:p>
        </w:tc>
        <w:tc>
          <w:tcPr>
            <w:tcW w:w="65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A5CE2" w14:textId="77777777" w:rsidR="0094710B" w:rsidRDefault="00E13A0F" w:rsidP="0094710B">
            <w:pPr>
              <w:spacing w:after="120"/>
              <w:jc w:val="both"/>
              <w:textAlignment w:val="baseline"/>
              <w:rPr>
                <w:rFonts w:eastAsia="Calibri" w:cs="Times New Roman"/>
                <w:sz w:val="22"/>
                <w:lang w:val="sr-Cyrl-RS"/>
              </w:rPr>
            </w:pPr>
            <w:r w:rsidRPr="00E13A0F">
              <w:rPr>
                <w:rFonts w:eastAsia="Calibri" w:cs="Times New Roman"/>
                <w:sz w:val="22"/>
                <w:lang w:val="sr-Cyrl-RS"/>
              </w:rPr>
              <w:t xml:space="preserve">Обавеза се односи на израду јединствене методологије и протокола за слање података са места на коме настају у надлежне централне институције (укључујући и начин и формат прикупљања података). Ова пракса се тренутно обавља на начин који није ефикасан и представља оптерећење за локане самоуправе.  Стандардизована методологија и обуке за њену примену би допринеле генерисање централизованих евиденција о подацима које би биле спремне за објављивање у отвореном формату, поновну употребу и израду визуализација и анализе. Овим би се формирала основа за доношење одлука на основу података. </w:t>
            </w:r>
          </w:p>
          <w:p w14:paraId="22F01D28" w14:textId="5DE57084" w:rsidR="00E13A0F" w:rsidRPr="00E13A0F" w:rsidRDefault="00E13A0F" w:rsidP="0094710B">
            <w:pPr>
              <w:spacing w:after="120"/>
              <w:jc w:val="both"/>
              <w:textAlignment w:val="baseline"/>
              <w:rPr>
                <w:rFonts w:eastAsia="Calibri" w:cs="Times New Roman"/>
                <w:i/>
                <w:iCs/>
                <w:color w:val="000000"/>
                <w:sz w:val="22"/>
                <w:lang w:val="sr-Cyrl-RS"/>
              </w:rPr>
            </w:pPr>
            <w:r w:rsidRPr="00E13A0F">
              <w:rPr>
                <w:rFonts w:eastAsia="Calibri" w:cs="Times New Roman"/>
                <w:sz w:val="22"/>
                <w:lang w:val="sr-Cyrl-RS"/>
              </w:rPr>
              <w:t>Циљ је да се побољша и унапреди проток информација, њихов квалитет и тачност и да се они генеришу, чувају и ажурирају у отвореном формату. Обавеза обухвата израду обавезујућег упутства за начин на који ће се прикупљати подаци, класификацију најважнијих типова података, избор класе података која ће бити посебно стандардизована, обуку свих релевантних субјеката и праћење спровођења и примене прописаних упутстава на пилот примеру. На овај начин се директно одговара на идентификовани проблем.</w:t>
            </w:r>
          </w:p>
          <w:p w14:paraId="709B59F3" w14:textId="77777777" w:rsidR="00E13A0F" w:rsidRPr="00E13A0F" w:rsidRDefault="00E13A0F" w:rsidP="00E13A0F">
            <w:pPr>
              <w:spacing w:after="0"/>
              <w:contextualSpacing/>
              <w:jc w:val="both"/>
              <w:textAlignment w:val="baseline"/>
              <w:rPr>
                <w:rFonts w:eastAsia="Calibri" w:cs="Times New Roman"/>
                <w:sz w:val="22"/>
                <w:lang w:val="sr-Cyrl-RS"/>
              </w:rPr>
            </w:pPr>
            <w:r w:rsidRPr="00E13A0F">
              <w:rPr>
                <w:rFonts w:eastAsia="Calibri" w:cs="Times New Roman"/>
                <w:sz w:val="22"/>
                <w:lang w:val="sr-Cyrl-RS"/>
              </w:rPr>
              <w:t>Обавеза обухвата и унапређење интерног протока информација у оквиру институција и техничку помоћ за отварање података</w:t>
            </w:r>
          </w:p>
        </w:tc>
      </w:tr>
      <w:tr w:rsidR="00E13A0F" w:rsidRPr="00242164" w14:paraId="2212429A"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25D305D"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Зашто је обавеза релевантна у односу на ОГП вредности?</w:t>
            </w:r>
          </w:p>
        </w:tc>
        <w:tc>
          <w:tcPr>
            <w:tcW w:w="65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53640" w14:textId="77777777" w:rsidR="00E13A0F" w:rsidRPr="00E13A0F" w:rsidRDefault="00E13A0F" w:rsidP="0094710B">
            <w:pPr>
              <w:spacing w:after="120"/>
              <w:jc w:val="both"/>
              <w:textAlignment w:val="baseline"/>
              <w:rPr>
                <w:rFonts w:eastAsia="Calibri" w:cs="Times New Roman"/>
                <w:i/>
                <w:iCs/>
                <w:color w:val="000000"/>
                <w:sz w:val="22"/>
                <w:lang w:val="sr-Cyrl-RS"/>
              </w:rPr>
            </w:pPr>
            <w:r w:rsidRPr="00E13A0F">
              <w:rPr>
                <w:rFonts w:eastAsia="Calibri" w:cs="Times New Roman"/>
                <w:sz w:val="22"/>
                <w:lang w:val="sr-Cyrl-RS"/>
              </w:rPr>
              <w:t xml:space="preserve">Обавеза је релевантна у односу на транспарентност јер се бави механизмима подстицања отварања података на свим нивоима власти и њиховог објављивања на Порталу отворених података, посебно на локалном нивоу, као и података јавних предузећа, подизањем квалитета и стандардизације података и тиме унапређењем њихове доступности. Прописивањем модела и приоритизацијом појединих врста података повећава се њихова доступност, како за органе у систему јавне власти тако и за кориснике ван система (организације цивилног друштва, привреду, грађане). На тај начин се омогућава и остварење права на информације, и подстиче захтевање тог права. </w:t>
            </w:r>
          </w:p>
          <w:p w14:paraId="34CF269E" w14:textId="77777777" w:rsidR="00E13A0F" w:rsidRPr="00E13A0F" w:rsidRDefault="00E13A0F" w:rsidP="00E13A0F">
            <w:pPr>
              <w:spacing w:after="0"/>
              <w:contextualSpacing/>
              <w:jc w:val="both"/>
              <w:rPr>
                <w:rFonts w:eastAsia="Calibri" w:cs="Times New Roman"/>
                <w:sz w:val="22"/>
                <w:lang w:val="sr-Cyrl-RS"/>
              </w:rPr>
            </w:pPr>
            <w:r w:rsidRPr="00E13A0F">
              <w:rPr>
                <w:rFonts w:eastAsia="Calibri" w:cs="Times New Roman"/>
                <w:sz w:val="22"/>
                <w:lang w:val="sr-Cyrl-RS"/>
              </w:rPr>
              <w:t xml:space="preserve">Обавеза је релевантна и у односу на јавну одговорност, јер се </w:t>
            </w:r>
            <w:r w:rsidRPr="00E13A0F">
              <w:rPr>
                <w:rFonts w:eastAsia="Calibri" w:cs="Times New Roman"/>
                <w:sz w:val="22"/>
                <w:lang w:val="sr-Cyrl-RS"/>
              </w:rPr>
              <w:lastRenderedPageBreak/>
              <w:t>односи на дефинисање правила и интерних прописа на локалу којима се прописује регулација приступа подацима кроз  израду одлука локалних самоуправа и јавно комуналних предузећа за отварање података, по областима и секторима рада, као и модел правилника о прикупљању података, техничка упутства и модел описа послова за увођење у правилнике о систематизацији.</w:t>
            </w:r>
          </w:p>
          <w:p w14:paraId="0A094E6C" w14:textId="77777777" w:rsidR="00E13A0F" w:rsidRPr="00E13A0F" w:rsidRDefault="00E13A0F" w:rsidP="00E13A0F">
            <w:pPr>
              <w:spacing w:after="0"/>
              <w:contextualSpacing/>
              <w:jc w:val="both"/>
              <w:rPr>
                <w:rFonts w:eastAsia="Calibri" w:cs="Times New Roman"/>
                <w:sz w:val="22"/>
                <w:lang w:val="sr-Cyrl-RS"/>
              </w:rPr>
            </w:pPr>
            <w:r w:rsidRPr="00E13A0F">
              <w:rPr>
                <w:rFonts w:eastAsia="Calibri" w:cs="Times New Roman"/>
                <w:sz w:val="22"/>
                <w:lang w:val="sr-Cyrl-RS"/>
              </w:rPr>
              <w:t xml:space="preserve">Најзад, обавеза доприноси препознавању технологије у циљу повећања отворености и одговорности власти и промовише нове технологије у сврху дељења информација и учешћа грађана. </w:t>
            </w:r>
          </w:p>
        </w:tc>
      </w:tr>
      <w:tr w:rsidR="00E13A0F" w:rsidRPr="00242164" w14:paraId="42EF8668"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191DEB8" w14:textId="77777777" w:rsidR="00E13A0F" w:rsidRPr="00E13A0F" w:rsidRDefault="00E13A0F" w:rsidP="00E13A0F">
            <w:pPr>
              <w:spacing w:after="0"/>
              <w:jc w:val="center"/>
              <w:rPr>
                <w:rFonts w:eastAsia="Times New Roman" w:cs="Times New Roman"/>
                <w:color w:val="000000"/>
                <w:sz w:val="22"/>
                <w:lang w:val="sr-Cyrl-RS"/>
              </w:rPr>
            </w:pPr>
            <w:r w:rsidRPr="00E13A0F">
              <w:rPr>
                <w:rFonts w:eastAsia="Times New Roman" w:cs="Times New Roman"/>
                <w:color w:val="000000"/>
                <w:sz w:val="22"/>
                <w:lang w:val="sr-Cyrl-RS"/>
              </w:rPr>
              <w:lastRenderedPageBreak/>
              <w:t xml:space="preserve">Додатне информације </w:t>
            </w:r>
          </w:p>
          <w:p w14:paraId="441A0B57" w14:textId="77777777" w:rsidR="00E13A0F" w:rsidRPr="00E13A0F" w:rsidRDefault="00E13A0F" w:rsidP="00E13A0F">
            <w:pPr>
              <w:spacing w:after="0"/>
              <w:jc w:val="center"/>
              <w:rPr>
                <w:rFonts w:eastAsia="Calibri" w:cs="Times New Roman"/>
                <w:sz w:val="22"/>
                <w:lang w:val="sr-Cyrl-RS"/>
              </w:rPr>
            </w:pPr>
          </w:p>
        </w:tc>
        <w:tc>
          <w:tcPr>
            <w:tcW w:w="65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1E1EC" w14:textId="77777777" w:rsidR="00E13A0F" w:rsidRPr="00E13A0F" w:rsidRDefault="00E13A0F" w:rsidP="0094710B">
            <w:pPr>
              <w:spacing w:after="120"/>
              <w:jc w:val="both"/>
              <w:textAlignment w:val="baseline"/>
              <w:rPr>
                <w:rFonts w:eastAsia="Calibri" w:cs="Times New Roman"/>
                <w:sz w:val="22"/>
                <w:lang w:val="sr-Cyrl-RS"/>
              </w:rPr>
            </w:pPr>
            <w:r w:rsidRPr="00E13A0F">
              <w:rPr>
                <w:rFonts w:eastAsia="Calibri" w:cs="Times New Roman"/>
                <w:sz w:val="22"/>
                <w:lang w:val="sr-Cyrl-RS"/>
              </w:rPr>
              <w:t xml:space="preserve">Буџет за реализацију Обавезе биће обезбеђен из редовних средстава. </w:t>
            </w:r>
          </w:p>
          <w:p w14:paraId="32B4E1FE" w14:textId="77777777" w:rsidR="00E13A0F" w:rsidRPr="00E13A0F" w:rsidRDefault="00E13A0F" w:rsidP="0094710B">
            <w:pPr>
              <w:spacing w:after="120"/>
              <w:jc w:val="both"/>
              <w:textAlignment w:val="baseline"/>
              <w:rPr>
                <w:rFonts w:eastAsia="Calibri" w:cs="Times New Roman"/>
                <w:sz w:val="22"/>
                <w:lang w:val="sr-Cyrl-RS"/>
              </w:rPr>
            </w:pPr>
            <w:r w:rsidRPr="00E13A0F">
              <w:rPr>
                <w:rFonts w:eastAsia="Calibri" w:cs="Times New Roman"/>
                <w:sz w:val="22"/>
                <w:lang w:val="sr-Cyrl-RS"/>
              </w:rPr>
              <w:t>Обавеза прати циљеве Програма развоја електронске управе, од којих се један посебно односи на отварање података и подизање квалитета и стандардизације у области отворених података.</w:t>
            </w:r>
          </w:p>
          <w:p w14:paraId="604E9D25" w14:textId="77777777" w:rsidR="00E13A0F" w:rsidRPr="00E13A0F" w:rsidRDefault="00E13A0F" w:rsidP="00E13A0F">
            <w:pPr>
              <w:spacing w:after="0"/>
              <w:contextualSpacing/>
              <w:jc w:val="both"/>
              <w:textAlignment w:val="baseline"/>
              <w:rPr>
                <w:rFonts w:eastAsia="Calibri" w:cs="Times New Roman"/>
                <w:sz w:val="22"/>
                <w:lang w:val="sr-Cyrl-RS"/>
              </w:rPr>
            </w:pPr>
            <w:r w:rsidRPr="00E13A0F">
              <w:rPr>
                <w:rFonts w:eastAsia="Calibri" w:cs="Times New Roman"/>
                <w:sz w:val="22"/>
                <w:lang w:val="sr-Cyrl-RS"/>
              </w:rPr>
              <w:t xml:space="preserve">Обавеза доприноси и остварењу Циљева одрживог развоја, и то конкретно циљу </w:t>
            </w:r>
            <w:r w:rsidRPr="00E13A0F">
              <w:rPr>
                <w:rFonts w:eastAsia="Calibri" w:cs="Times New Roman"/>
                <w:sz w:val="22"/>
                <w:lang w:val="sr-Latn-RS"/>
              </w:rPr>
              <w:t>16.6 (</w:t>
            </w:r>
            <w:r w:rsidRPr="00E13A0F">
              <w:rPr>
                <w:rFonts w:eastAsia="Calibri" w:cs="Times New Roman"/>
                <w:sz w:val="22"/>
                <w:lang w:val="sr-Cyrl-RS"/>
              </w:rPr>
              <w:t>Развити делотворне, одговорне и транспарентне институције на свим нивоима), као и циљу 16.10 (Осигурати јавни приступ информацијама и заштиту основних слобода, у складу са националним законодавством и међународним споразумима).</w:t>
            </w:r>
          </w:p>
        </w:tc>
      </w:tr>
      <w:tr w:rsidR="00E13A0F" w:rsidRPr="00E13A0F" w14:paraId="1E7E142B"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7A04282F"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Активности са проверљивим резултатом и датумом реализације</w:t>
            </w:r>
          </w:p>
        </w:tc>
        <w:tc>
          <w:tcPr>
            <w:tcW w:w="3347"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C867C34"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 xml:space="preserve">Датум </w:t>
            </w:r>
            <w:r w:rsidRPr="00E13A0F">
              <w:rPr>
                <w:rFonts w:eastAsia="Times New Roman" w:cs="Times New Roman"/>
                <w:color w:val="000000"/>
                <w:sz w:val="22"/>
                <w:shd w:val="clear" w:color="auto" w:fill="365F91" w:themeFill="accent1" w:themeFillShade="BF"/>
                <w:lang w:val="sr-Cyrl-RS"/>
              </w:rPr>
              <w:t>почетка</w:t>
            </w:r>
            <w:r w:rsidRPr="00E13A0F">
              <w:rPr>
                <w:rFonts w:eastAsia="Calibri" w:cs="Times New Roman"/>
                <w:color w:val="000000"/>
                <w:sz w:val="22"/>
                <w:shd w:val="clear" w:color="auto" w:fill="365F91" w:themeFill="accent1" w:themeFillShade="BF"/>
                <w:lang w:val="sr-Cyrl-RS"/>
              </w:rPr>
              <w:t>:</w:t>
            </w:r>
          </w:p>
        </w:tc>
        <w:tc>
          <w:tcPr>
            <w:tcW w:w="3221"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E578460"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 xml:space="preserve">Датум </w:t>
            </w:r>
            <w:r w:rsidRPr="00E13A0F">
              <w:rPr>
                <w:rFonts w:eastAsia="Times New Roman" w:cs="Times New Roman"/>
                <w:color w:val="000000"/>
                <w:sz w:val="22"/>
                <w:shd w:val="clear" w:color="auto" w:fill="365F91" w:themeFill="accent1" w:themeFillShade="BF"/>
                <w:lang w:val="sr-Cyrl-RS"/>
              </w:rPr>
              <w:t>завршетка</w:t>
            </w:r>
            <w:r w:rsidRPr="00E13A0F">
              <w:rPr>
                <w:rFonts w:eastAsia="Calibri" w:cs="Times New Roman"/>
                <w:color w:val="000000"/>
                <w:sz w:val="22"/>
                <w:shd w:val="clear" w:color="auto" w:fill="365F91" w:themeFill="accent1" w:themeFillShade="BF"/>
                <w:lang w:val="sr-Cyrl-RS"/>
              </w:rPr>
              <w:t>:</w:t>
            </w:r>
          </w:p>
        </w:tc>
      </w:tr>
      <w:tr w:rsidR="00E13A0F" w:rsidRPr="00E13A0F" w14:paraId="1725DF12" w14:textId="77777777" w:rsidTr="006D731C">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D4F37" w14:textId="5843B02E" w:rsidR="00E13A0F" w:rsidRPr="00E13A0F" w:rsidRDefault="00E13A0F" w:rsidP="00E13A0F">
            <w:pPr>
              <w:spacing w:after="0"/>
              <w:rPr>
                <w:rFonts w:eastAsia="Times New Roman" w:cs="Times New Roman"/>
                <w:sz w:val="22"/>
                <w:lang w:val="sr-Cyrl-RS"/>
              </w:rPr>
            </w:pPr>
            <w:r w:rsidRPr="00E13A0F">
              <w:rPr>
                <w:rFonts w:eastAsia="Times New Roman" w:cs="Times New Roman"/>
                <w:sz w:val="22"/>
                <w:lang w:val="sr-Cyrl-RS"/>
              </w:rPr>
              <w:t>1. Анализа постојећег стања у погледу генерисања и коришћења података у одабраној ЈЛС (који подаци се прикупљају или генеришу, какав је њихов квалитет, колико дуго, за које потребе, ко их генерише, колико често и у ком формату, како се чувају и за шта се користе, ко и како их користи, ко се извештава и по ком основу и ко управља датим, подацима);</w:t>
            </w:r>
          </w:p>
        </w:tc>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4C9EB" w14:textId="77777777"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март 2021.</w:t>
            </w:r>
          </w:p>
        </w:tc>
        <w:tc>
          <w:tcPr>
            <w:tcW w:w="3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32D84" w14:textId="51F51384"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септембар 2021.</w:t>
            </w:r>
          </w:p>
        </w:tc>
      </w:tr>
      <w:tr w:rsidR="00E13A0F" w:rsidRPr="00E13A0F" w14:paraId="00A674E7" w14:textId="77777777" w:rsidTr="006D731C">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B7F45" w14:textId="77777777" w:rsidR="00E13A0F" w:rsidRPr="00E13A0F" w:rsidRDefault="00E13A0F" w:rsidP="00E13A0F">
            <w:pPr>
              <w:spacing w:after="0"/>
              <w:rPr>
                <w:rFonts w:eastAsia="Times New Roman" w:cs="Times New Roman"/>
                <w:sz w:val="22"/>
                <w:lang w:val="sr-Cyrl-RS"/>
              </w:rPr>
            </w:pPr>
            <w:r w:rsidRPr="00E13A0F">
              <w:rPr>
                <w:rFonts w:eastAsia="Times New Roman" w:cs="Times New Roman"/>
                <w:sz w:val="22"/>
                <w:lang w:val="sr-Cyrl-RS"/>
              </w:rPr>
              <w:t>2. Приоритизација сетова података по сврсисходности, употребној вредности и захтевима са централног нивоа на основу Анализе као и израда генералних препорука за отварање података у одабраним ЈЛС;</w:t>
            </w:r>
          </w:p>
        </w:tc>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E49B7" w14:textId="77777777"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септембар 2021.</w:t>
            </w:r>
          </w:p>
        </w:tc>
        <w:tc>
          <w:tcPr>
            <w:tcW w:w="3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ECE8A" w14:textId="77777777"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децембар 2021.</w:t>
            </w:r>
          </w:p>
        </w:tc>
      </w:tr>
      <w:tr w:rsidR="00E13A0F" w:rsidRPr="00E13A0F" w14:paraId="1CDD315D" w14:textId="77777777" w:rsidTr="006D731C">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F83A2" w14:textId="77777777" w:rsidR="00E13A0F" w:rsidRPr="00E13A0F" w:rsidRDefault="00E13A0F" w:rsidP="00E13A0F">
            <w:pPr>
              <w:spacing w:after="0"/>
              <w:rPr>
                <w:rFonts w:eastAsia="Times New Roman" w:cs="Times New Roman"/>
                <w:sz w:val="22"/>
                <w:lang w:val="sr-Cyrl-RS"/>
              </w:rPr>
            </w:pPr>
            <w:r w:rsidRPr="00E13A0F">
              <w:rPr>
                <w:rFonts w:eastAsia="Times New Roman" w:cs="Times New Roman"/>
                <w:sz w:val="22"/>
                <w:lang w:val="sr-Cyrl-RS"/>
              </w:rPr>
              <w:t xml:space="preserve">3. </w:t>
            </w:r>
            <w:r w:rsidRPr="00E13A0F">
              <w:rPr>
                <w:rFonts w:eastAsia="Calibri" w:cs="Times New Roman"/>
                <w:sz w:val="22"/>
                <w:lang w:val="sr-Cyrl-RS"/>
              </w:rPr>
              <w:t>Израда модела структуре отворених података за приоритетне скупове на основу Анализе и приоритизације;</w:t>
            </w:r>
          </w:p>
        </w:tc>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99CCA" w14:textId="41FA814D"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децембар 2021.</w:t>
            </w:r>
          </w:p>
        </w:tc>
        <w:tc>
          <w:tcPr>
            <w:tcW w:w="3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0ECE7" w14:textId="77777777"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март  2022.</w:t>
            </w:r>
          </w:p>
        </w:tc>
      </w:tr>
      <w:tr w:rsidR="00E13A0F" w:rsidRPr="00E13A0F" w14:paraId="65E69237" w14:textId="77777777" w:rsidTr="006D731C">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B6F49" w14:textId="77777777" w:rsidR="00E13A0F" w:rsidRPr="00E13A0F" w:rsidRDefault="00E13A0F" w:rsidP="00E13A0F">
            <w:pPr>
              <w:spacing w:after="0"/>
              <w:rPr>
                <w:rFonts w:eastAsia="Times New Roman" w:cs="Times New Roman"/>
                <w:sz w:val="22"/>
                <w:lang w:val="sr-Cyrl-RS"/>
              </w:rPr>
            </w:pPr>
            <w:r w:rsidRPr="00E13A0F">
              <w:rPr>
                <w:rFonts w:eastAsia="Times New Roman" w:cs="Times New Roman"/>
                <w:sz w:val="22"/>
                <w:lang w:val="sr-Cyrl-RS"/>
              </w:rPr>
              <w:lastRenderedPageBreak/>
              <w:t>4.</w:t>
            </w:r>
            <w:r w:rsidRPr="00E13A0F">
              <w:rPr>
                <w:rFonts w:eastAsia="Calibri" w:cs="Times New Roman"/>
                <w:sz w:val="22"/>
                <w:lang w:val="sr-Cyrl-RS"/>
              </w:rPr>
              <w:t xml:space="preserve"> </w:t>
            </w:r>
            <w:r w:rsidRPr="00E13A0F">
              <w:rPr>
                <w:rFonts w:eastAsia="Times New Roman" w:cs="Times New Roman"/>
                <w:sz w:val="22"/>
                <w:lang w:val="sr-Cyrl-RS"/>
              </w:rPr>
              <w:t>Израда препорука и модела за измену/доношење интерних аката за институционализацију процеса отварања података;</w:t>
            </w:r>
          </w:p>
        </w:tc>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92DB1" w14:textId="77777777"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јануар 2022.</w:t>
            </w:r>
          </w:p>
        </w:tc>
        <w:tc>
          <w:tcPr>
            <w:tcW w:w="3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AC7FB" w14:textId="77777777"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април 2022.</w:t>
            </w:r>
          </w:p>
        </w:tc>
      </w:tr>
      <w:tr w:rsidR="00E13A0F" w:rsidRPr="00E13A0F" w14:paraId="78B0622D" w14:textId="77777777" w:rsidTr="006D731C">
        <w:trPr>
          <w:trHeight w:val="420"/>
        </w:trPr>
        <w:tc>
          <w:tcPr>
            <w:tcW w:w="350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984445C" w14:textId="77777777" w:rsidR="00E13A0F" w:rsidRPr="00E13A0F" w:rsidRDefault="00E13A0F" w:rsidP="00E13A0F">
            <w:pPr>
              <w:spacing w:after="0"/>
              <w:rPr>
                <w:rFonts w:eastAsia="Times New Roman" w:cs="Times New Roman"/>
                <w:sz w:val="22"/>
                <w:lang w:val="sr-Cyrl-RS"/>
              </w:rPr>
            </w:pPr>
            <w:r w:rsidRPr="00E13A0F">
              <w:rPr>
                <w:rFonts w:eastAsia="Times New Roman" w:cs="Times New Roman"/>
                <w:sz w:val="22"/>
                <w:lang w:val="sr-Cyrl-RS"/>
              </w:rPr>
              <w:t>5. Обуке и техничка подршка за примену израђених модела и објављивање на Порталу отворених података</w:t>
            </w:r>
          </w:p>
        </w:tc>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F6B58" w14:textId="77777777"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април 2022.</w:t>
            </w:r>
          </w:p>
        </w:tc>
        <w:tc>
          <w:tcPr>
            <w:tcW w:w="3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5D45B" w14:textId="77777777" w:rsidR="00E13A0F" w:rsidRPr="00E13A0F" w:rsidRDefault="00E13A0F" w:rsidP="0094710B">
            <w:pPr>
              <w:spacing w:after="0"/>
              <w:jc w:val="center"/>
              <w:rPr>
                <w:rFonts w:eastAsia="Times New Roman" w:cs="Times New Roman"/>
                <w:sz w:val="22"/>
                <w:lang w:val="sr-Cyrl-RS"/>
              </w:rPr>
            </w:pPr>
            <w:r w:rsidRPr="00E13A0F">
              <w:rPr>
                <w:rFonts w:eastAsia="Times New Roman" w:cs="Times New Roman"/>
                <w:sz w:val="22"/>
                <w:lang w:val="sr-Cyrl-RS"/>
              </w:rPr>
              <w:t>август 2022.</w:t>
            </w:r>
          </w:p>
        </w:tc>
      </w:tr>
      <w:tr w:rsidR="00E13A0F" w:rsidRPr="00E13A0F" w14:paraId="7467F849" w14:textId="77777777" w:rsidTr="00E13A0F">
        <w:tc>
          <w:tcPr>
            <w:tcW w:w="10070" w:type="dxa"/>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1B33E41" w14:textId="54B762EC" w:rsidR="00E13A0F" w:rsidRPr="00E13A0F" w:rsidRDefault="00E13A0F" w:rsidP="00E13A0F">
            <w:pPr>
              <w:spacing w:after="0"/>
              <w:jc w:val="center"/>
              <w:rPr>
                <w:rFonts w:eastAsia="Calibri" w:cs="Times New Roman"/>
                <w:b/>
                <w:sz w:val="22"/>
                <w:lang w:val="sr-Cyrl-RS"/>
              </w:rPr>
            </w:pPr>
            <w:r w:rsidRPr="00E13A0F">
              <w:rPr>
                <w:rFonts w:eastAsia="Calibri" w:cs="Times New Roman"/>
                <w:b/>
                <w:sz w:val="22"/>
                <w:lang w:val="sr-Cyrl-RS"/>
              </w:rPr>
              <w:t>Информације о контактима</w:t>
            </w:r>
          </w:p>
        </w:tc>
      </w:tr>
      <w:tr w:rsidR="00E13A0F" w:rsidRPr="00E13A0F" w14:paraId="45FECA09"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3ACFCF5" w14:textId="77777777" w:rsidR="00E13A0F" w:rsidRPr="00E13A0F" w:rsidRDefault="00E13A0F" w:rsidP="00E13A0F">
            <w:pPr>
              <w:spacing w:after="0"/>
              <w:rPr>
                <w:rFonts w:eastAsia="Calibri" w:cs="Times New Roman"/>
                <w:sz w:val="22"/>
                <w:lang w:val="sr-Cyrl-RS"/>
              </w:rPr>
            </w:pPr>
            <w:r w:rsidRPr="00E13A0F">
              <w:rPr>
                <w:rFonts w:eastAsia="Times New Roman" w:cs="Times New Roman"/>
                <w:color w:val="000000"/>
                <w:sz w:val="22"/>
                <w:lang w:val="sr-Cyrl-RS"/>
              </w:rPr>
              <w:t>Име одговорне особе из институције која је носилац активности</w:t>
            </w:r>
          </w:p>
        </w:tc>
        <w:tc>
          <w:tcPr>
            <w:tcW w:w="65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12756" w14:textId="77777777" w:rsidR="00E13A0F" w:rsidRPr="00E13A0F" w:rsidRDefault="00E13A0F" w:rsidP="00E13A0F">
            <w:pPr>
              <w:spacing w:after="0"/>
              <w:rPr>
                <w:rFonts w:eastAsia="Calibri" w:cs="Times New Roman"/>
                <w:sz w:val="22"/>
                <w:lang w:val="sr-Cyrl-RS"/>
              </w:rPr>
            </w:pPr>
            <w:r w:rsidRPr="00E13A0F">
              <w:rPr>
                <w:rFonts w:eastAsia="Calibri" w:cs="Times New Roman"/>
                <w:sz w:val="22"/>
                <w:lang w:val="sr-Cyrl-RS"/>
              </w:rPr>
              <w:t>Драгана Бећић</w:t>
            </w:r>
          </w:p>
        </w:tc>
      </w:tr>
      <w:tr w:rsidR="00E13A0F" w:rsidRPr="00242164" w14:paraId="743D8AB3"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A999329"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Звање, Сектор</w:t>
            </w:r>
          </w:p>
        </w:tc>
        <w:tc>
          <w:tcPr>
            <w:tcW w:w="65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F6835" w14:textId="77777777" w:rsidR="00E13A0F" w:rsidRPr="00E13A0F" w:rsidRDefault="00E13A0F" w:rsidP="00E13A0F">
            <w:pPr>
              <w:spacing w:after="0"/>
              <w:rPr>
                <w:rFonts w:eastAsia="Calibri" w:cs="Times New Roman"/>
                <w:sz w:val="22"/>
                <w:lang w:val="sr-Cyrl-RS"/>
              </w:rPr>
            </w:pPr>
            <w:r w:rsidRPr="00E13A0F">
              <w:rPr>
                <w:rFonts w:eastAsia="Calibri" w:cs="Times New Roman"/>
                <w:sz w:val="22"/>
                <w:lang w:val="sr-Cyrl-RS"/>
              </w:rPr>
              <w:t>Помоћница директора Канцеларије за ИТ и електронску управу</w:t>
            </w:r>
          </w:p>
        </w:tc>
      </w:tr>
      <w:tr w:rsidR="00E13A0F" w:rsidRPr="00242164" w14:paraId="21B6842D" w14:textId="77777777" w:rsidTr="006D731C">
        <w:tc>
          <w:tcPr>
            <w:tcW w:w="3502"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77FEDFDF"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Електронска пошта и телефон</w:t>
            </w:r>
          </w:p>
        </w:tc>
        <w:tc>
          <w:tcPr>
            <w:tcW w:w="65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F6F1E" w14:textId="77777777" w:rsidR="00E13A0F" w:rsidRPr="00E13A0F" w:rsidRDefault="000B10B4" w:rsidP="00E13A0F">
            <w:pPr>
              <w:spacing w:after="0"/>
              <w:rPr>
                <w:rFonts w:eastAsia="Calibri" w:cs="Times New Roman"/>
                <w:sz w:val="22"/>
                <w:lang w:val="sr-Cyrl-RS"/>
              </w:rPr>
            </w:pPr>
            <w:hyperlink r:id="rId16" w:history="1">
              <w:r w:rsidR="00E13A0F" w:rsidRPr="00E13A0F">
                <w:rPr>
                  <w:rFonts w:eastAsia="Calibri" w:cs="Times New Roman"/>
                  <w:color w:val="0563C1"/>
                  <w:sz w:val="22"/>
                  <w:u w:val="single"/>
                </w:rPr>
                <w:t>dragana</w:t>
              </w:r>
              <w:r w:rsidR="00E13A0F" w:rsidRPr="00E13A0F">
                <w:rPr>
                  <w:rFonts w:eastAsia="Calibri" w:cs="Times New Roman"/>
                  <w:color w:val="0563C1"/>
                  <w:sz w:val="22"/>
                  <w:u w:val="single"/>
                  <w:lang w:val="sr-Cyrl-RS"/>
                </w:rPr>
                <w:t>.</w:t>
              </w:r>
              <w:r w:rsidR="00E13A0F" w:rsidRPr="00E13A0F">
                <w:rPr>
                  <w:rFonts w:eastAsia="Calibri" w:cs="Times New Roman"/>
                  <w:color w:val="0563C1"/>
                  <w:sz w:val="22"/>
                  <w:u w:val="single"/>
                </w:rPr>
                <w:t>becic</w:t>
              </w:r>
              <w:r w:rsidR="00E13A0F" w:rsidRPr="00E13A0F">
                <w:rPr>
                  <w:rFonts w:eastAsia="Calibri" w:cs="Times New Roman"/>
                  <w:color w:val="0563C1"/>
                  <w:sz w:val="22"/>
                  <w:u w:val="single"/>
                  <w:lang w:val="sr-Cyrl-RS"/>
                </w:rPr>
                <w:t>@</w:t>
              </w:r>
              <w:r w:rsidR="00E13A0F" w:rsidRPr="00E13A0F">
                <w:rPr>
                  <w:rFonts w:eastAsia="Calibri" w:cs="Times New Roman"/>
                  <w:color w:val="0563C1"/>
                  <w:sz w:val="22"/>
                  <w:u w:val="single"/>
                </w:rPr>
                <w:t>ite</w:t>
              </w:r>
              <w:r w:rsidR="00E13A0F" w:rsidRPr="00E13A0F">
                <w:rPr>
                  <w:rFonts w:eastAsia="Calibri" w:cs="Times New Roman"/>
                  <w:color w:val="0563C1"/>
                  <w:sz w:val="22"/>
                  <w:u w:val="single"/>
                  <w:lang w:val="sr-Cyrl-RS"/>
                </w:rPr>
                <w:t>.</w:t>
              </w:r>
              <w:r w:rsidR="00E13A0F" w:rsidRPr="00E13A0F">
                <w:rPr>
                  <w:rFonts w:eastAsia="Calibri" w:cs="Times New Roman"/>
                  <w:color w:val="0563C1"/>
                  <w:sz w:val="22"/>
                  <w:u w:val="single"/>
                </w:rPr>
                <w:t>gov</w:t>
              </w:r>
              <w:r w:rsidR="00E13A0F" w:rsidRPr="00E13A0F">
                <w:rPr>
                  <w:rFonts w:eastAsia="Calibri" w:cs="Times New Roman"/>
                  <w:color w:val="0563C1"/>
                  <w:sz w:val="22"/>
                  <w:u w:val="single"/>
                  <w:lang w:val="sr-Cyrl-RS"/>
                </w:rPr>
                <w:t>.</w:t>
              </w:r>
              <w:r w:rsidR="00E13A0F" w:rsidRPr="00E13A0F">
                <w:rPr>
                  <w:rFonts w:eastAsia="Calibri" w:cs="Times New Roman"/>
                  <w:color w:val="0563C1"/>
                  <w:sz w:val="22"/>
                  <w:u w:val="single"/>
                </w:rPr>
                <w:t>rs</w:t>
              </w:r>
            </w:hyperlink>
            <w:r w:rsidR="00E13A0F" w:rsidRPr="00E13A0F">
              <w:rPr>
                <w:rFonts w:eastAsia="Calibri" w:cs="Times New Roman"/>
                <w:sz w:val="22"/>
                <w:lang w:val="sr-Cyrl-RS"/>
              </w:rPr>
              <w:t xml:space="preserve">  +381 64 7099 981</w:t>
            </w:r>
          </w:p>
        </w:tc>
      </w:tr>
      <w:tr w:rsidR="00E13A0F" w:rsidRPr="00242164" w14:paraId="5FE45C5A" w14:textId="77777777" w:rsidTr="006D731C">
        <w:trPr>
          <w:trHeight w:val="293"/>
        </w:trPr>
        <w:tc>
          <w:tcPr>
            <w:tcW w:w="1487"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71F9879D"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Остали учесници</w:t>
            </w:r>
          </w:p>
        </w:tc>
        <w:tc>
          <w:tcPr>
            <w:tcW w:w="2015"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CD48700" w14:textId="77777777" w:rsidR="00E13A0F" w:rsidRPr="00E13A0F" w:rsidRDefault="00E13A0F" w:rsidP="00E13A0F">
            <w:pPr>
              <w:spacing w:after="0"/>
              <w:jc w:val="center"/>
              <w:rPr>
                <w:rFonts w:eastAsia="Times New Roman" w:cs="Times New Roman"/>
                <w:color w:val="000000"/>
                <w:sz w:val="22"/>
                <w:lang w:val="sr-Cyrl-RS"/>
              </w:rPr>
            </w:pPr>
          </w:p>
          <w:p w14:paraId="504BD34E"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Управа</w:t>
            </w:r>
          </w:p>
        </w:tc>
        <w:tc>
          <w:tcPr>
            <w:tcW w:w="6568"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63C0B" w14:textId="77777777" w:rsidR="00E13A0F" w:rsidRPr="00E13A0F" w:rsidRDefault="00E13A0F" w:rsidP="00E13A0F">
            <w:pPr>
              <w:spacing w:after="0"/>
              <w:rPr>
                <w:rFonts w:eastAsia="Calibri" w:cs="Times New Roman"/>
                <w:sz w:val="22"/>
                <w:lang w:val="sr-Cyrl-RS"/>
              </w:rPr>
            </w:pPr>
            <w:r w:rsidRPr="00E13A0F">
              <w:rPr>
                <w:rFonts w:eastAsia="Calibri" w:cs="Times New Roman"/>
                <w:sz w:val="22"/>
                <w:lang w:val="sr-Cyrl-RS"/>
              </w:rPr>
              <w:t>Канцеларија за информационе технологије и електронску управу</w:t>
            </w:r>
          </w:p>
          <w:p w14:paraId="0C6A2A45" w14:textId="77777777" w:rsidR="00E13A0F" w:rsidRPr="00E13A0F" w:rsidRDefault="00E13A0F" w:rsidP="00E13A0F">
            <w:pPr>
              <w:spacing w:after="0"/>
              <w:rPr>
                <w:rFonts w:eastAsia="Calibri" w:cs="Times New Roman"/>
                <w:sz w:val="22"/>
                <w:lang w:val="sr-Cyrl-RS"/>
              </w:rPr>
            </w:pPr>
            <w:r w:rsidRPr="00E13A0F">
              <w:rPr>
                <w:rFonts w:eastAsia="Calibri" w:cs="Times New Roman"/>
                <w:sz w:val="22"/>
                <w:lang w:val="sr-Cyrl-RS"/>
              </w:rPr>
              <w:t>Министарство државне управе и локалне самоуправе</w:t>
            </w:r>
          </w:p>
        </w:tc>
      </w:tr>
      <w:tr w:rsidR="00E13A0F" w:rsidRPr="00242164" w14:paraId="19F43C0A" w14:textId="77777777" w:rsidTr="006D731C">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6B7C6E1" w14:textId="77777777" w:rsidR="00E13A0F" w:rsidRPr="00E13A0F" w:rsidRDefault="00E13A0F" w:rsidP="00E13A0F">
            <w:pPr>
              <w:spacing w:after="0"/>
              <w:rPr>
                <w:rFonts w:eastAsia="Calibri" w:cs="Times New Roman"/>
                <w:sz w:val="22"/>
                <w:lang w:val="sr-Cyrl-RS"/>
              </w:rPr>
            </w:pPr>
          </w:p>
        </w:tc>
        <w:tc>
          <w:tcPr>
            <w:tcW w:w="2015"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3558BF0" w14:textId="77777777" w:rsidR="00E13A0F" w:rsidRPr="00E13A0F" w:rsidRDefault="00E13A0F" w:rsidP="00E13A0F">
            <w:pPr>
              <w:spacing w:after="0"/>
              <w:rPr>
                <w:rFonts w:eastAsia="Calibri" w:cs="Times New Roman"/>
                <w:sz w:val="22"/>
                <w:lang w:val="sr-Cyrl-RS"/>
              </w:rPr>
            </w:pPr>
          </w:p>
        </w:tc>
        <w:tc>
          <w:tcPr>
            <w:tcW w:w="6568" w:type="dxa"/>
            <w:gridSpan w:val="2"/>
            <w:vMerge/>
            <w:tcBorders>
              <w:top w:val="single" w:sz="8" w:space="0" w:color="000000"/>
              <w:left w:val="single" w:sz="8" w:space="0" w:color="000000"/>
              <w:bottom w:val="single" w:sz="8" w:space="0" w:color="000000"/>
              <w:right w:val="single" w:sz="8" w:space="0" w:color="000000"/>
            </w:tcBorders>
            <w:vAlign w:val="center"/>
            <w:hideMark/>
          </w:tcPr>
          <w:p w14:paraId="63E66D19" w14:textId="77777777" w:rsidR="00E13A0F" w:rsidRPr="00E13A0F" w:rsidRDefault="00E13A0F" w:rsidP="00E13A0F">
            <w:pPr>
              <w:spacing w:after="0"/>
              <w:rPr>
                <w:rFonts w:eastAsia="Calibri" w:cs="Times New Roman"/>
                <w:sz w:val="22"/>
                <w:lang w:val="sr-Cyrl-RS"/>
              </w:rPr>
            </w:pPr>
          </w:p>
        </w:tc>
      </w:tr>
      <w:tr w:rsidR="00E13A0F" w:rsidRPr="00242164" w14:paraId="6318972F" w14:textId="77777777" w:rsidTr="006D731C">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9B00AF2" w14:textId="77777777" w:rsidR="00E13A0F" w:rsidRPr="00E13A0F" w:rsidRDefault="00E13A0F" w:rsidP="00E13A0F">
            <w:pPr>
              <w:spacing w:after="0"/>
              <w:rPr>
                <w:rFonts w:eastAsia="Calibri" w:cs="Times New Roman"/>
                <w:sz w:val="22"/>
                <w:lang w:val="sr-Cyrl-RS"/>
              </w:rPr>
            </w:pPr>
          </w:p>
        </w:tc>
        <w:tc>
          <w:tcPr>
            <w:tcW w:w="2015"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1A0D26A" w14:textId="77777777" w:rsidR="00E13A0F" w:rsidRPr="00E13A0F" w:rsidRDefault="00E13A0F" w:rsidP="00E13A0F">
            <w:pPr>
              <w:spacing w:after="0"/>
              <w:rPr>
                <w:rFonts w:eastAsia="Calibri" w:cs="Times New Roman"/>
                <w:sz w:val="22"/>
                <w:lang w:val="sr-Cyrl-RS"/>
              </w:rPr>
            </w:pPr>
          </w:p>
        </w:tc>
        <w:tc>
          <w:tcPr>
            <w:tcW w:w="6568" w:type="dxa"/>
            <w:gridSpan w:val="2"/>
            <w:vMerge/>
            <w:tcBorders>
              <w:top w:val="single" w:sz="8" w:space="0" w:color="000000"/>
              <w:left w:val="single" w:sz="8" w:space="0" w:color="000000"/>
              <w:bottom w:val="single" w:sz="8" w:space="0" w:color="000000"/>
              <w:right w:val="single" w:sz="8" w:space="0" w:color="000000"/>
            </w:tcBorders>
            <w:vAlign w:val="center"/>
            <w:hideMark/>
          </w:tcPr>
          <w:p w14:paraId="11B4E096" w14:textId="77777777" w:rsidR="00E13A0F" w:rsidRPr="00E13A0F" w:rsidRDefault="00E13A0F" w:rsidP="00E13A0F">
            <w:pPr>
              <w:spacing w:after="0"/>
              <w:rPr>
                <w:rFonts w:eastAsia="Calibri" w:cs="Times New Roman"/>
                <w:sz w:val="22"/>
                <w:lang w:val="sr-Cyrl-RS"/>
              </w:rPr>
            </w:pPr>
          </w:p>
        </w:tc>
      </w:tr>
      <w:tr w:rsidR="00E13A0F" w:rsidRPr="00242164" w14:paraId="042BC4A1" w14:textId="77777777" w:rsidTr="006D731C">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16CD05C" w14:textId="77777777" w:rsidR="00E13A0F" w:rsidRPr="00E13A0F" w:rsidRDefault="00E13A0F" w:rsidP="00E13A0F">
            <w:pPr>
              <w:spacing w:after="0"/>
              <w:rPr>
                <w:rFonts w:eastAsia="Calibri" w:cs="Times New Roman"/>
                <w:sz w:val="22"/>
                <w:lang w:val="sr-Cyrl-RS"/>
              </w:rPr>
            </w:pPr>
          </w:p>
        </w:tc>
        <w:tc>
          <w:tcPr>
            <w:tcW w:w="2015"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6823955" w14:textId="77777777" w:rsidR="00E13A0F" w:rsidRPr="00E13A0F" w:rsidRDefault="00E13A0F" w:rsidP="00E13A0F">
            <w:pPr>
              <w:spacing w:after="0"/>
              <w:rPr>
                <w:rFonts w:eastAsia="Calibri" w:cs="Times New Roman"/>
                <w:sz w:val="22"/>
                <w:lang w:val="sr-Cyrl-RS"/>
              </w:rPr>
            </w:pPr>
          </w:p>
        </w:tc>
        <w:tc>
          <w:tcPr>
            <w:tcW w:w="6568" w:type="dxa"/>
            <w:gridSpan w:val="2"/>
            <w:vMerge/>
            <w:tcBorders>
              <w:top w:val="single" w:sz="8" w:space="0" w:color="000000"/>
              <w:left w:val="single" w:sz="8" w:space="0" w:color="000000"/>
              <w:bottom w:val="single" w:sz="8" w:space="0" w:color="000000"/>
              <w:right w:val="single" w:sz="8" w:space="0" w:color="000000"/>
            </w:tcBorders>
            <w:vAlign w:val="center"/>
            <w:hideMark/>
          </w:tcPr>
          <w:p w14:paraId="4CDE3889" w14:textId="77777777" w:rsidR="00E13A0F" w:rsidRPr="00E13A0F" w:rsidRDefault="00E13A0F" w:rsidP="00E13A0F">
            <w:pPr>
              <w:spacing w:after="0"/>
              <w:rPr>
                <w:rFonts w:eastAsia="Calibri" w:cs="Times New Roman"/>
                <w:sz w:val="22"/>
                <w:lang w:val="sr-Cyrl-RS"/>
              </w:rPr>
            </w:pPr>
          </w:p>
        </w:tc>
      </w:tr>
      <w:tr w:rsidR="00E13A0F" w:rsidRPr="00242164" w14:paraId="0F90464E" w14:textId="77777777" w:rsidTr="0039580C">
        <w:trPr>
          <w:trHeight w:val="291"/>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1E22F456" w14:textId="77777777" w:rsidR="00E13A0F" w:rsidRPr="00E13A0F" w:rsidRDefault="00E13A0F" w:rsidP="00E13A0F">
            <w:pPr>
              <w:spacing w:after="0"/>
              <w:rPr>
                <w:rFonts w:eastAsia="Calibri" w:cs="Times New Roman"/>
                <w:sz w:val="22"/>
                <w:lang w:val="sr-Cyrl-RS"/>
              </w:rPr>
            </w:pPr>
          </w:p>
        </w:tc>
        <w:tc>
          <w:tcPr>
            <w:tcW w:w="2015"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3E044249" w14:textId="77777777" w:rsidR="00E13A0F" w:rsidRPr="00E13A0F" w:rsidRDefault="00E13A0F" w:rsidP="00E13A0F">
            <w:pPr>
              <w:spacing w:after="0"/>
              <w:rPr>
                <w:rFonts w:eastAsia="Calibri" w:cs="Times New Roman"/>
                <w:sz w:val="22"/>
                <w:lang w:val="sr-Cyrl-RS"/>
              </w:rPr>
            </w:pPr>
          </w:p>
        </w:tc>
        <w:tc>
          <w:tcPr>
            <w:tcW w:w="6568" w:type="dxa"/>
            <w:gridSpan w:val="2"/>
            <w:vMerge/>
            <w:tcBorders>
              <w:top w:val="single" w:sz="8" w:space="0" w:color="000000"/>
              <w:left w:val="single" w:sz="8" w:space="0" w:color="000000"/>
              <w:bottom w:val="single" w:sz="8" w:space="0" w:color="000000"/>
              <w:right w:val="single" w:sz="8" w:space="0" w:color="000000"/>
            </w:tcBorders>
            <w:vAlign w:val="center"/>
            <w:hideMark/>
          </w:tcPr>
          <w:p w14:paraId="446FC974" w14:textId="77777777" w:rsidR="00E13A0F" w:rsidRPr="00E13A0F" w:rsidRDefault="00E13A0F" w:rsidP="00E13A0F">
            <w:pPr>
              <w:spacing w:after="0"/>
              <w:rPr>
                <w:rFonts w:eastAsia="Calibri" w:cs="Times New Roman"/>
                <w:sz w:val="22"/>
                <w:lang w:val="sr-Cyrl-RS"/>
              </w:rPr>
            </w:pPr>
          </w:p>
        </w:tc>
      </w:tr>
      <w:tr w:rsidR="00E13A0F" w:rsidRPr="00242164" w14:paraId="5ABA13D0" w14:textId="77777777" w:rsidTr="006D731C">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CE5C5AD" w14:textId="77777777" w:rsidR="00E13A0F" w:rsidRPr="00E13A0F" w:rsidRDefault="00E13A0F" w:rsidP="00E13A0F">
            <w:pPr>
              <w:spacing w:after="0"/>
              <w:rPr>
                <w:rFonts w:eastAsia="Calibri" w:cs="Times New Roman"/>
                <w:sz w:val="22"/>
                <w:lang w:val="sr-Cyrl-RS"/>
              </w:rPr>
            </w:pPr>
          </w:p>
        </w:tc>
        <w:tc>
          <w:tcPr>
            <w:tcW w:w="2015"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5DD3F30" w14:textId="77777777" w:rsidR="00E13A0F" w:rsidRPr="00E13A0F" w:rsidRDefault="00E13A0F" w:rsidP="00E13A0F">
            <w:pPr>
              <w:spacing w:after="0"/>
              <w:jc w:val="center"/>
              <w:rPr>
                <w:rFonts w:eastAsia="Calibri" w:cs="Times New Roman"/>
                <w:sz w:val="22"/>
                <w:lang w:val="sr-Cyrl-RS"/>
              </w:rPr>
            </w:pPr>
            <w:r w:rsidRPr="00E13A0F">
              <w:rPr>
                <w:rFonts w:eastAsia="Times New Roman" w:cs="Times New Roman"/>
                <w:color w:val="000000"/>
                <w:sz w:val="22"/>
                <w:lang w:val="sr-Cyrl-RS"/>
              </w:rPr>
              <w:t xml:space="preserve">Организације цивилног сектора, приватни сектор, радне групе  </w:t>
            </w:r>
          </w:p>
        </w:tc>
        <w:tc>
          <w:tcPr>
            <w:tcW w:w="6568"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DD6E7" w14:textId="77777777" w:rsidR="00E13A0F" w:rsidRPr="0078517C" w:rsidRDefault="00E13A0F" w:rsidP="00E13A0F">
            <w:pPr>
              <w:spacing w:after="0"/>
              <w:rPr>
                <w:rFonts w:eastAsia="Calibri" w:cs="Times New Roman"/>
                <w:sz w:val="22"/>
                <w:lang w:val="ru-RU"/>
              </w:rPr>
            </w:pPr>
            <w:r w:rsidRPr="00284A37">
              <w:rPr>
                <w:rFonts w:eastAsia="Calibri" w:cs="Times New Roman"/>
                <w:sz w:val="22"/>
                <w:lang w:val="sr-Cyrl-RS"/>
              </w:rPr>
              <w:t>Медија и реформ центар, Ниш</w:t>
            </w:r>
          </w:p>
        </w:tc>
      </w:tr>
      <w:tr w:rsidR="00E13A0F" w:rsidRPr="00242164" w14:paraId="2C9E25ED" w14:textId="77777777" w:rsidTr="006D731C">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F96FFBC" w14:textId="77777777" w:rsidR="00E13A0F" w:rsidRPr="00E13A0F" w:rsidRDefault="00E13A0F" w:rsidP="00E13A0F">
            <w:pPr>
              <w:spacing w:after="0"/>
              <w:rPr>
                <w:rFonts w:eastAsia="Calibri" w:cs="Times New Roman"/>
                <w:sz w:val="22"/>
                <w:lang w:val="sr-Cyrl-RS"/>
              </w:rPr>
            </w:pPr>
          </w:p>
        </w:tc>
        <w:tc>
          <w:tcPr>
            <w:tcW w:w="2015"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EDD9BB9" w14:textId="77777777" w:rsidR="00E13A0F" w:rsidRPr="00E13A0F" w:rsidRDefault="00E13A0F" w:rsidP="00E13A0F">
            <w:pPr>
              <w:spacing w:after="0"/>
              <w:rPr>
                <w:rFonts w:eastAsia="Calibri" w:cs="Times New Roman"/>
                <w:sz w:val="22"/>
                <w:lang w:val="sr-Cyrl-RS"/>
              </w:rPr>
            </w:pPr>
          </w:p>
        </w:tc>
        <w:tc>
          <w:tcPr>
            <w:tcW w:w="6568" w:type="dxa"/>
            <w:gridSpan w:val="2"/>
            <w:vMerge/>
            <w:tcBorders>
              <w:top w:val="single" w:sz="8" w:space="0" w:color="000000"/>
              <w:left w:val="single" w:sz="8" w:space="0" w:color="000000"/>
              <w:bottom w:val="single" w:sz="8" w:space="0" w:color="000000"/>
              <w:right w:val="single" w:sz="8" w:space="0" w:color="000000"/>
            </w:tcBorders>
            <w:vAlign w:val="center"/>
            <w:hideMark/>
          </w:tcPr>
          <w:p w14:paraId="26ABEC8A" w14:textId="77777777" w:rsidR="00E13A0F" w:rsidRPr="00E13A0F" w:rsidRDefault="00E13A0F" w:rsidP="00E13A0F">
            <w:pPr>
              <w:spacing w:after="0"/>
              <w:rPr>
                <w:rFonts w:eastAsia="Calibri" w:cs="Times New Roman"/>
                <w:sz w:val="22"/>
                <w:lang w:val="sr-Cyrl-RS"/>
              </w:rPr>
            </w:pPr>
          </w:p>
        </w:tc>
      </w:tr>
      <w:tr w:rsidR="00E13A0F" w:rsidRPr="00242164" w14:paraId="2C91A104" w14:textId="77777777" w:rsidTr="006D731C">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A21CCFD" w14:textId="77777777" w:rsidR="00E13A0F" w:rsidRPr="00E13A0F" w:rsidRDefault="00E13A0F" w:rsidP="00E13A0F">
            <w:pPr>
              <w:spacing w:after="0"/>
              <w:rPr>
                <w:rFonts w:eastAsia="Calibri" w:cs="Times New Roman"/>
                <w:sz w:val="22"/>
                <w:lang w:val="sr-Cyrl-RS"/>
              </w:rPr>
            </w:pPr>
          </w:p>
        </w:tc>
        <w:tc>
          <w:tcPr>
            <w:tcW w:w="2015"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DC1E23A" w14:textId="77777777" w:rsidR="00E13A0F" w:rsidRPr="00E13A0F" w:rsidRDefault="00E13A0F" w:rsidP="00E13A0F">
            <w:pPr>
              <w:spacing w:after="0"/>
              <w:rPr>
                <w:rFonts w:eastAsia="Calibri" w:cs="Times New Roman"/>
                <w:sz w:val="22"/>
                <w:lang w:val="sr-Cyrl-RS"/>
              </w:rPr>
            </w:pPr>
          </w:p>
        </w:tc>
        <w:tc>
          <w:tcPr>
            <w:tcW w:w="6568" w:type="dxa"/>
            <w:gridSpan w:val="2"/>
            <w:vMerge/>
            <w:tcBorders>
              <w:top w:val="single" w:sz="8" w:space="0" w:color="000000"/>
              <w:left w:val="single" w:sz="8" w:space="0" w:color="000000"/>
              <w:bottom w:val="single" w:sz="8" w:space="0" w:color="000000"/>
              <w:right w:val="single" w:sz="8" w:space="0" w:color="000000"/>
            </w:tcBorders>
            <w:vAlign w:val="center"/>
            <w:hideMark/>
          </w:tcPr>
          <w:p w14:paraId="62107627" w14:textId="77777777" w:rsidR="00E13A0F" w:rsidRPr="00E13A0F" w:rsidRDefault="00E13A0F" w:rsidP="00E13A0F">
            <w:pPr>
              <w:spacing w:after="0"/>
              <w:rPr>
                <w:rFonts w:eastAsia="Calibri" w:cs="Times New Roman"/>
                <w:sz w:val="22"/>
                <w:lang w:val="sr-Cyrl-RS"/>
              </w:rPr>
            </w:pPr>
          </w:p>
        </w:tc>
      </w:tr>
      <w:tr w:rsidR="00E13A0F" w:rsidRPr="00242164" w14:paraId="25FAA718" w14:textId="77777777" w:rsidTr="006D731C">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9DAF10A" w14:textId="77777777" w:rsidR="00E13A0F" w:rsidRPr="00E13A0F" w:rsidRDefault="00E13A0F" w:rsidP="00E13A0F">
            <w:pPr>
              <w:spacing w:after="0"/>
              <w:rPr>
                <w:rFonts w:eastAsia="Calibri" w:cs="Times New Roman"/>
                <w:sz w:val="22"/>
                <w:lang w:val="sr-Cyrl-RS"/>
              </w:rPr>
            </w:pPr>
          </w:p>
        </w:tc>
        <w:tc>
          <w:tcPr>
            <w:tcW w:w="2015"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F5DFDA1" w14:textId="77777777" w:rsidR="00E13A0F" w:rsidRPr="00E13A0F" w:rsidRDefault="00E13A0F" w:rsidP="00E13A0F">
            <w:pPr>
              <w:spacing w:after="0"/>
              <w:rPr>
                <w:rFonts w:eastAsia="Calibri" w:cs="Times New Roman"/>
                <w:sz w:val="22"/>
                <w:lang w:val="sr-Cyrl-RS"/>
              </w:rPr>
            </w:pPr>
          </w:p>
        </w:tc>
        <w:tc>
          <w:tcPr>
            <w:tcW w:w="6568" w:type="dxa"/>
            <w:gridSpan w:val="2"/>
            <w:vMerge/>
            <w:tcBorders>
              <w:top w:val="single" w:sz="8" w:space="0" w:color="000000"/>
              <w:left w:val="single" w:sz="8" w:space="0" w:color="000000"/>
              <w:bottom w:val="single" w:sz="8" w:space="0" w:color="000000"/>
              <w:right w:val="single" w:sz="8" w:space="0" w:color="000000"/>
            </w:tcBorders>
            <w:vAlign w:val="center"/>
            <w:hideMark/>
          </w:tcPr>
          <w:p w14:paraId="23D7B9AB" w14:textId="77777777" w:rsidR="00E13A0F" w:rsidRPr="00E13A0F" w:rsidRDefault="00E13A0F" w:rsidP="00E13A0F">
            <w:pPr>
              <w:spacing w:after="0"/>
              <w:rPr>
                <w:rFonts w:eastAsia="Calibri" w:cs="Times New Roman"/>
                <w:sz w:val="22"/>
                <w:lang w:val="sr-Cyrl-RS"/>
              </w:rPr>
            </w:pPr>
          </w:p>
        </w:tc>
      </w:tr>
      <w:tr w:rsidR="00E13A0F" w:rsidRPr="00242164" w14:paraId="3029C9CA" w14:textId="77777777" w:rsidTr="006D731C">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1BE9129F" w14:textId="77777777" w:rsidR="00E13A0F" w:rsidRPr="00E13A0F" w:rsidRDefault="00E13A0F" w:rsidP="00E13A0F">
            <w:pPr>
              <w:spacing w:after="0"/>
              <w:rPr>
                <w:rFonts w:eastAsia="Calibri" w:cs="Times New Roman"/>
                <w:sz w:val="22"/>
                <w:lang w:val="sr-Cyrl-RS"/>
              </w:rPr>
            </w:pPr>
          </w:p>
        </w:tc>
        <w:tc>
          <w:tcPr>
            <w:tcW w:w="2015"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77C1B80" w14:textId="77777777" w:rsidR="00E13A0F" w:rsidRPr="00E13A0F" w:rsidRDefault="00E13A0F" w:rsidP="00E13A0F">
            <w:pPr>
              <w:spacing w:after="0"/>
              <w:rPr>
                <w:rFonts w:eastAsia="Calibri" w:cs="Times New Roman"/>
                <w:sz w:val="22"/>
                <w:lang w:val="sr-Cyrl-RS"/>
              </w:rPr>
            </w:pPr>
          </w:p>
        </w:tc>
        <w:tc>
          <w:tcPr>
            <w:tcW w:w="6568" w:type="dxa"/>
            <w:gridSpan w:val="2"/>
            <w:vMerge/>
            <w:tcBorders>
              <w:top w:val="single" w:sz="8" w:space="0" w:color="000000"/>
              <w:left w:val="single" w:sz="8" w:space="0" w:color="000000"/>
              <w:bottom w:val="single" w:sz="8" w:space="0" w:color="000000"/>
              <w:right w:val="single" w:sz="8" w:space="0" w:color="000000"/>
            </w:tcBorders>
            <w:vAlign w:val="center"/>
            <w:hideMark/>
          </w:tcPr>
          <w:p w14:paraId="4F37F11D" w14:textId="77777777" w:rsidR="00E13A0F" w:rsidRPr="00E13A0F" w:rsidRDefault="00E13A0F" w:rsidP="00E13A0F">
            <w:pPr>
              <w:spacing w:after="0"/>
              <w:rPr>
                <w:rFonts w:eastAsia="Calibri" w:cs="Times New Roman"/>
                <w:sz w:val="22"/>
                <w:lang w:val="sr-Cyrl-RS"/>
              </w:rPr>
            </w:pPr>
          </w:p>
        </w:tc>
      </w:tr>
    </w:tbl>
    <w:p w14:paraId="0A68435E" w14:textId="77777777" w:rsidR="00E13A0F" w:rsidRDefault="00E13A0F" w:rsidP="00E0154E">
      <w:pPr>
        <w:spacing w:after="0"/>
        <w:jc w:val="both"/>
        <w:rPr>
          <w:rFonts w:cs="Times New Roman"/>
          <w:b/>
          <w:sz w:val="22"/>
          <w:lang w:val="ru-RU"/>
        </w:rPr>
      </w:pPr>
    </w:p>
    <w:p w14:paraId="705741C7" w14:textId="7B23B222" w:rsidR="00E13A0F" w:rsidRPr="00E13A0F" w:rsidRDefault="00E13A0F" w:rsidP="00E13A0F">
      <w:pPr>
        <w:jc w:val="both"/>
        <w:rPr>
          <w:rFonts w:cs="Times New Roman"/>
          <w:b/>
          <w:color w:val="365F91" w:themeColor="accent1" w:themeShade="BF"/>
          <w:sz w:val="22"/>
          <w:u w:val="single"/>
          <w:lang w:val="ru-RU"/>
        </w:rPr>
      </w:pPr>
      <w:r w:rsidRPr="00E13A0F">
        <w:rPr>
          <w:rFonts w:cs="Times New Roman"/>
          <w:b/>
          <w:color w:val="365F91" w:themeColor="accent1" w:themeShade="BF"/>
          <w:sz w:val="22"/>
          <w:u w:val="single"/>
          <w:lang w:val="ru-RU"/>
        </w:rPr>
        <w:t xml:space="preserve">10. обавеза </w:t>
      </w:r>
    </w:p>
    <w:p w14:paraId="6E42428C" w14:textId="77777777" w:rsidR="00C117AE" w:rsidRDefault="00C117AE" w:rsidP="00E13A0F">
      <w:pPr>
        <w:spacing w:after="120"/>
        <w:jc w:val="both"/>
        <w:rPr>
          <w:rFonts w:cs="Times New Roman"/>
          <w:b/>
          <w:color w:val="365F91" w:themeColor="accent1" w:themeShade="BF"/>
          <w:sz w:val="22"/>
          <w:lang w:val="ru-RU"/>
        </w:rPr>
      </w:pPr>
      <w:r w:rsidRPr="00C117AE">
        <w:rPr>
          <w:rFonts w:cs="Times New Roman"/>
          <w:b/>
          <w:color w:val="365F91" w:themeColor="accent1" w:themeShade="BF"/>
          <w:sz w:val="22"/>
          <w:lang w:val="ru-RU"/>
        </w:rPr>
        <w:t xml:space="preserve">Унапређење правног и институционалног оквира у области отварања података </w:t>
      </w:r>
    </w:p>
    <w:p w14:paraId="3A502AC7" w14:textId="2BA18399" w:rsidR="00E13A0F" w:rsidRPr="00453DF1" w:rsidRDefault="00E13A0F" w:rsidP="00E13A0F">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Небојша Ранчић, Медиа и реформ центар Ниш</w:t>
      </w:r>
    </w:p>
    <w:p w14:paraId="3085EEBC" w14:textId="77777777" w:rsidR="00E13A0F" w:rsidRPr="00453DF1" w:rsidRDefault="00E13A0F" w:rsidP="00E13A0F">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Приступ информацијама, отворени подаци и поновна употреба података</w:t>
      </w:r>
    </w:p>
    <w:p w14:paraId="1D245EFE" w14:textId="0FD19700" w:rsidR="00E13A0F" w:rsidRPr="00453DF1" w:rsidRDefault="00E13A0F" w:rsidP="00E13A0F">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w:t>
      </w:r>
      <w:r w:rsidR="00BE4C02" w:rsidRPr="00BE4C02">
        <w:rPr>
          <w:rFonts w:cs="Times New Roman"/>
          <w:sz w:val="22"/>
          <w:lang w:val="ru-RU"/>
        </w:rPr>
        <w:t>Министарство државне управе и локалне самоуправе</w:t>
      </w:r>
      <w:r w:rsidR="00BE4C02">
        <w:rPr>
          <w:rFonts w:cs="Times New Roman"/>
          <w:sz w:val="22"/>
          <w:lang w:val="sr-Latn-RS"/>
        </w:rPr>
        <w:t>,</w:t>
      </w:r>
      <w:r w:rsidR="00BE4C02" w:rsidRPr="00BE4C02">
        <w:rPr>
          <w:rFonts w:cs="Times New Roman"/>
          <w:sz w:val="22"/>
          <w:lang w:val="ru-RU"/>
        </w:rPr>
        <w:t xml:space="preserve"> </w:t>
      </w:r>
      <w:r w:rsidRPr="00453DF1">
        <w:rPr>
          <w:rFonts w:eastAsia="Times New Roman"/>
          <w:color w:val="000000"/>
          <w:sz w:val="22"/>
          <w:lang w:val="ru-RU"/>
        </w:rPr>
        <w:t>Канцеларија за ИТ и е-управу</w:t>
      </w:r>
    </w:p>
    <w:p w14:paraId="175CEEB2" w14:textId="04080271" w:rsidR="00E13A0F" w:rsidRPr="00294FA6" w:rsidRDefault="00E13A0F" w:rsidP="00E13A0F">
      <w:pPr>
        <w:spacing w:after="120"/>
        <w:jc w:val="both"/>
        <w:rPr>
          <w:rFonts w:eastAsia="Times New Roman"/>
          <w:color w:val="000000"/>
          <w:sz w:val="22"/>
          <w:lang w:val="sr-Cyrl-RS"/>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r w:rsidR="00294FA6">
        <w:rPr>
          <w:rFonts w:eastAsia="Times New Roman"/>
          <w:color w:val="000000"/>
          <w:sz w:val="22"/>
          <w:lang w:val="sr-Cyrl-RS"/>
        </w:rPr>
        <w:t>Медиа и реформ центар Ниш, Стална конференција градова и општина</w:t>
      </w:r>
    </w:p>
    <w:p w14:paraId="7C04089A" w14:textId="557188C4" w:rsidR="00284A37" w:rsidRPr="00294FA6" w:rsidRDefault="00284A37" w:rsidP="00E13A0F">
      <w:pPr>
        <w:spacing w:after="120"/>
        <w:jc w:val="both"/>
        <w:rPr>
          <w:rFonts w:cs="Times New Roman"/>
          <w:b/>
          <w:sz w:val="22"/>
          <w:lang w:val="sr-Cyrl-RS"/>
        </w:rPr>
      </w:pPr>
    </w:p>
    <w:p w14:paraId="7F98A9A8" w14:textId="1EB185CC" w:rsidR="0065275D" w:rsidRDefault="0065275D" w:rsidP="00E13A0F">
      <w:pPr>
        <w:spacing w:after="120"/>
        <w:jc w:val="both"/>
        <w:rPr>
          <w:rFonts w:cs="Times New Roman"/>
          <w:b/>
          <w:sz w:val="22"/>
          <w:lang w:val="ru-RU"/>
        </w:rPr>
      </w:pPr>
    </w:p>
    <w:p w14:paraId="1B66AF04" w14:textId="4D54E001" w:rsidR="0065275D" w:rsidRDefault="0065275D" w:rsidP="00E13A0F">
      <w:pPr>
        <w:spacing w:after="120"/>
        <w:jc w:val="both"/>
        <w:rPr>
          <w:rFonts w:cs="Times New Roman"/>
          <w:b/>
          <w:sz w:val="22"/>
          <w:lang w:val="ru-RU"/>
        </w:rPr>
      </w:pPr>
    </w:p>
    <w:p w14:paraId="4C225F01" w14:textId="5DA37EA1" w:rsidR="0065275D" w:rsidRDefault="0065275D" w:rsidP="00E13A0F">
      <w:pPr>
        <w:spacing w:after="120"/>
        <w:jc w:val="both"/>
        <w:rPr>
          <w:rFonts w:cs="Times New Roman"/>
          <w:b/>
          <w:sz w:val="22"/>
          <w:lang w:val="ru-RU"/>
        </w:rPr>
      </w:pPr>
    </w:p>
    <w:p w14:paraId="643DDB73" w14:textId="77777777" w:rsidR="0065275D" w:rsidRPr="00453DF1" w:rsidRDefault="0065275D" w:rsidP="00E13A0F">
      <w:pPr>
        <w:spacing w:after="120"/>
        <w:jc w:val="both"/>
        <w:rPr>
          <w:rFonts w:cs="Times New Roman"/>
          <w:b/>
          <w:sz w:val="22"/>
          <w:lang w:val="ru-RU"/>
        </w:rPr>
      </w:pPr>
    </w:p>
    <w:tbl>
      <w:tblPr>
        <w:tblW w:w="10070" w:type="dxa"/>
        <w:tblLayout w:type="fixed"/>
        <w:tblCellMar>
          <w:top w:w="15" w:type="dxa"/>
          <w:left w:w="15" w:type="dxa"/>
          <w:bottom w:w="15" w:type="dxa"/>
          <w:right w:w="15" w:type="dxa"/>
        </w:tblCellMar>
        <w:tblLook w:val="04A0" w:firstRow="1" w:lastRow="0" w:firstColumn="1" w:lastColumn="0" w:noHBand="0" w:noVBand="1"/>
      </w:tblPr>
      <w:tblGrid>
        <w:gridCol w:w="1487"/>
        <w:gridCol w:w="2123"/>
        <w:gridCol w:w="3239"/>
        <w:gridCol w:w="3221"/>
      </w:tblGrid>
      <w:tr w:rsidR="0078517C" w:rsidRPr="00242164" w14:paraId="3C3B96E1" w14:textId="77777777" w:rsidTr="0078517C">
        <w:tc>
          <w:tcPr>
            <w:tcW w:w="10070" w:type="dxa"/>
            <w:gridSpan w:val="4"/>
            <w:tcBorders>
              <w:top w:val="single" w:sz="8" w:space="0" w:color="000000"/>
              <w:left w:val="single" w:sz="8" w:space="0" w:color="000000"/>
              <w:bottom w:val="single" w:sz="6" w:space="0" w:color="000000"/>
              <w:right w:val="single" w:sz="8" w:space="0" w:color="000000"/>
            </w:tcBorders>
            <w:shd w:val="clear" w:color="auto" w:fill="365F91" w:themeFill="accent1" w:themeFillShade="BF"/>
            <w:tcMar>
              <w:top w:w="100" w:type="dxa"/>
              <w:left w:w="100" w:type="dxa"/>
              <w:bottom w:w="100" w:type="dxa"/>
              <w:right w:w="100" w:type="dxa"/>
            </w:tcMar>
          </w:tcPr>
          <w:p w14:paraId="2D2D41A1" w14:textId="5D7396DC" w:rsidR="0078517C" w:rsidRPr="0078517C" w:rsidRDefault="0078517C" w:rsidP="00294FA6">
            <w:pPr>
              <w:spacing w:after="0"/>
              <w:jc w:val="center"/>
              <w:rPr>
                <w:rFonts w:eastAsia="Calibri" w:cs="Times New Roman"/>
                <w:b/>
                <w:sz w:val="22"/>
                <w:lang w:val="sr-Cyrl-RS"/>
              </w:rPr>
            </w:pPr>
            <w:r w:rsidRPr="0078517C">
              <w:rPr>
                <w:rFonts w:eastAsia="Calibri" w:cs="Times New Roman"/>
                <w:b/>
                <w:sz w:val="22"/>
                <w:lang w:val="sr-Cyrl-RS"/>
              </w:rPr>
              <w:lastRenderedPageBreak/>
              <w:t>Унапређење правног и институционалног оквира у области отварања података података у оквиру одговорности и овлашћења локалне самоуправе</w:t>
            </w:r>
          </w:p>
        </w:tc>
      </w:tr>
      <w:tr w:rsidR="0078517C" w:rsidRPr="00242164" w14:paraId="24C08E86" w14:textId="77777777" w:rsidTr="0078517C">
        <w:tc>
          <w:tcPr>
            <w:tcW w:w="10070"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803F6" w14:textId="77777777" w:rsidR="0078517C" w:rsidRPr="0078517C" w:rsidRDefault="0078517C" w:rsidP="00294FA6">
            <w:pPr>
              <w:spacing w:after="0"/>
              <w:jc w:val="center"/>
              <w:rPr>
                <w:rFonts w:eastAsia="Times New Roman" w:cs="Times New Roman"/>
                <w:color w:val="000000"/>
                <w:sz w:val="22"/>
                <w:lang w:val="sr-Cyrl-RS"/>
              </w:rPr>
            </w:pPr>
            <w:r w:rsidRPr="0078517C">
              <w:rPr>
                <w:rFonts w:eastAsia="Times New Roman" w:cs="Times New Roman"/>
                <w:color w:val="000000"/>
                <w:sz w:val="22"/>
                <w:lang w:val="sr-Cyrl-RS"/>
              </w:rPr>
              <w:t xml:space="preserve">Датум почетка и завршетка обавезе </w:t>
            </w:r>
          </w:p>
          <w:p w14:paraId="155CE67C" w14:textId="77777777" w:rsidR="0078517C" w:rsidRPr="0078517C" w:rsidRDefault="0078517C" w:rsidP="00294FA6">
            <w:pPr>
              <w:spacing w:after="0"/>
              <w:jc w:val="center"/>
              <w:rPr>
                <w:rFonts w:eastAsia="Times New Roman" w:cs="Times New Roman"/>
                <w:color w:val="000000"/>
                <w:sz w:val="22"/>
                <w:lang w:val="sr-Cyrl-RS"/>
              </w:rPr>
            </w:pPr>
          </w:p>
          <w:p w14:paraId="2802EF07" w14:textId="77777777" w:rsidR="0078517C" w:rsidRPr="0078517C" w:rsidRDefault="0078517C" w:rsidP="00294FA6">
            <w:pPr>
              <w:spacing w:after="0"/>
              <w:jc w:val="both"/>
              <w:rPr>
                <w:rFonts w:eastAsia="Times New Roman" w:cs="Times New Roman"/>
                <w:color w:val="000000"/>
                <w:sz w:val="22"/>
                <w:lang w:val="sr-Cyrl-RS"/>
              </w:rPr>
            </w:pPr>
            <w:r w:rsidRPr="0078517C">
              <w:rPr>
                <w:rFonts w:eastAsia="Times New Roman" w:cs="Times New Roman"/>
                <w:color w:val="000000"/>
                <w:sz w:val="22"/>
                <w:lang w:val="sr-Cyrl-RS"/>
              </w:rPr>
              <w:t>1. септембар 2020. – 31. октобар 2020.-</w:t>
            </w:r>
            <w:r w:rsidRPr="0078517C">
              <w:rPr>
                <w:rFonts w:eastAsia="Calibri" w:cs="Times New Roman"/>
                <w:sz w:val="22"/>
                <w:lang w:val="sr-Cyrl-RS"/>
              </w:rPr>
              <w:t xml:space="preserve"> </w:t>
            </w:r>
            <w:r w:rsidRPr="0078517C">
              <w:rPr>
                <w:rFonts w:eastAsia="Times New Roman" w:cs="Times New Roman"/>
                <w:color w:val="000000"/>
                <w:sz w:val="22"/>
                <w:lang w:val="sr-Cyrl-RS"/>
              </w:rPr>
              <w:t>Израдити модел Одлуке Скупштине општине/града;</w:t>
            </w:r>
          </w:p>
          <w:p w14:paraId="13989A11" w14:textId="77777777" w:rsidR="0078517C" w:rsidRPr="0078517C" w:rsidRDefault="0078517C" w:rsidP="00294FA6">
            <w:pPr>
              <w:spacing w:after="0"/>
              <w:jc w:val="both"/>
              <w:rPr>
                <w:rFonts w:eastAsia="Times New Roman" w:cs="Times New Roman"/>
                <w:color w:val="000000"/>
                <w:sz w:val="22"/>
                <w:lang w:val="sr-Cyrl-RS"/>
              </w:rPr>
            </w:pPr>
            <w:r w:rsidRPr="0078517C">
              <w:rPr>
                <w:rFonts w:eastAsia="Times New Roman" w:cs="Times New Roman"/>
                <w:color w:val="000000"/>
                <w:sz w:val="22"/>
                <w:lang w:val="sr-Cyrl-RS"/>
              </w:rPr>
              <w:t>1. новембар 2020.- 31. децембар 2021. Израдити модел Правилника о прикупљању, отварању и одржавању отворених података ЈЛС;</w:t>
            </w:r>
          </w:p>
          <w:p w14:paraId="605B2C54" w14:textId="77777777" w:rsidR="0078517C" w:rsidRPr="0078517C" w:rsidRDefault="0078517C" w:rsidP="00294FA6">
            <w:pPr>
              <w:spacing w:after="0"/>
              <w:rPr>
                <w:rFonts w:eastAsia="Times New Roman" w:cs="Times New Roman"/>
                <w:color w:val="000000"/>
                <w:sz w:val="22"/>
                <w:lang w:val="sr-Cyrl-RS"/>
              </w:rPr>
            </w:pPr>
            <w:r w:rsidRPr="0078517C">
              <w:rPr>
                <w:rFonts w:eastAsia="Times New Roman" w:cs="Times New Roman"/>
                <w:color w:val="000000"/>
                <w:sz w:val="22"/>
                <w:lang w:val="sr-Cyrl-RS"/>
              </w:rPr>
              <w:t>15.јануар 2021.- 31.март 2021.- Израдити опис послова за систематизацију радних места у складу са Одлуком и Правилником;</w:t>
            </w:r>
          </w:p>
        </w:tc>
      </w:tr>
      <w:tr w:rsidR="0078517C" w:rsidRPr="00242164" w14:paraId="26E4D391" w14:textId="77777777" w:rsidTr="0078517C">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A2875C3"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Назив одговорне институције</w:t>
            </w:r>
          </w:p>
        </w:tc>
        <w:tc>
          <w:tcPr>
            <w:tcW w:w="64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A6D77" w14:textId="77777777" w:rsidR="0078517C" w:rsidRPr="0078517C" w:rsidRDefault="0078517C" w:rsidP="00294FA6">
            <w:pPr>
              <w:spacing w:after="0"/>
              <w:rPr>
                <w:rFonts w:eastAsia="Calibri" w:cs="Times New Roman"/>
                <w:sz w:val="22"/>
                <w:lang w:val="sr-Cyrl-RS"/>
              </w:rPr>
            </w:pPr>
            <w:r w:rsidRPr="0078517C">
              <w:rPr>
                <w:rFonts w:eastAsia="Calibri" w:cs="Times New Roman"/>
                <w:sz w:val="22"/>
                <w:lang w:val="sr-Cyrl-RS"/>
              </w:rPr>
              <w:t xml:space="preserve">Канцеларија за информационе технологије и електронску управу </w:t>
            </w:r>
          </w:p>
          <w:p w14:paraId="55864DD7" w14:textId="77777777" w:rsidR="0078517C" w:rsidRPr="0078517C" w:rsidRDefault="0078517C" w:rsidP="00294FA6">
            <w:pPr>
              <w:spacing w:after="0"/>
              <w:rPr>
                <w:rFonts w:eastAsia="Calibri" w:cs="Times New Roman"/>
                <w:sz w:val="22"/>
                <w:lang w:val="sr-Cyrl-RS"/>
              </w:rPr>
            </w:pPr>
            <w:r w:rsidRPr="0078517C">
              <w:rPr>
                <w:rFonts w:eastAsia="Calibri" w:cs="Times New Roman"/>
                <w:sz w:val="22"/>
                <w:lang w:val="sr-Cyrl-RS"/>
              </w:rPr>
              <w:t>Министарство државне управе и локалне самоуправе</w:t>
            </w:r>
          </w:p>
          <w:p w14:paraId="1C650241" w14:textId="77777777" w:rsidR="0078517C" w:rsidRPr="0078517C" w:rsidRDefault="0078517C" w:rsidP="00294FA6">
            <w:pPr>
              <w:spacing w:after="0"/>
              <w:rPr>
                <w:rFonts w:eastAsia="Calibri" w:cs="Times New Roman"/>
                <w:sz w:val="22"/>
                <w:lang w:val="sr-Cyrl-RS"/>
              </w:rPr>
            </w:pPr>
            <w:r w:rsidRPr="0078517C">
              <w:rPr>
                <w:rFonts w:eastAsia="Calibri" w:cs="Times New Roman"/>
                <w:sz w:val="22"/>
                <w:lang w:val="sr-Cyrl-RS"/>
              </w:rPr>
              <w:t>Стална конференција градова и општина</w:t>
            </w:r>
          </w:p>
          <w:p w14:paraId="6A144696" w14:textId="77777777" w:rsidR="0078517C" w:rsidRPr="0078517C" w:rsidRDefault="0078517C" w:rsidP="00294FA6">
            <w:pPr>
              <w:spacing w:after="0"/>
              <w:rPr>
                <w:rFonts w:eastAsia="Calibri" w:cs="Times New Roman"/>
                <w:sz w:val="22"/>
                <w:lang w:val="sr-Cyrl-RS"/>
              </w:rPr>
            </w:pPr>
            <w:r w:rsidRPr="0078517C">
              <w:rPr>
                <w:rFonts w:eastAsia="Calibri" w:cs="Times New Roman"/>
                <w:sz w:val="22"/>
                <w:lang w:val="sr-Cyrl-RS"/>
              </w:rPr>
              <w:t>Подршка страних донаторских програма који раде на реформама у ЈЛС</w:t>
            </w:r>
          </w:p>
        </w:tc>
      </w:tr>
      <w:tr w:rsidR="0078517C" w:rsidRPr="0078517C" w14:paraId="7C980576" w14:textId="77777777" w:rsidTr="0078517C">
        <w:tc>
          <w:tcPr>
            <w:tcW w:w="10070" w:type="dxa"/>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33952ACF" w14:textId="0B3EFD33" w:rsidR="0078517C" w:rsidRPr="0078517C" w:rsidRDefault="0078517C" w:rsidP="00294FA6">
            <w:pPr>
              <w:spacing w:after="0"/>
              <w:jc w:val="center"/>
              <w:rPr>
                <w:rFonts w:eastAsia="Calibri" w:cs="Times New Roman"/>
                <w:b/>
                <w:sz w:val="22"/>
                <w:lang w:val="sr-Cyrl-RS"/>
              </w:rPr>
            </w:pPr>
            <w:r w:rsidRPr="0078517C">
              <w:rPr>
                <w:rFonts w:eastAsia="Calibri" w:cs="Times New Roman"/>
                <w:b/>
                <w:sz w:val="22"/>
                <w:lang w:val="sr-Cyrl-RS"/>
              </w:rPr>
              <w:t>Опис обавезе</w:t>
            </w:r>
          </w:p>
        </w:tc>
      </w:tr>
      <w:tr w:rsidR="0078517C" w:rsidRPr="00242164" w14:paraId="36722866" w14:textId="77777777" w:rsidTr="0078517C">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6F167DE5"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Проблем којим се обавеза бави</w:t>
            </w:r>
          </w:p>
        </w:tc>
        <w:tc>
          <w:tcPr>
            <w:tcW w:w="64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8A81C" w14:textId="77777777" w:rsidR="0078517C" w:rsidRPr="0078517C" w:rsidRDefault="0078517C" w:rsidP="00294FA6">
            <w:pPr>
              <w:numPr>
                <w:ilvl w:val="0"/>
                <w:numId w:val="32"/>
              </w:numPr>
              <w:spacing w:after="0"/>
              <w:ind w:left="260" w:hanging="180"/>
              <w:contextualSpacing/>
              <w:jc w:val="both"/>
              <w:textAlignment w:val="baseline"/>
              <w:rPr>
                <w:rFonts w:eastAsia="Calibri" w:cs="Times New Roman"/>
                <w:iCs/>
                <w:color w:val="000000"/>
                <w:sz w:val="22"/>
                <w:lang w:val="sr-Cyrl-RS"/>
              </w:rPr>
            </w:pPr>
            <w:r w:rsidRPr="0078517C">
              <w:rPr>
                <w:rFonts w:eastAsia="Calibri" w:cs="Times New Roman"/>
                <w:sz w:val="22"/>
                <w:lang w:val="sr-Cyrl-RS"/>
              </w:rPr>
              <w:t xml:space="preserve">Проблем којим се бави ова обавеза је унапређење правног и институционалног оквира у области отварања података у оквиру одговорности и овлашћења локалне самоуправе. У оквиру овлашћења и одговорности локалне самоуправе немамо правни и институционални оквир за отварање података иако у оквиру овлашћења и одговорности локалне самоуправе постоји велики број скупова података којима управљају органи локалне самоуправе, јавна предузећа и јавна комунална предузећа као и јавне установе и друге врсте ентитета чији је оснивач локална самоуправа. Дакле, да би се ова област стратешки регулисала и тактички и оперативно спровела у оквиру овлашћења локалне самоуправе потребно је донети опште акте и на тај начин успоставити/унапредити правни и институционални оквир. </w:t>
            </w:r>
          </w:p>
          <w:p w14:paraId="148625FF" w14:textId="77777777" w:rsidR="0078517C" w:rsidRPr="0078517C" w:rsidRDefault="0078517C" w:rsidP="00294FA6">
            <w:pPr>
              <w:numPr>
                <w:ilvl w:val="0"/>
                <w:numId w:val="32"/>
              </w:numPr>
              <w:spacing w:after="0"/>
              <w:ind w:left="260" w:hanging="180"/>
              <w:contextualSpacing/>
              <w:jc w:val="both"/>
              <w:rPr>
                <w:rFonts w:eastAsia="Calibri" w:cs="Times New Roman"/>
                <w:iCs/>
                <w:color w:val="000000"/>
                <w:sz w:val="22"/>
                <w:lang w:val="sr-Cyrl-RS"/>
              </w:rPr>
            </w:pPr>
            <w:r w:rsidRPr="0078517C">
              <w:rPr>
                <w:rFonts w:eastAsia="Calibri" w:cs="Times New Roman"/>
                <w:iCs/>
                <w:color w:val="000000"/>
                <w:sz w:val="22"/>
                <w:lang w:val="sr-Cyrl-RS"/>
              </w:rPr>
              <w:t xml:space="preserve">Досадашње активности националног пројекта који је завршен у марту 2020. (донаторски пројекат „Отворени подаци – отворене могућности“) имају за један од главних резултата донет правни оквир на републичком нивоу и то Закон о електронској управи  и низ уредби у области е-управе (укупно 5). У склопу сета подзаконских аката, а на тему отварања података Влада Републике Србије је крајем 2018. године донела уредбу о начину рада Портала отворених података ("Службени гласник РС", број 104 од 28. децембра 2018). која се односи на државне органе, органе покрајинске аутономије и органе локалне самоуправе. У 7 чланова, Уредба дефинише општи правни оквир у овој области. </w:t>
            </w:r>
          </w:p>
          <w:p w14:paraId="796C69B8" w14:textId="77777777" w:rsidR="0078517C" w:rsidRPr="0078517C" w:rsidRDefault="0078517C" w:rsidP="00294FA6">
            <w:pPr>
              <w:numPr>
                <w:ilvl w:val="0"/>
                <w:numId w:val="32"/>
              </w:numPr>
              <w:spacing w:after="0"/>
              <w:ind w:left="260" w:hanging="180"/>
              <w:contextualSpacing/>
              <w:jc w:val="both"/>
              <w:rPr>
                <w:rFonts w:eastAsia="Calibri" w:cs="Times New Roman"/>
                <w:iCs/>
                <w:color w:val="000000"/>
                <w:sz w:val="22"/>
                <w:lang w:val="sr-Cyrl-RS"/>
              </w:rPr>
            </w:pPr>
            <w:r w:rsidRPr="0078517C">
              <w:rPr>
                <w:rFonts w:eastAsia="Calibri" w:cs="Times New Roman"/>
                <w:iCs/>
                <w:color w:val="000000"/>
                <w:sz w:val="22"/>
                <w:lang w:val="sr-Cyrl-RS"/>
              </w:rPr>
              <w:t>04. јуна 2020. године Влада Републике Србије донела је Програм развоја електронске управе у Републици Србији за период од 2020. до 2022. године са Акционим планом за његово спровођење</w:t>
            </w:r>
            <w:r w:rsidRPr="0078517C">
              <w:rPr>
                <w:rFonts w:eastAsia="Calibri" w:cs="Times New Roman"/>
                <w:sz w:val="22"/>
                <w:lang w:val="sr-Cyrl-RS"/>
              </w:rPr>
              <w:t xml:space="preserve"> и дефинисаним </w:t>
            </w:r>
            <w:r w:rsidRPr="0078517C">
              <w:rPr>
                <w:rFonts w:eastAsia="Calibri" w:cs="Times New Roman"/>
                <w:iCs/>
                <w:color w:val="000000"/>
                <w:sz w:val="22"/>
                <w:lang w:val="sr-Cyrl-RS"/>
              </w:rPr>
              <w:t xml:space="preserve">Посебним циљем 4: Отварање података у јавној управи са очекиваним исходима </w:t>
            </w:r>
            <w:r w:rsidRPr="0078517C">
              <w:rPr>
                <w:rFonts w:eastAsia="Calibri" w:cs="Times New Roman"/>
                <w:iCs/>
                <w:color w:val="000000"/>
                <w:sz w:val="22"/>
                <w:lang w:val="sr-Cyrl-RS"/>
              </w:rPr>
              <w:lastRenderedPageBreak/>
              <w:t>повећања броја скупова података доступних на Порталу отворених података и повећања броја корисника Портала отворених података</w:t>
            </w:r>
          </w:p>
          <w:p w14:paraId="4F20BFFD" w14:textId="77777777" w:rsidR="0078517C" w:rsidRPr="0078517C" w:rsidRDefault="0078517C" w:rsidP="00294FA6">
            <w:pPr>
              <w:numPr>
                <w:ilvl w:val="0"/>
                <w:numId w:val="32"/>
              </w:numPr>
              <w:spacing w:after="0"/>
              <w:ind w:left="260" w:hanging="180"/>
              <w:contextualSpacing/>
              <w:jc w:val="both"/>
              <w:textAlignment w:val="baseline"/>
              <w:rPr>
                <w:rFonts w:eastAsia="Calibri" w:cs="Times New Roman"/>
                <w:iCs/>
                <w:color w:val="000000"/>
                <w:sz w:val="22"/>
                <w:lang w:val="sr-Cyrl-RS"/>
              </w:rPr>
            </w:pPr>
            <w:r w:rsidRPr="0078517C">
              <w:rPr>
                <w:rFonts w:eastAsia="Calibri" w:cs="Times New Roman"/>
                <w:iCs/>
                <w:color w:val="000000"/>
                <w:sz w:val="22"/>
                <w:lang w:val="sr-Cyrl-RS"/>
              </w:rPr>
              <w:t>Током 2018. и 2019. општине и градови су кренули у поступно отварање података без неке посебне регулативе а у оквиру својих овлашћења и одговорности. Из тог разлога потребно је ову област уредити у оквиру овлашћења и одговорности ЛС.</w:t>
            </w:r>
          </w:p>
        </w:tc>
      </w:tr>
      <w:tr w:rsidR="0078517C" w:rsidRPr="00242164" w14:paraId="4E8A282D" w14:textId="77777777" w:rsidTr="0078517C">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484A293" w14:textId="77777777" w:rsidR="0078517C" w:rsidRPr="0078517C" w:rsidRDefault="0078517C" w:rsidP="00294FA6">
            <w:pPr>
              <w:spacing w:after="0"/>
              <w:jc w:val="center"/>
              <w:rPr>
                <w:rFonts w:eastAsia="Times New Roman" w:cs="Times New Roman"/>
                <w:color w:val="000000"/>
                <w:sz w:val="22"/>
                <w:lang w:val="sr-Cyrl-RS"/>
              </w:rPr>
            </w:pPr>
            <w:r w:rsidRPr="0078517C">
              <w:rPr>
                <w:rFonts w:eastAsia="Times New Roman" w:cs="Times New Roman"/>
                <w:color w:val="000000"/>
                <w:sz w:val="22"/>
                <w:lang w:val="sr-Cyrl-RS"/>
              </w:rPr>
              <w:lastRenderedPageBreak/>
              <w:t>Обавеза</w:t>
            </w:r>
          </w:p>
        </w:tc>
        <w:tc>
          <w:tcPr>
            <w:tcW w:w="64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DD337" w14:textId="77777777" w:rsidR="0078517C" w:rsidRPr="0078517C" w:rsidRDefault="0078517C" w:rsidP="00294FA6">
            <w:pPr>
              <w:spacing w:after="0"/>
              <w:contextualSpacing/>
              <w:jc w:val="both"/>
              <w:textAlignment w:val="baseline"/>
              <w:rPr>
                <w:rFonts w:eastAsia="Calibri" w:cs="Times New Roman"/>
                <w:sz w:val="22"/>
                <w:lang w:val="sr-Cyrl-RS"/>
              </w:rPr>
            </w:pPr>
            <w:r w:rsidRPr="0078517C">
              <w:rPr>
                <w:rFonts w:eastAsia="Calibri" w:cs="Times New Roman"/>
                <w:sz w:val="22"/>
                <w:lang w:val="sr-Cyrl-RS"/>
              </w:rPr>
              <w:t>Обавеза обухвата унапређење правног и институционалног оквира у области отварања података у домену одговорности и овлашћења ЛС кроз:</w:t>
            </w:r>
          </w:p>
          <w:p w14:paraId="4D7CE1CF" w14:textId="77777777" w:rsidR="0078517C" w:rsidRPr="0078517C" w:rsidRDefault="0078517C" w:rsidP="00294FA6">
            <w:pPr>
              <w:numPr>
                <w:ilvl w:val="0"/>
                <w:numId w:val="23"/>
              </w:numPr>
              <w:spacing w:after="0"/>
              <w:ind w:left="350" w:hanging="270"/>
              <w:contextualSpacing/>
              <w:jc w:val="both"/>
              <w:textAlignment w:val="baseline"/>
              <w:rPr>
                <w:rFonts w:eastAsia="Calibri" w:cs="Times New Roman"/>
                <w:sz w:val="22"/>
                <w:lang w:val="sr-Cyrl-RS"/>
              </w:rPr>
            </w:pPr>
            <w:r w:rsidRPr="0078517C">
              <w:rPr>
                <w:rFonts w:eastAsia="Calibri" w:cs="Times New Roman"/>
                <w:b/>
                <w:sz w:val="22"/>
                <w:u w:val="single"/>
                <w:lang w:val="sr-Cyrl-RS"/>
              </w:rPr>
              <w:t>Израду модела Одлуке</w:t>
            </w:r>
            <w:r w:rsidRPr="0078517C">
              <w:rPr>
                <w:rFonts w:eastAsia="Calibri" w:cs="Times New Roman"/>
                <w:sz w:val="22"/>
                <w:lang w:val="sr-Cyrl-RS"/>
              </w:rPr>
              <w:t xml:space="preserve"> Скупштине општине/града  којом би се утврдиле јасне правне обавезе органа ЛС, ЈКП и ЈП као и ЈУ  за отварање података, по областима и секторима рада, процедуре и одговорности као и рокови. </w:t>
            </w:r>
          </w:p>
          <w:p w14:paraId="4AEFB3B7" w14:textId="77777777" w:rsidR="0078517C" w:rsidRPr="0078517C" w:rsidRDefault="0078517C" w:rsidP="00294FA6">
            <w:pPr>
              <w:numPr>
                <w:ilvl w:val="0"/>
                <w:numId w:val="23"/>
              </w:numPr>
              <w:spacing w:after="0"/>
              <w:ind w:left="350" w:hanging="270"/>
              <w:contextualSpacing/>
              <w:jc w:val="both"/>
              <w:textAlignment w:val="baseline"/>
              <w:rPr>
                <w:rFonts w:eastAsia="Calibri" w:cs="Times New Roman"/>
                <w:sz w:val="22"/>
                <w:lang w:val="sr-Cyrl-RS"/>
              </w:rPr>
            </w:pPr>
            <w:r w:rsidRPr="0078517C">
              <w:rPr>
                <w:rFonts w:eastAsia="Calibri" w:cs="Times New Roman"/>
                <w:b/>
                <w:sz w:val="22"/>
                <w:u w:val="single"/>
                <w:lang w:val="sr-Cyrl-RS"/>
              </w:rPr>
              <w:t>Израду модела Правилника</w:t>
            </w:r>
            <w:r w:rsidRPr="0078517C">
              <w:rPr>
                <w:rFonts w:eastAsia="Calibri" w:cs="Times New Roman"/>
                <w:sz w:val="22"/>
                <w:lang w:val="sr-Cyrl-RS"/>
              </w:rPr>
              <w:t xml:space="preserve"> о прикупљању, отварању и одржавању отворених података ЛС  који би пратио Одлуку, а који би био техничко упутство како спроводити Одлуку у ЛС у свим инститицијама којима је ЛС оснивач укључујући и органе ЛС.</w:t>
            </w:r>
          </w:p>
          <w:p w14:paraId="68CE546F" w14:textId="77777777" w:rsidR="0078517C" w:rsidRPr="0078517C" w:rsidRDefault="0078517C" w:rsidP="00294FA6">
            <w:pPr>
              <w:numPr>
                <w:ilvl w:val="0"/>
                <w:numId w:val="23"/>
              </w:numPr>
              <w:spacing w:after="0"/>
              <w:ind w:left="350" w:hanging="270"/>
              <w:contextualSpacing/>
              <w:jc w:val="both"/>
              <w:textAlignment w:val="baseline"/>
              <w:rPr>
                <w:rFonts w:eastAsia="Calibri" w:cs="Times New Roman"/>
                <w:sz w:val="22"/>
                <w:lang w:val="sr-Cyrl-RS"/>
              </w:rPr>
            </w:pPr>
            <w:r w:rsidRPr="0078517C">
              <w:rPr>
                <w:rFonts w:eastAsia="Calibri" w:cs="Times New Roman"/>
                <w:b/>
                <w:sz w:val="22"/>
                <w:u w:val="single"/>
                <w:lang w:val="sr-Cyrl-RS"/>
              </w:rPr>
              <w:t>Израду описа послова за систематизацију</w:t>
            </w:r>
            <w:r w:rsidRPr="0078517C">
              <w:rPr>
                <w:rFonts w:eastAsia="Calibri" w:cs="Times New Roman"/>
                <w:sz w:val="22"/>
                <w:lang w:val="sr-Cyrl-RS"/>
              </w:rPr>
              <w:t xml:space="preserve"> радних места у складу са Одлуком и Правилником</w:t>
            </w:r>
          </w:p>
        </w:tc>
      </w:tr>
      <w:tr w:rsidR="0078517C" w:rsidRPr="00242164" w14:paraId="4301DBCA" w14:textId="77777777" w:rsidTr="0078517C">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53417DF"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Како ће обавеза допринети решавању проблема?</w:t>
            </w:r>
          </w:p>
        </w:tc>
        <w:tc>
          <w:tcPr>
            <w:tcW w:w="64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D58B3" w14:textId="77777777" w:rsidR="0078517C" w:rsidRPr="0078517C" w:rsidRDefault="0078517C" w:rsidP="00294FA6">
            <w:pPr>
              <w:spacing w:after="0"/>
              <w:contextualSpacing/>
              <w:jc w:val="both"/>
              <w:textAlignment w:val="baseline"/>
              <w:rPr>
                <w:rFonts w:eastAsia="Calibri" w:cs="Times New Roman"/>
                <w:sz w:val="22"/>
                <w:lang w:val="sr-Cyrl-RS"/>
              </w:rPr>
            </w:pPr>
            <w:r w:rsidRPr="0078517C">
              <w:rPr>
                <w:rFonts w:eastAsia="Calibri" w:cs="Times New Roman"/>
                <w:sz w:val="22"/>
                <w:lang w:val="sr-Cyrl-RS"/>
              </w:rPr>
              <w:t xml:space="preserve">Обавеза ће допринети решавању проблема у оквиру овлашћења и одговорности локалне самоуправе, у области отварања података, тако што ће се: </w:t>
            </w:r>
          </w:p>
          <w:p w14:paraId="22D09608" w14:textId="77777777" w:rsidR="0078517C" w:rsidRPr="0078517C" w:rsidRDefault="0078517C" w:rsidP="00294FA6">
            <w:pPr>
              <w:numPr>
                <w:ilvl w:val="0"/>
                <w:numId w:val="32"/>
              </w:numPr>
              <w:spacing w:after="0"/>
              <w:ind w:left="350" w:hanging="270"/>
              <w:contextualSpacing/>
              <w:jc w:val="both"/>
              <w:textAlignment w:val="baseline"/>
              <w:rPr>
                <w:rFonts w:eastAsia="Calibri" w:cs="Times New Roman"/>
                <w:sz w:val="22"/>
                <w:lang w:val="sr-Cyrl-RS"/>
              </w:rPr>
            </w:pPr>
            <w:r w:rsidRPr="0078517C">
              <w:rPr>
                <w:rFonts w:eastAsia="Calibri" w:cs="Times New Roman"/>
                <w:b/>
                <w:sz w:val="22"/>
                <w:u w:val="single"/>
                <w:lang w:val="sr-Cyrl-RS"/>
              </w:rPr>
              <w:t>Израдом модела Одлуке и Правилника,</w:t>
            </w:r>
            <w:r w:rsidRPr="0078517C">
              <w:rPr>
                <w:rFonts w:eastAsia="Calibri" w:cs="Times New Roman"/>
                <w:sz w:val="22"/>
                <w:lang w:val="sr-Cyrl-RS"/>
              </w:rPr>
              <w:t xml:space="preserve"> усвајањем и применом ових локалних прописа: </w:t>
            </w:r>
            <w:r w:rsidRPr="0078517C">
              <w:rPr>
                <w:rFonts w:eastAsia="Calibri" w:cs="Times New Roman"/>
                <w:b/>
                <w:sz w:val="22"/>
                <w:u w:val="single"/>
                <w:lang w:val="sr-Cyrl-RS"/>
              </w:rPr>
              <w:t>утврдити области од јавног интереса</w:t>
            </w:r>
            <w:r w:rsidRPr="0078517C">
              <w:rPr>
                <w:rFonts w:eastAsia="Calibri" w:cs="Times New Roman"/>
                <w:sz w:val="22"/>
                <w:lang w:val="sr-Cyrl-RS"/>
              </w:rPr>
              <w:t xml:space="preserve"> за отварање података; </w:t>
            </w:r>
            <w:r w:rsidRPr="0078517C">
              <w:rPr>
                <w:rFonts w:eastAsia="Calibri" w:cs="Times New Roman"/>
                <w:b/>
                <w:sz w:val="22"/>
                <w:u w:val="single"/>
                <w:lang w:val="sr-Cyrl-RS"/>
              </w:rPr>
              <w:t>утврдити приоритети</w:t>
            </w:r>
            <w:r w:rsidRPr="0078517C">
              <w:rPr>
                <w:rFonts w:eastAsia="Calibri" w:cs="Times New Roman"/>
                <w:b/>
                <w:sz w:val="22"/>
                <w:lang w:val="sr-Cyrl-RS"/>
              </w:rPr>
              <w:t xml:space="preserve"> </w:t>
            </w:r>
            <w:r w:rsidRPr="0078517C">
              <w:rPr>
                <w:rFonts w:eastAsia="Calibri" w:cs="Times New Roman"/>
                <w:sz w:val="22"/>
                <w:lang w:val="sr-Cyrl-RS"/>
              </w:rPr>
              <w:t xml:space="preserve">грађана и цивилног сектора, пословне и академске заједнице, јавног сектора и медија; </w:t>
            </w:r>
            <w:r w:rsidRPr="0078517C">
              <w:rPr>
                <w:rFonts w:eastAsia="Calibri" w:cs="Times New Roman"/>
                <w:b/>
                <w:sz w:val="22"/>
                <w:u w:val="single"/>
                <w:lang w:val="sr-Cyrl-RS"/>
              </w:rPr>
              <w:t>утврдитити процедуре</w:t>
            </w:r>
            <w:r w:rsidRPr="0078517C">
              <w:rPr>
                <w:rFonts w:eastAsia="Calibri" w:cs="Times New Roman"/>
                <w:sz w:val="22"/>
                <w:lang w:val="sr-Cyrl-RS"/>
              </w:rPr>
              <w:t xml:space="preserve"> за дефинисање приритетних области за отварање података у локалној заједници; </w:t>
            </w:r>
            <w:r w:rsidRPr="0078517C">
              <w:rPr>
                <w:rFonts w:eastAsia="Calibri" w:cs="Times New Roman"/>
                <w:b/>
                <w:sz w:val="22"/>
                <w:u w:val="single"/>
                <w:lang w:val="sr-Cyrl-RS"/>
              </w:rPr>
              <w:t>утврдити садржај</w:t>
            </w:r>
            <w:r w:rsidRPr="0078517C">
              <w:rPr>
                <w:rFonts w:eastAsia="Calibri" w:cs="Times New Roman"/>
                <w:sz w:val="22"/>
                <w:lang w:val="sr-Cyrl-RS"/>
              </w:rPr>
              <w:t xml:space="preserve"> и </w:t>
            </w:r>
            <w:r w:rsidRPr="0078517C">
              <w:rPr>
                <w:rFonts w:eastAsia="Calibri" w:cs="Times New Roman"/>
                <w:b/>
                <w:sz w:val="22"/>
                <w:u w:val="single"/>
                <w:lang w:val="sr-Cyrl-RS"/>
              </w:rPr>
              <w:t>ток израде</w:t>
            </w:r>
            <w:r w:rsidRPr="0078517C">
              <w:rPr>
                <w:rFonts w:eastAsia="Calibri" w:cs="Times New Roman"/>
                <w:sz w:val="22"/>
                <w:lang w:val="sr-Cyrl-RS"/>
              </w:rPr>
              <w:t xml:space="preserve"> приоритетних база података за отварање по областима; </w:t>
            </w:r>
            <w:r w:rsidRPr="0078517C">
              <w:rPr>
                <w:rFonts w:eastAsia="Calibri" w:cs="Times New Roman"/>
                <w:b/>
                <w:sz w:val="22"/>
                <w:u w:val="single"/>
                <w:lang w:val="sr-Cyrl-RS"/>
              </w:rPr>
              <w:t>утврдити одговорност органа</w:t>
            </w:r>
            <w:r w:rsidRPr="0078517C">
              <w:rPr>
                <w:rFonts w:eastAsia="Calibri" w:cs="Times New Roman"/>
                <w:sz w:val="22"/>
                <w:lang w:val="sr-Cyrl-RS"/>
              </w:rPr>
              <w:t xml:space="preserve"> и </w:t>
            </w:r>
            <w:r w:rsidRPr="0078517C">
              <w:rPr>
                <w:rFonts w:eastAsia="Calibri" w:cs="Times New Roman"/>
                <w:b/>
                <w:sz w:val="22"/>
                <w:u w:val="single"/>
                <w:lang w:val="sr-Cyrl-RS"/>
              </w:rPr>
              <w:t>институција</w:t>
            </w:r>
            <w:r w:rsidRPr="0078517C">
              <w:rPr>
                <w:rFonts w:eastAsia="Calibri" w:cs="Times New Roman"/>
                <w:sz w:val="22"/>
                <w:lang w:val="sr-Cyrl-RS"/>
              </w:rPr>
              <w:t xml:space="preserve">; </w:t>
            </w:r>
            <w:r w:rsidRPr="0078517C">
              <w:rPr>
                <w:rFonts w:eastAsia="Calibri" w:cs="Times New Roman"/>
                <w:b/>
                <w:sz w:val="22"/>
                <w:u w:val="single"/>
                <w:lang w:val="sr-Cyrl-RS"/>
              </w:rPr>
              <w:t>утврдити рокови; утврдити начин и оквир освежавања база података</w:t>
            </w:r>
            <w:r w:rsidRPr="0078517C">
              <w:rPr>
                <w:rFonts w:eastAsia="Calibri" w:cs="Times New Roman"/>
                <w:sz w:val="22"/>
                <w:lang w:val="sr-Cyrl-RS"/>
              </w:rPr>
              <w:t xml:space="preserve">.  </w:t>
            </w:r>
          </w:p>
          <w:p w14:paraId="4289FED4" w14:textId="1EE52B69" w:rsidR="0078517C" w:rsidRPr="00294FA6" w:rsidRDefault="0078517C" w:rsidP="00294FA6">
            <w:pPr>
              <w:numPr>
                <w:ilvl w:val="0"/>
                <w:numId w:val="32"/>
              </w:numPr>
              <w:spacing w:after="0"/>
              <w:ind w:left="350" w:hanging="270"/>
              <w:contextualSpacing/>
              <w:jc w:val="both"/>
              <w:textAlignment w:val="baseline"/>
              <w:rPr>
                <w:rFonts w:eastAsia="Calibri" w:cs="Times New Roman"/>
                <w:sz w:val="22"/>
                <w:lang w:val="sr-Cyrl-RS"/>
              </w:rPr>
            </w:pPr>
            <w:r w:rsidRPr="0078517C">
              <w:rPr>
                <w:rFonts w:eastAsia="Calibri" w:cs="Times New Roman"/>
                <w:b/>
                <w:sz w:val="22"/>
                <w:u w:val="single"/>
                <w:lang w:val="sr-Cyrl-RS"/>
              </w:rPr>
              <w:t>Описом послова</w:t>
            </w:r>
            <w:r w:rsidRPr="0078517C">
              <w:rPr>
                <w:rFonts w:eastAsia="Calibri" w:cs="Times New Roman"/>
                <w:sz w:val="22"/>
                <w:lang w:val="sr-Cyrl-RS"/>
              </w:rPr>
              <w:t xml:space="preserve"> </w:t>
            </w:r>
            <w:r w:rsidRPr="0078517C">
              <w:rPr>
                <w:rFonts w:eastAsia="Calibri" w:cs="Times New Roman"/>
                <w:b/>
                <w:sz w:val="22"/>
                <w:u w:val="single"/>
                <w:lang w:val="sr-Cyrl-RS"/>
              </w:rPr>
              <w:t>за систематизацију</w:t>
            </w:r>
            <w:r w:rsidRPr="0078517C">
              <w:rPr>
                <w:rFonts w:eastAsia="Calibri" w:cs="Times New Roman"/>
                <w:sz w:val="22"/>
                <w:lang w:val="sr-Cyrl-RS"/>
              </w:rPr>
              <w:t xml:space="preserve"> ће се омогућити институционални оквир и људски ресурси за функционисање отворених података у ЈЛС.</w:t>
            </w:r>
          </w:p>
        </w:tc>
      </w:tr>
      <w:tr w:rsidR="0078517C" w:rsidRPr="00242164" w14:paraId="515BA075" w14:textId="77777777" w:rsidTr="0078517C">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959A6E1"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Зашто је обавеза релевантна у односу на ОГП вредности?</w:t>
            </w:r>
          </w:p>
        </w:tc>
        <w:tc>
          <w:tcPr>
            <w:tcW w:w="64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3DF0E" w14:textId="77777777" w:rsidR="0078517C" w:rsidRPr="0078517C" w:rsidRDefault="0078517C" w:rsidP="00294FA6">
            <w:pPr>
              <w:numPr>
                <w:ilvl w:val="0"/>
                <w:numId w:val="30"/>
              </w:numPr>
              <w:spacing w:after="0"/>
              <w:ind w:left="350" w:hanging="270"/>
              <w:contextualSpacing/>
              <w:jc w:val="both"/>
              <w:textAlignment w:val="baseline"/>
              <w:rPr>
                <w:rFonts w:eastAsia="Calibri" w:cs="Times New Roman"/>
                <w:i/>
                <w:iCs/>
                <w:color w:val="000000"/>
                <w:sz w:val="22"/>
                <w:lang w:val="sr-Cyrl-RS"/>
              </w:rPr>
            </w:pPr>
            <w:r w:rsidRPr="0078517C">
              <w:rPr>
                <w:rFonts w:eastAsia="Calibri" w:cs="Times New Roman"/>
                <w:sz w:val="22"/>
                <w:lang w:val="sr-Cyrl-RS"/>
              </w:rPr>
              <w:t xml:space="preserve">Отворени подаци су један од четири стуба Отворене управе а доношењем ових прописа уређује се правни и институционални оквир у домену одговорности и овлашћења ЛС. Обавеза је </w:t>
            </w:r>
            <w:r w:rsidRPr="0078517C">
              <w:rPr>
                <w:rFonts w:eastAsia="Calibri" w:cs="Times New Roman"/>
                <w:b/>
                <w:sz w:val="22"/>
                <w:u w:val="single"/>
                <w:lang w:val="sr-Cyrl-RS"/>
              </w:rPr>
              <w:t>у потпуности сагласна са ОГП вредностима.</w:t>
            </w:r>
            <w:r w:rsidRPr="0078517C">
              <w:rPr>
                <w:rFonts w:eastAsia="Calibri" w:cs="Times New Roman"/>
                <w:sz w:val="22"/>
                <w:lang w:val="sr-Cyrl-RS"/>
              </w:rPr>
              <w:t xml:space="preserve"> То ће омогућити да ЈЛС могу по уређеним процедурама, како правним тако и техничким, да отварају податке у јавном интересу по приоритетима грађана и цивилног сектора, пословне и академске заједнице</w:t>
            </w:r>
            <w:r w:rsidRPr="0078517C">
              <w:rPr>
                <w:rFonts w:eastAsia="Calibri" w:cs="Times New Roman"/>
                <w:sz w:val="22"/>
                <w:lang w:val="sr-Latn-RS"/>
              </w:rPr>
              <w:t>, јавног сектора и медија</w:t>
            </w:r>
            <w:r w:rsidRPr="0078517C">
              <w:rPr>
                <w:rFonts w:eastAsia="Calibri" w:cs="Times New Roman"/>
                <w:sz w:val="22"/>
                <w:lang w:val="sr-Cyrl-RS"/>
              </w:rPr>
              <w:t xml:space="preserve">. </w:t>
            </w:r>
          </w:p>
          <w:p w14:paraId="7570E357" w14:textId="77777777" w:rsidR="0078517C" w:rsidRPr="0078517C" w:rsidRDefault="0078517C" w:rsidP="00294FA6">
            <w:pPr>
              <w:numPr>
                <w:ilvl w:val="0"/>
                <w:numId w:val="30"/>
              </w:numPr>
              <w:spacing w:after="0"/>
              <w:ind w:left="350" w:hanging="270"/>
              <w:contextualSpacing/>
              <w:jc w:val="both"/>
              <w:rPr>
                <w:rFonts w:eastAsia="Calibri" w:cs="Times New Roman"/>
                <w:iCs/>
                <w:color w:val="000000"/>
                <w:sz w:val="22"/>
                <w:lang w:val="sr-Cyrl-RS"/>
              </w:rPr>
            </w:pPr>
            <w:r w:rsidRPr="0078517C">
              <w:rPr>
                <w:rFonts w:eastAsia="Calibri" w:cs="Times New Roman"/>
                <w:iCs/>
                <w:color w:val="000000"/>
                <w:sz w:val="22"/>
                <w:lang w:val="sr-Cyrl-RS"/>
              </w:rPr>
              <w:t xml:space="preserve">Обавеза је у потпуности </w:t>
            </w:r>
            <w:r w:rsidRPr="0078517C">
              <w:rPr>
                <w:rFonts w:eastAsia="Calibri" w:cs="Times New Roman"/>
                <w:b/>
                <w:iCs/>
                <w:color w:val="000000"/>
                <w:sz w:val="22"/>
                <w:u w:val="single"/>
                <w:lang w:val="sr-Cyrl-RS"/>
              </w:rPr>
              <w:t xml:space="preserve">у складу са Програмом развоја </w:t>
            </w:r>
            <w:r w:rsidRPr="0078517C">
              <w:rPr>
                <w:rFonts w:eastAsia="Calibri" w:cs="Times New Roman"/>
                <w:b/>
                <w:iCs/>
                <w:color w:val="000000"/>
                <w:sz w:val="22"/>
                <w:u w:val="single"/>
                <w:lang w:val="sr-Cyrl-RS"/>
              </w:rPr>
              <w:lastRenderedPageBreak/>
              <w:t xml:space="preserve">електронске управе у Републици Србији за период од 2020. до 2022. године </w:t>
            </w:r>
            <w:r w:rsidRPr="0078517C">
              <w:rPr>
                <w:rFonts w:eastAsia="Calibri" w:cs="Times New Roman"/>
                <w:iCs/>
                <w:color w:val="000000"/>
                <w:sz w:val="22"/>
                <w:lang w:val="sr-Cyrl-RS"/>
              </w:rPr>
              <w:t>са Акционим планом за његово спровођење и Посебним циљем 4: Отварање података у јавној управи.</w:t>
            </w:r>
          </w:p>
          <w:p w14:paraId="06CE76D9" w14:textId="77777777" w:rsidR="0078517C" w:rsidRPr="0078517C" w:rsidRDefault="0078517C" w:rsidP="00294FA6">
            <w:pPr>
              <w:numPr>
                <w:ilvl w:val="0"/>
                <w:numId w:val="30"/>
              </w:numPr>
              <w:spacing w:after="0"/>
              <w:ind w:left="350" w:hanging="270"/>
              <w:contextualSpacing/>
              <w:jc w:val="both"/>
              <w:textAlignment w:val="baseline"/>
              <w:rPr>
                <w:rFonts w:eastAsia="Calibri" w:cs="Times New Roman"/>
                <w:iCs/>
                <w:color w:val="000000"/>
                <w:sz w:val="22"/>
                <w:lang w:val="sr-Cyrl-RS"/>
              </w:rPr>
            </w:pPr>
            <w:r w:rsidRPr="0078517C">
              <w:rPr>
                <w:rFonts w:eastAsia="Calibri" w:cs="Times New Roman"/>
                <w:iCs/>
                <w:color w:val="000000"/>
                <w:sz w:val="22"/>
                <w:lang w:val="sr-Cyrl-RS"/>
              </w:rPr>
              <w:t xml:space="preserve">Обавеза је изразито </w:t>
            </w:r>
            <w:r w:rsidRPr="0078517C">
              <w:rPr>
                <w:rFonts w:eastAsia="Calibri" w:cs="Times New Roman"/>
                <w:b/>
                <w:iCs/>
                <w:color w:val="000000"/>
                <w:sz w:val="22"/>
                <w:u w:val="single"/>
                <w:lang w:val="sr-Cyrl-RS"/>
              </w:rPr>
              <w:t>трансформативна</w:t>
            </w:r>
            <w:r w:rsidRPr="0078517C">
              <w:rPr>
                <w:rFonts w:eastAsia="Calibri" w:cs="Times New Roman"/>
                <w:iCs/>
                <w:color w:val="000000"/>
                <w:sz w:val="22"/>
                <w:lang w:val="sr-Cyrl-RS"/>
              </w:rPr>
              <w:t xml:space="preserve"> и може да доведе до великог искорака у овој области, </w:t>
            </w:r>
            <w:r w:rsidRPr="0078517C">
              <w:rPr>
                <w:rFonts w:eastAsia="Calibri" w:cs="Times New Roman"/>
                <w:b/>
                <w:iCs/>
                <w:color w:val="000000"/>
                <w:sz w:val="22"/>
                <w:u w:val="single"/>
                <w:lang w:val="sr-Cyrl-RS"/>
              </w:rPr>
              <w:t>отварања великог броја скупова података</w:t>
            </w:r>
            <w:r w:rsidRPr="0078517C">
              <w:rPr>
                <w:rFonts w:eastAsia="Calibri" w:cs="Times New Roman"/>
                <w:b/>
                <w:iCs/>
                <w:color w:val="000000"/>
                <w:sz w:val="22"/>
                <w:lang w:val="sr-Cyrl-RS"/>
              </w:rPr>
              <w:t xml:space="preserve"> </w:t>
            </w:r>
            <w:r w:rsidRPr="0078517C">
              <w:rPr>
                <w:rFonts w:eastAsia="Calibri" w:cs="Times New Roman"/>
                <w:iCs/>
                <w:color w:val="000000"/>
                <w:sz w:val="22"/>
                <w:lang w:val="sr-Cyrl-RS"/>
              </w:rPr>
              <w:t>по јасно дефинисаним приоритетима и процедурама, са одрживим системом за прикупљање, одржавање и  освежавање база података и за даља унапређења</w:t>
            </w:r>
            <w:r w:rsidRPr="0078517C">
              <w:rPr>
                <w:rFonts w:eastAsia="Calibri" w:cs="Times New Roman"/>
                <w:sz w:val="22"/>
                <w:lang w:val="sr-Cyrl-RS"/>
              </w:rPr>
              <w:t xml:space="preserve"> </w:t>
            </w:r>
            <w:r w:rsidRPr="0078517C">
              <w:rPr>
                <w:rFonts w:eastAsia="Calibri" w:cs="Times New Roman"/>
                <w:iCs/>
                <w:color w:val="000000"/>
                <w:sz w:val="22"/>
                <w:lang w:val="sr-Cyrl-RS"/>
              </w:rPr>
              <w:t>у оквиру овлашћења и одговорности локалне самоуправе.</w:t>
            </w:r>
          </w:p>
          <w:p w14:paraId="39B20839" w14:textId="77777777" w:rsidR="0078517C" w:rsidRPr="0078517C" w:rsidRDefault="0078517C" w:rsidP="00294FA6">
            <w:pPr>
              <w:numPr>
                <w:ilvl w:val="0"/>
                <w:numId w:val="30"/>
              </w:numPr>
              <w:spacing w:after="0"/>
              <w:ind w:left="350" w:hanging="270"/>
              <w:contextualSpacing/>
              <w:jc w:val="both"/>
              <w:textAlignment w:val="baseline"/>
              <w:rPr>
                <w:rFonts w:eastAsia="Calibri" w:cs="Times New Roman"/>
                <w:iCs/>
                <w:color w:val="000000"/>
                <w:sz w:val="22"/>
                <w:lang w:val="sr-Cyrl-RS"/>
              </w:rPr>
            </w:pPr>
            <w:r w:rsidRPr="0078517C">
              <w:rPr>
                <w:rFonts w:eastAsia="Calibri" w:cs="Times New Roman"/>
                <w:iCs/>
                <w:color w:val="000000"/>
                <w:sz w:val="22"/>
                <w:lang w:val="sr-Cyrl-RS"/>
              </w:rPr>
              <w:t xml:space="preserve">Израдом модела аката могућа је </w:t>
            </w:r>
            <w:r w:rsidRPr="0078517C">
              <w:rPr>
                <w:rFonts w:eastAsia="Calibri" w:cs="Times New Roman"/>
                <w:b/>
                <w:iCs/>
                <w:color w:val="000000"/>
                <w:sz w:val="22"/>
                <w:u w:val="single"/>
                <w:lang w:val="sr-Cyrl-RS"/>
              </w:rPr>
              <w:t>даља дисеминација у све ЛС</w:t>
            </w:r>
            <w:r w:rsidRPr="0078517C">
              <w:rPr>
                <w:rFonts w:eastAsia="Calibri" w:cs="Times New Roman"/>
                <w:iCs/>
                <w:color w:val="000000"/>
                <w:sz w:val="22"/>
                <w:lang w:val="sr-Cyrl-RS"/>
              </w:rPr>
              <w:t xml:space="preserve"> и, врло битно,  прилагођавање садржаја аката потребама сваке локалне заједнице.</w:t>
            </w:r>
          </w:p>
          <w:p w14:paraId="7DF23EAE" w14:textId="77777777" w:rsidR="0078517C" w:rsidRPr="0078517C" w:rsidRDefault="0078517C" w:rsidP="00294FA6">
            <w:pPr>
              <w:numPr>
                <w:ilvl w:val="0"/>
                <w:numId w:val="30"/>
              </w:numPr>
              <w:spacing w:after="0"/>
              <w:ind w:left="350" w:hanging="270"/>
              <w:contextualSpacing/>
              <w:jc w:val="both"/>
              <w:textAlignment w:val="baseline"/>
              <w:rPr>
                <w:rFonts w:eastAsia="Calibri" w:cs="Times New Roman"/>
                <w:i/>
                <w:iCs/>
                <w:color w:val="000000"/>
                <w:sz w:val="22"/>
                <w:lang w:val="sr-Cyrl-RS"/>
              </w:rPr>
            </w:pPr>
            <w:r w:rsidRPr="0078517C">
              <w:rPr>
                <w:rFonts w:eastAsia="Calibri" w:cs="Times New Roman"/>
                <w:iCs/>
                <w:color w:val="000000"/>
                <w:sz w:val="22"/>
                <w:lang w:val="sr-Cyrl-RS"/>
              </w:rPr>
              <w:t xml:space="preserve">Применом принципа </w:t>
            </w:r>
            <w:r w:rsidRPr="0078517C">
              <w:rPr>
                <w:rFonts w:eastAsia="Calibri" w:cs="Times New Roman"/>
                <w:b/>
                <w:iCs/>
                <w:color w:val="000000"/>
                <w:sz w:val="22"/>
                <w:u w:val="single"/>
                <w:lang w:val="sr-Cyrl-RS"/>
              </w:rPr>
              <w:t>bottom-up</w:t>
            </w:r>
            <w:r w:rsidRPr="0078517C">
              <w:rPr>
                <w:rFonts w:eastAsia="Calibri" w:cs="Times New Roman"/>
                <w:iCs/>
                <w:color w:val="000000"/>
                <w:sz w:val="22"/>
                <w:lang w:val="sr-Cyrl-RS"/>
              </w:rPr>
              <w:t xml:space="preserve"> уз </w:t>
            </w:r>
            <w:r w:rsidRPr="0078517C">
              <w:rPr>
                <w:rFonts w:eastAsia="Calibri" w:cs="Times New Roman"/>
                <w:b/>
                <w:iCs/>
                <w:color w:val="000000"/>
                <w:sz w:val="22"/>
                <w:u w:val="single"/>
                <w:lang w:val="sr-Cyrl-RS"/>
              </w:rPr>
              <w:t>патиципативан процес</w:t>
            </w:r>
            <w:r w:rsidRPr="0078517C">
              <w:rPr>
                <w:rFonts w:eastAsia="Calibri" w:cs="Times New Roman"/>
                <w:iCs/>
                <w:color w:val="000000"/>
                <w:sz w:val="22"/>
                <w:lang w:val="sr-Cyrl-RS"/>
              </w:rPr>
              <w:t xml:space="preserve"> долази се до квалитетних решења.</w:t>
            </w:r>
          </w:p>
        </w:tc>
      </w:tr>
      <w:tr w:rsidR="0078517C" w:rsidRPr="00242164" w14:paraId="4B1DBE02" w14:textId="77777777" w:rsidTr="0078517C">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43277D19" w14:textId="77777777" w:rsidR="0078517C" w:rsidRPr="0078517C" w:rsidRDefault="0078517C" w:rsidP="00294FA6">
            <w:pPr>
              <w:spacing w:after="0"/>
              <w:jc w:val="center"/>
              <w:rPr>
                <w:rFonts w:eastAsia="Times New Roman" w:cs="Times New Roman"/>
                <w:color w:val="000000"/>
                <w:sz w:val="22"/>
                <w:lang w:val="sr-Cyrl-RS"/>
              </w:rPr>
            </w:pPr>
            <w:r w:rsidRPr="0078517C">
              <w:rPr>
                <w:rFonts w:eastAsia="Times New Roman" w:cs="Times New Roman"/>
                <w:color w:val="000000"/>
                <w:sz w:val="22"/>
                <w:lang w:val="sr-Cyrl-RS"/>
              </w:rPr>
              <w:lastRenderedPageBreak/>
              <w:t xml:space="preserve">Додатне информације </w:t>
            </w:r>
          </w:p>
          <w:p w14:paraId="5CF704B1" w14:textId="77777777" w:rsidR="0078517C" w:rsidRPr="0078517C" w:rsidRDefault="0078517C" w:rsidP="00294FA6">
            <w:pPr>
              <w:spacing w:after="0"/>
              <w:jc w:val="center"/>
              <w:rPr>
                <w:rFonts w:eastAsia="Calibri" w:cs="Times New Roman"/>
                <w:sz w:val="22"/>
                <w:lang w:val="sr-Cyrl-RS"/>
              </w:rPr>
            </w:pPr>
          </w:p>
        </w:tc>
        <w:tc>
          <w:tcPr>
            <w:tcW w:w="64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BE7A0" w14:textId="77777777" w:rsidR="0078517C" w:rsidRPr="0078517C" w:rsidRDefault="0078517C" w:rsidP="00294FA6">
            <w:pPr>
              <w:numPr>
                <w:ilvl w:val="0"/>
                <w:numId w:val="31"/>
              </w:numPr>
              <w:spacing w:after="0"/>
              <w:ind w:left="350" w:hanging="270"/>
              <w:contextualSpacing/>
              <w:jc w:val="both"/>
              <w:textAlignment w:val="baseline"/>
              <w:rPr>
                <w:rFonts w:eastAsia="Calibri" w:cs="Times New Roman"/>
                <w:sz w:val="22"/>
                <w:lang w:val="sr-Cyrl-RS"/>
              </w:rPr>
            </w:pPr>
            <w:r w:rsidRPr="0078517C">
              <w:rPr>
                <w:rFonts w:eastAsia="Calibri" w:cs="Times New Roman"/>
                <w:sz w:val="22"/>
                <w:lang w:val="sr-Cyrl-RS"/>
              </w:rPr>
              <w:t>Буџет за реализацију Обавезе биће обезбеђен из редовних средстава, а доступна је и техничка подршка донатора (УНДП и УНОПС).</w:t>
            </w:r>
          </w:p>
          <w:p w14:paraId="2B719920" w14:textId="77777777" w:rsidR="0078517C" w:rsidRPr="0078517C" w:rsidRDefault="0078517C" w:rsidP="00294FA6">
            <w:pPr>
              <w:numPr>
                <w:ilvl w:val="0"/>
                <w:numId w:val="31"/>
              </w:numPr>
              <w:spacing w:after="0"/>
              <w:ind w:left="350" w:hanging="270"/>
              <w:contextualSpacing/>
              <w:jc w:val="both"/>
              <w:textAlignment w:val="baseline"/>
              <w:rPr>
                <w:rFonts w:eastAsia="Calibri" w:cs="Times New Roman"/>
                <w:sz w:val="22"/>
                <w:lang w:val="sr-Cyrl-RS"/>
              </w:rPr>
            </w:pPr>
            <w:r w:rsidRPr="0078517C">
              <w:rPr>
                <w:rFonts w:eastAsia="Calibri" w:cs="Times New Roman"/>
                <w:sz w:val="22"/>
                <w:lang w:val="sr-Cyrl-RS"/>
              </w:rPr>
              <w:t>Отворени подаци у урбаним срединама могу значајно побољшати идентификацију локалних проблема и управљање урбаним системима и на тај начин побољшати пословно окружење и свакодневни живот грађана.  Такође требало би узети у обзир и употребу отворених података у локалним заједницама са мањим бројем становника са туристичким и транспортним потенцијалима, као и веће флуктуације људи.</w:t>
            </w:r>
          </w:p>
          <w:p w14:paraId="400C3CB6" w14:textId="77777777" w:rsidR="0078517C" w:rsidRPr="0078517C" w:rsidRDefault="0078517C" w:rsidP="00294FA6">
            <w:pPr>
              <w:numPr>
                <w:ilvl w:val="0"/>
                <w:numId w:val="31"/>
              </w:numPr>
              <w:spacing w:after="0"/>
              <w:ind w:left="350" w:hanging="270"/>
              <w:contextualSpacing/>
              <w:jc w:val="both"/>
              <w:textAlignment w:val="baseline"/>
              <w:rPr>
                <w:rFonts w:eastAsia="Calibri" w:cs="Times New Roman"/>
                <w:sz w:val="22"/>
                <w:lang w:val="sr-Cyrl-RS"/>
              </w:rPr>
            </w:pPr>
            <w:r w:rsidRPr="0078517C">
              <w:rPr>
                <w:rFonts w:eastAsia="Calibri" w:cs="Times New Roman"/>
                <w:sz w:val="22"/>
                <w:lang w:val="sr-Cyrl-RS"/>
              </w:rPr>
              <w:t>Осим коришћења отворених података од стране грађана и ОЦД главна функција отворених података је стварање додате вредности коришћењем од стране других институција, универзитета, истраживача и предузетника и приватних компанија.</w:t>
            </w:r>
          </w:p>
          <w:p w14:paraId="3081F506" w14:textId="77777777" w:rsidR="0078517C" w:rsidRPr="0078517C" w:rsidRDefault="0078517C" w:rsidP="00294FA6">
            <w:pPr>
              <w:numPr>
                <w:ilvl w:val="0"/>
                <w:numId w:val="31"/>
              </w:numPr>
              <w:spacing w:after="0"/>
              <w:ind w:left="350" w:hanging="270"/>
              <w:contextualSpacing/>
              <w:jc w:val="both"/>
              <w:textAlignment w:val="baseline"/>
              <w:rPr>
                <w:rFonts w:eastAsia="Calibri" w:cs="Times New Roman"/>
                <w:sz w:val="22"/>
                <w:lang w:val="sr-Cyrl-RS"/>
              </w:rPr>
            </w:pPr>
            <w:r w:rsidRPr="0078517C">
              <w:rPr>
                <w:rFonts w:eastAsia="Calibri" w:cs="Times New Roman"/>
                <w:sz w:val="22"/>
                <w:lang w:val="sr-Cyrl-RS"/>
              </w:rPr>
              <w:t xml:space="preserve">Коришћење отворених података показало се поготову битним у кризним временима и ванредним ситуацијама. Прикупљање и анализе епидемиолошких података за читаву популацију, од објављивања статистике о ширењу болести до апликација за праћење локације, користе владе широм света које су се ангажовале са значајним напорима на прикупљању и отварању података да би грађане информисале о јавним здравственим политикама и мерама за заштиту и унапређење јавног здравља. На тај начин отворени подаци постали су кључни за олакшавање колективног и информисаног одговора пандемији. </w:t>
            </w:r>
          </w:p>
          <w:p w14:paraId="04A1B808" w14:textId="77777777" w:rsidR="0078517C" w:rsidRPr="0078517C" w:rsidRDefault="0078517C" w:rsidP="00294FA6">
            <w:pPr>
              <w:numPr>
                <w:ilvl w:val="0"/>
                <w:numId w:val="31"/>
              </w:numPr>
              <w:spacing w:after="0"/>
              <w:ind w:left="350" w:hanging="270"/>
              <w:contextualSpacing/>
              <w:jc w:val="both"/>
              <w:textAlignment w:val="baseline"/>
              <w:rPr>
                <w:rFonts w:eastAsia="Calibri" w:cs="Times New Roman"/>
                <w:sz w:val="22"/>
                <w:lang w:val="sr-Cyrl-RS"/>
              </w:rPr>
            </w:pPr>
            <w:r w:rsidRPr="0078517C">
              <w:rPr>
                <w:rFonts w:eastAsia="Calibri" w:cs="Times New Roman"/>
                <w:sz w:val="22"/>
                <w:lang w:val="sr-Cyrl-RS"/>
              </w:rPr>
              <w:t>Од кључног је значаја осигурати да иницијативе за отварање података успоставе равнотежу између отварања довољно података за информисање и повећања поверења у јавне институције и јавне политике, истовремено штитећи приватност и права појединаца. Одговорност, транспарентност и партиципација стога су битни за осигурање равнотеже при одређивању мера и доношењу општих аката из области отворених података</w:t>
            </w:r>
          </w:p>
        </w:tc>
      </w:tr>
      <w:tr w:rsidR="0078517C" w:rsidRPr="0078517C" w14:paraId="7751F5DC" w14:textId="77777777" w:rsidTr="0078517C">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4F0F27EB"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lastRenderedPageBreak/>
              <w:t>Активности са проверљивим резултатом и датумом реализације</w:t>
            </w:r>
          </w:p>
        </w:tc>
        <w:tc>
          <w:tcPr>
            <w:tcW w:w="3239"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37B505E"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 xml:space="preserve">Датум </w:t>
            </w:r>
            <w:r w:rsidRPr="0078517C">
              <w:rPr>
                <w:rFonts w:eastAsia="Times New Roman" w:cs="Times New Roman"/>
                <w:color w:val="000000"/>
                <w:sz w:val="22"/>
                <w:shd w:val="clear" w:color="auto" w:fill="365F91" w:themeFill="accent1" w:themeFillShade="BF"/>
                <w:lang w:val="sr-Cyrl-RS"/>
              </w:rPr>
              <w:t>почетка</w:t>
            </w:r>
            <w:r w:rsidRPr="0078517C">
              <w:rPr>
                <w:rFonts w:eastAsia="Calibri" w:cs="Times New Roman"/>
                <w:color w:val="000000"/>
                <w:sz w:val="22"/>
                <w:shd w:val="clear" w:color="auto" w:fill="365F91" w:themeFill="accent1" w:themeFillShade="BF"/>
                <w:lang w:val="sr-Cyrl-RS"/>
              </w:rPr>
              <w:t>:</w:t>
            </w:r>
          </w:p>
        </w:tc>
        <w:tc>
          <w:tcPr>
            <w:tcW w:w="3221"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7CC6F27F"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Датум завршетк</w:t>
            </w:r>
            <w:r w:rsidRPr="0078517C">
              <w:rPr>
                <w:rFonts w:eastAsia="Times New Roman" w:cs="Times New Roman"/>
                <w:color w:val="000000"/>
                <w:sz w:val="22"/>
                <w:shd w:val="clear" w:color="auto" w:fill="365F91" w:themeFill="accent1" w:themeFillShade="BF"/>
                <w:lang w:val="sr-Cyrl-RS"/>
              </w:rPr>
              <w:t>а</w:t>
            </w:r>
            <w:r w:rsidRPr="0078517C">
              <w:rPr>
                <w:rFonts w:eastAsia="Calibri" w:cs="Times New Roman"/>
                <w:color w:val="000000"/>
                <w:sz w:val="22"/>
                <w:shd w:val="clear" w:color="auto" w:fill="365F91" w:themeFill="accent1" w:themeFillShade="BF"/>
                <w:lang w:val="sr-Cyrl-RS"/>
              </w:rPr>
              <w:t>:</w:t>
            </w:r>
          </w:p>
        </w:tc>
      </w:tr>
      <w:tr w:rsidR="0078517C" w:rsidRPr="0078517C" w14:paraId="2BA77B2B" w14:textId="77777777" w:rsidTr="0078517C">
        <w:tc>
          <w:tcPr>
            <w:tcW w:w="36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23EDC" w14:textId="515130DD" w:rsidR="0078517C" w:rsidRPr="0078517C" w:rsidRDefault="0078517C" w:rsidP="00294FA6">
            <w:pPr>
              <w:spacing w:after="0"/>
              <w:rPr>
                <w:rFonts w:eastAsia="Times New Roman" w:cs="Times New Roman"/>
                <w:sz w:val="22"/>
                <w:lang w:val="sr-Cyrl-RS"/>
              </w:rPr>
            </w:pPr>
            <w:r w:rsidRPr="0078517C">
              <w:rPr>
                <w:rFonts w:eastAsia="Times New Roman" w:cs="Times New Roman"/>
                <w:sz w:val="22"/>
                <w:lang w:val="sr-Cyrl-RS"/>
              </w:rPr>
              <w:t xml:space="preserve">Израдити модел </w:t>
            </w:r>
            <w:r w:rsidR="00294FA6">
              <w:rPr>
                <w:rFonts w:eastAsia="Times New Roman" w:cs="Times New Roman"/>
                <w:sz w:val="22"/>
                <w:lang w:val="sr-Cyrl-RS"/>
              </w:rPr>
              <w:t>Одлуке Скупштине општине/града;</w:t>
            </w:r>
          </w:p>
        </w:tc>
        <w:tc>
          <w:tcPr>
            <w:tcW w:w="3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25C7A" w14:textId="168B1B64" w:rsidR="0078517C" w:rsidRPr="0078517C" w:rsidRDefault="0078517C" w:rsidP="00294FA6">
            <w:pPr>
              <w:spacing w:after="0"/>
              <w:jc w:val="center"/>
              <w:rPr>
                <w:rFonts w:eastAsia="Times New Roman" w:cs="Times New Roman"/>
                <w:sz w:val="22"/>
                <w:lang w:val="sr-Cyrl-RS"/>
              </w:rPr>
            </w:pPr>
            <w:r w:rsidRPr="0078517C">
              <w:rPr>
                <w:rFonts w:eastAsia="Times New Roman" w:cs="Times New Roman"/>
                <w:sz w:val="22"/>
                <w:lang w:val="sr-Cyrl-RS"/>
              </w:rPr>
              <w:t>1. септембар 2020.</w:t>
            </w:r>
          </w:p>
        </w:tc>
        <w:tc>
          <w:tcPr>
            <w:tcW w:w="3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2BD5D" w14:textId="77777777" w:rsidR="0078517C" w:rsidRPr="0078517C" w:rsidRDefault="0078517C" w:rsidP="00294FA6">
            <w:pPr>
              <w:spacing w:after="0"/>
              <w:jc w:val="center"/>
              <w:rPr>
                <w:rFonts w:eastAsia="Times New Roman" w:cs="Times New Roman"/>
                <w:sz w:val="22"/>
                <w:lang w:val="sr-Cyrl-RS"/>
              </w:rPr>
            </w:pPr>
            <w:r w:rsidRPr="0078517C">
              <w:rPr>
                <w:rFonts w:eastAsia="Times New Roman" w:cs="Times New Roman"/>
                <w:sz w:val="22"/>
                <w:lang w:val="sr-Cyrl-RS"/>
              </w:rPr>
              <w:t>31. октобар 2020.</w:t>
            </w:r>
          </w:p>
        </w:tc>
      </w:tr>
      <w:tr w:rsidR="0078517C" w:rsidRPr="0078517C" w14:paraId="05DE1E49" w14:textId="77777777" w:rsidTr="0078517C">
        <w:tc>
          <w:tcPr>
            <w:tcW w:w="36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8D408" w14:textId="666A494E" w:rsidR="0078517C" w:rsidRPr="0078517C" w:rsidRDefault="0078517C" w:rsidP="00294FA6">
            <w:pPr>
              <w:spacing w:after="0"/>
              <w:rPr>
                <w:rFonts w:eastAsia="Times New Roman" w:cs="Times New Roman"/>
                <w:sz w:val="22"/>
                <w:lang w:val="sr-Cyrl-RS"/>
              </w:rPr>
            </w:pPr>
            <w:r w:rsidRPr="0078517C">
              <w:rPr>
                <w:rFonts w:eastAsia="Times New Roman" w:cs="Times New Roman"/>
                <w:sz w:val="22"/>
                <w:lang w:val="sr-Cyrl-RS"/>
              </w:rPr>
              <w:t>Израдити модел Правилника о прикупљању, отварању и одржавању отворених</w:t>
            </w:r>
            <w:r w:rsidR="00294FA6">
              <w:rPr>
                <w:rFonts w:eastAsia="Times New Roman" w:cs="Times New Roman"/>
                <w:sz w:val="22"/>
                <w:lang w:val="sr-Cyrl-RS"/>
              </w:rPr>
              <w:t xml:space="preserve"> података ЈЛС;</w:t>
            </w:r>
          </w:p>
        </w:tc>
        <w:tc>
          <w:tcPr>
            <w:tcW w:w="3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B2FD6" w14:textId="77777777" w:rsidR="0078517C" w:rsidRPr="0078517C" w:rsidRDefault="0078517C" w:rsidP="00294FA6">
            <w:pPr>
              <w:spacing w:after="0"/>
              <w:jc w:val="center"/>
              <w:rPr>
                <w:rFonts w:eastAsia="Times New Roman" w:cs="Times New Roman"/>
                <w:sz w:val="22"/>
                <w:lang w:val="sr-Cyrl-RS"/>
              </w:rPr>
            </w:pPr>
            <w:r w:rsidRPr="0078517C">
              <w:rPr>
                <w:rFonts w:eastAsia="Times New Roman" w:cs="Times New Roman"/>
                <w:sz w:val="22"/>
                <w:lang w:val="sr-Cyrl-RS"/>
              </w:rPr>
              <w:t>1. новембар 2020.</w:t>
            </w:r>
          </w:p>
        </w:tc>
        <w:tc>
          <w:tcPr>
            <w:tcW w:w="3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72B8A" w14:textId="77777777" w:rsidR="0078517C" w:rsidRPr="0078517C" w:rsidRDefault="0078517C" w:rsidP="00294FA6">
            <w:pPr>
              <w:spacing w:after="0"/>
              <w:jc w:val="center"/>
              <w:rPr>
                <w:rFonts w:eastAsia="Times New Roman" w:cs="Times New Roman"/>
                <w:sz w:val="22"/>
                <w:lang w:val="sr-Cyrl-RS"/>
              </w:rPr>
            </w:pPr>
            <w:r w:rsidRPr="0078517C">
              <w:rPr>
                <w:rFonts w:eastAsia="Times New Roman" w:cs="Times New Roman"/>
                <w:sz w:val="22"/>
                <w:lang w:val="sr-Cyrl-RS"/>
              </w:rPr>
              <w:t>31. децембар 2021.</w:t>
            </w:r>
          </w:p>
        </w:tc>
      </w:tr>
      <w:tr w:rsidR="0078517C" w:rsidRPr="0078517C" w14:paraId="7F1EB82D" w14:textId="77777777" w:rsidTr="0078517C">
        <w:tc>
          <w:tcPr>
            <w:tcW w:w="36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C7F22" w14:textId="77777777" w:rsidR="0078517C" w:rsidRPr="0078517C" w:rsidRDefault="0078517C" w:rsidP="00294FA6">
            <w:pPr>
              <w:spacing w:after="0"/>
              <w:rPr>
                <w:rFonts w:eastAsia="Times New Roman" w:cs="Times New Roman"/>
                <w:sz w:val="22"/>
                <w:lang w:val="sr-Cyrl-RS"/>
              </w:rPr>
            </w:pPr>
            <w:r w:rsidRPr="0078517C">
              <w:rPr>
                <w:rFonts w:eastAsia="Times New Roman" w:cs="Times New Roman"/>
                <w:sz w:val="22"/>
                <w:lang w:val="sr-Cyrl-RS"/>
              </w:rPr>
              <w:t>Израдити опис послова за систематизацију радних места у складу са Одлуком и Правилником;</w:t>
            </w:r>
          </w:p>
        </w:tc>
        <w:tc>
          <w:tcPr>
            <w:tcW w:w="3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6000F" w14:textId="77777777" w:rsidR="0078517C" w:rsidRPr="0078517C" w:rsidRDefault="0078517C" w:rsidP="00294FA6">
            <w:pPr>
              <w:spacing w:after="0"/>
              <w:jc w:val="center"/>
              <w:rPr>
                <w:rFonts w:eastAsia="Times New Roman" w:cs="Times New Roman"/>
                <w:sz w:val="22"/>
                <w:lang w:val="sr-Cyrl-RS"/>
              </w:rPr>
            </w:pPr>
            <w:r w:rsidRPr="0078517C">
              <w:rPr>
                <w:rFonts w:eastAsia="Times New Roman" w:cs="Times New Roman"/>
                <w:sz w:val="22"/>
                <w:lang w:val="sr-Cyrl-RS"/>
              </w:rPr>
              <w:t>15.јануар 2021.</w:t>
            </w:r>
          </w:p>
        </w:tc>
        <w:tc>
          <w:tcPr>
            <w:tcW w:w="3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D2EF1" w14:textId="77777777" w:rsidR="0078517C" w:rsidRPr="0078517C" w:rsidRDefault="0078517C" w:rsidP="00294FA6">
            <w:pPr>
              <w:spacing w:after="0"/>
              <w:jc w:val="center"/>
              <w:rPr>
                <w:rFonts w:eastAsia="Times New Roman" w:cs="Times New Roman"/>
                <w:sz w:val="22"/>
                <w:lang w:val="sr-Cyrl-RS"/>
              </w:rPr>
            </w:pPr>
            <w:r w:rsidRPr="0078517C">
              <w:rPr>
                <w:rFonts w:eastAsia="Times New Roman" w:cs="Times New Roman"/>
                <w:sz w:val="22"/>
                <w:lang w:val="sr-Cyrl-RS"/>
              </w:rPr>
              <w:t>31.март 2021.</w:t>
            </w:r>
          </w:p>
        </w:tc>
      </w:tr>
      <w:tr w:rsidR="0078517C" w:rsidRPr="0078517C" w14:paraId="5E05730F" w14:textId="77777777" w:rsidTr="0078517C">
        <w:tc>
          <w:tcPr>
            <w:tcW w:w="10070" w:type="dxa"/>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374E9DB8" w14:textId="4364D196" w:rsidR="0078517C" w:rsidRPr="0078517C" w:rsidRDefault="0078517C" w:rsidP="00294FA6">
            <w:pPr>
              <w:spacing w:after="0"/>
              <w:jc w:val="center"/>
              <w:rPr>
                <w:rFonts w:eastAsia="Calibri" w:cs="Times New Roman"/>
                <w:b/>
                <w:sz w:val="22"/>
                <w:lang w:val="sr-Cyrl-RS"/>
              </w:rPr>
            </w:pPr>
            <w:r w:rsidRPr="0078517C">
              <w:rPr>
                <w:rFonts w:eastAsia="Calibri" w:cs="Times New Roman"/>
                <w:b/>
                <w:sz w:val="22"/>
                <w:lang w:val="sr-Cyrl-RS"/>
              </w:rPr>
              <w:t>Информације о контактима</w:t>
            </w:r>
          </w:p>
        </w:tc>
      </w:tr>
      <w:tr w:rsidR="0078517C" w:rsidRPr="00242164" w14:paraId="300748EC" w14:textId="77777777" w:rsidTr="002149D3">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21BF0C7" w14:textId="77777777" w:rsidR="0078517C" w:rsidRPr="0078517C" w:rsidRDefault="0078517C" w:rsidP="00294FA6">
            <w:pPr>
              <w:spacing w:after="0"/>
              <w:rPr>
                <w:rFonts w:eastAsia="Calibri" w:cs="Times New Roman"/>
                <w:sz w:val="22"/>
                <w:lang w:val="sr-Cyrl-RS"/>
              </w:rPr>
            </w:pPr>
            <w:r w:rsidRPr="0078517C">
              <w:rPr>
                <w:rFonts w:eastAsia="Times New Roman" w:cs="Times New Roman"/>
                <w:color w:val="000000"/>
                <w:sz w:val="22"/>
                <w:lang w:val="sr-Cyrl-RS"/>
              </w:rPr>
              <w:t>Име одговорне особе из институције која је носилац активности</w:t>
            </w:r>
          </w:p>
        </w:tc>
        <w:tc>
          <w:tcPr>
            <w:tcW w:w="64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0AC1A" w14:textId="465DDAE5" w:rsidR="0078517C" w:rsidRPr="0078517C" w:rsidRDefault="0078517C" w:rsidP="00294FA6">
            <w:pPr>
              <w:spacing w:after="0"/>
              <w:rPr>
                <w:rFonts w:eastAsia="Calibri" w:cs="Times New Roman"/>
                <w:sz w:val="22"/>
                <w:lang w:val="sr-Cyrl-RS"/>
              </w:rPr>
            </w:pPr>
          </w:p>
        </w:tc>
      </w:tr>
      <w:tr w:rsidR="0078517C" w:rsidRPr="0078517C" w14:paraId="0E0E70EF" w14:textId="77777777" w:rsidTr="002149D3">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28559A8"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Звање, Сектор</w:t>
            </w:r>
          </w:p>
        </w:tc>
        <w:tc>
          <w:tcPr>
            <w:tcW w:w="64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D464A" w14:textId="77777777" w:rsidR="0078517C" w:rsidRPr="0078517C" w:rsidRDefault="0078517C" w:rsidP="00294FA6">
            <w:pPr>
              <w:spacing w:after="0"/>
              <w:rPr>
                <w:rFonts w:eastAsia="Calibri" w:cs="Times New Roman"/>
                <w:sz w:val="22"/>
                <w:lang w:val="sr-Cyrl-RS"/>
              </w:rPr>
            </w:pPr>
          </w:p>
        </w:tc>
      </w:tr>
      <w:tr w:rsidR="0078517C" w:rsidRPr="0078517C" w14:paraId="12ED9245" w14:textId="77777777" w:rsidTr="002149D3">
        <w:tc>
          <w:tcPr>
            <w:tcW w:w="3610"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B0F319A"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Електронска пошта и телефон</w:t>
            </w:r>
          </w:p>
        </w:tc>
        <w:tc>
          <w:tcPr>
            <w:tcW w:w="64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EC44C" w14:textId="77777777" w:rsidR="0078517C" w:rsidRPr="0078517C" w:rsidRDefault="0078517C" w:rsidP="00294FA6">
            <w:pPr>
              <w:spacing w:after="0"/>
              <w:rPr>
                <w:rFonts w:eastAsia="Calibri" w:cs="Times New Roman"/>
                <w:sz w:val="22"/>
                <w:lang w:val="sr-Cyrl-RS"/>
              </w:rPr>
            </w:pPr>
          </w:p>
        </w:tc>
      </w:tr>
      <w:tr w:rsidR="0078517C" w:rsidRPr="00242164" w14:paraId="39D39550" w14:textId="77777777" w:rsidTr="002149D3">
        <w:trPr>
          <w:trHeight w:val="293"/>
        </w:trPr>
        <w:tc>
          <w:tcPr>
            <w:tcW w:w="1487"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F1121E1"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Остали учесници</w:t>
            </w:r>
          </w:p>
        </w:tc>
        <w:tc>
          <w:tcPr>
            <w:tcW w:w="2123"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0F4D9327" w14:textId="77777777" w:rsidR="0078517C" w:rsidRPr="0078517C" w:rsidRDefault="0078517C" w:rsidP="00294FA6">
            <w:pPr>
              <w:spacing w:after="0"/>
              <w:jc w:val="center"/>
              <w:rPr>
                <w:rFonts w:eastAsia="Times New Roman" w:cs="Times New Roman"/>
                <w:color w:val="000000"/>
                <w:sz w:val="22"/>
                <w:lang w:val="sr-Cyrl-RS"/>
              </w:rPr>
            </w:pPr>
          </w:p>
          <w:p w14:paraId="2E12ED8D"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Управа</w:t>
            </w:r>
          </w:p>
        </w:tc>
        <w:tc>
          <w:tcPr>
            <w:tcW w:w="6460"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FFE69" w14:textId="77777777" w:rsidR="0078517C" w:rsidRPr="0078517C" w:rsidRDefault="0078517C" w:rsidP="00294FA6">
            <w:pPr>
              <w:spacing w:after="0"/>
              <w:rPr>
                <w:rFonts w:eastAsia="Calibri" w:cs="Times New Roman"/>
                <w:sz w:val="22"/>
                <w:lang w:val="sr-Cyrl-RS"/>
              </w:rPr>
            </w:pPr>
            <w:r w:rsidRPr="0078517C">
              <w:rPr>
                <w:rFonts w:eastAsia="Calibri" w:cs="Times New Roman"/>
                <w:sz w:val="22"/>
                <w:lang w:val="sr-Cyrl-RS"/>
              </w:rPr>
              <w:t>Канцеларија за информационе технологије и електронску управу</w:t>
            </w:r>
          </w:p>
          <w:p w14:paraId="773FC0DB" w14:textId="77777777" w:rsidR="0078517C" w:rsidRPr="0078517C" w:rsidRDefault="0078517C" w:rsidP="00294FA6">
            <w:pPr>
              <w:spacing w:after="0"/>
              <w:rPr>
                <w:rFonts w:eastAsia="Calibri" w:cs="Times New Roman"/>
                <w:sz w:val="22"/>
                <w:lang w:val="sr-Cyrl-RS"/>
              </w:rPr>
            </w:pPr>
            <w:r w:rsidRPr="0078517C">
              <w:rPr>
                <w:rFonts w:eastAsia="Calibri" w:cs="Times New Roman"/>
                <w:sz w:val="22"/>
                <w:lang w:val="sr-Cyrl-RS"/>
              </w:rPr>
              <w:t>Министарство државне управе и локалне самоуправе</w:t>
            </w:r>
          </w:p>
          <w:p w14:paraId="63D69308" w14:textId="77777777" w:rsidR="0078517C" w:rsidRPr="0078517C" w:rsidRDefault="0078517C" w:rsidP="00294FA6">
            <w:pPr>
              <w:spacing w:after="0"/>
              <w:rPr>
                <w:rFonts w:eastAsia="Calibri" w:cs="Times New Roman"/>
                <w:sz w:val="22"/>
                <w:lang w:val="sr-Cyrl-RS"/>
              </w:rPr>
            </w:pPr>
          </w:p>
        </w:tc>
      </w:tr>
      <w:tr w:rsidR="0078517C" w:rsidRPr="00242164" w14:paraId="42608BF1" w14:textId="77777777" w:rsidTr="002149D3">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513FE20" w14:textId="77777777" w:rsidR="0078517C" w:rsidRPr="0078517C" w:rsidRDefault="0078517C" w:rsidP="00294FA6">
            <w:pPr>
              <w:spacing w:after="0"/>
              <w:rPr>
                <w:rFonts w:eastAsia="Calibri" w:cs="Times New Roman"/>
                <w:sz w:val="22"/>
                <w:lang w:val="sr-Cyrl-RS"/>
              </w:rPr>
            </w:pPr>
          </w:p>
        </w:tc>
        <w:tc>
          <w:tcPr>
            <w:tcW w:w="2123"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B08BFDA" w14:textId="77777777" w:rsidR="0078517C" w:rsidRPr="0078517C" w:rsidRDefault="0078517C" w:rsidP="00294FA6">
            <w:pPr>
              <w:spacing w:after="0"/>
              <w:rPr>
                <w:rFonts w:eastAsia="Calibri" w:cs="Times New Roman"/>
                <w:sz w:val="22"/>
                <w:lang w:val="sr-Cyrl-RS"/>
              </w:rPr>
            </w:pPr>
          </w:p>
        </w:tc>
        <w:tc>
          <w:tcPr>
            <w:tcW w:w="6460" w:type="dxa"/>
            <w:gridSpan w:val="2"/>
            <w:vMerge/>
            <w:tcBorders>
              <w:top w:val="single" w:sz="8" w:space="0" w:color="000000"/>
              <w:left w:val="single" w:sz="8" w:space="0" w:color="000000"/>
              <w:bottom w:val="single" w:sz="8" w:space="0" w:color="000000"/>
              <w:right w:val="single" w:sz="8" w:space="0" w:color="000000"/>
            </w:tcBorders>
            <w:vAlign w:val="center"/>
            <w:hideMark/>
          </w:tcPr>
          <w:p w14:paraId="49B5112B" w14:textId="77777777" w:rsidR="0078517C" w:rsidRPr="0078517C" w:rsidRDefault="0078517C" w:rsidP="00294FA6">
            <w:pPr>
              <w:spacing w:after="0"/>
              <w:rPr>
                <w:rFonts w:eastAsia="Calibri" w:cs="Times New Roman"/>
                <w:sz w:val="22"/>
                <w:lang w:val="sr-Cyrl-RS"/>
              </w:rPr>
            </w:pPr>
          </w:p>
        </w:tc>
      </w:tr>
      <w:tr w:rsidR="0078517C" w:rsidRPr="00242164" w14:paraId="36A8DCF9" w14:textId="77777777" w:rsidTr="002149D3">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CE576EB" w14:textId="77777777" w:rsidR="0078517C" w:rsidRPr="0078517C" w:rsidRDefault="0078517C" w:rsidP="00294FA6">
            <w:pPr>
              <w:spacing w:after="0"/>
              <w:rPr>
                <w:rFonts w:eastAsia="Calibri" w:cs="Times New Roman"/>
                <w:sz w:val="22"/>
                <w:lang w:val="sr-Cyrl-RS"/>
              </w:rPr>
            </w:pPr>
          </w:p>
        </w:tc>
        <w:tc>
          <w:tcPr>
            <w:tcW w:w="2123"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A0FCB18" w14:textId="77777777" w:rsidR="0078517C" w:rsidRPr="0078517C" w:rsidRDefault="0078517C" w:rsidP="00294FA6">
            <w:pPr>
              <w:spacing w:after="0"/>
              <w:rPr>
                <w:rFonts w:eastAsia="Calibri" w:cs="Times New Roman"/>
                <w:sz w:val="22"/>
                <w:lang w:val="sr-Cyrl-RS"/>
              </w:rPr>
            </w:pPr>
          </w:p>
        </w:tc>
        <w:tc>
          <w:tcPr>
            <w:tcW w:w="6460" w:type="dxa"/>
            <w:gridSpan w:val="2"/>
            <w:vMerge/>
            <w:tcBorders>
              <w:top w:val="single" w:sz="8" w:space="0" w:color="000000"/>
              <w:left w:val="single" w:sz="8" w:space="0" w:color="000000"/>
              <w:bottom w:val="single" w:sz="8" w:space="0" w:color="000000"/>
              <w:right w:val="single" w:sz="8" w:space="0" w:color="000000"/>
            </w:tcBorders>
            <w:vAlign w:val="center"/>
            <w:hideMark/>
          </w:tcPr>
          <w:p w14:paraId="2AEF3AA0" w14:textId="77777777" w:rsidR="0078517C" w:rsidRPr="0078517C" w:rsidRDefault="0078517C" w:rsidP="00294FA6">
            <w:pPr>
              <w:spacing w:after="0"/>
              <w:rPr>
                <w:rFonts w:eastAsia="Calibri" w:cs="Times New Roman"/>
                <w:sz w:val="22"/>
                <w:lang w:val="sr-Cyrl-RS"/>
              </w:rPr>
            </w:pPr>
          </w:p>
        </w:tc>
      </w:tr>
      <w:tr w:rsidR="0078517C" w:rsidRPr="00242164" w14:paraId="7BB97A11" w14:textId="77777777" w:rsidTr="002149D3">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73215ED" w14:textId="77777777" w:rsidR="0078517C" w:rsidRPr="0078517C" w:rsidRDefault="0078517C" w:rsidP="00294FA6">
            <w:pPr>
              <w:spacing w:after="0"/>
              <w:rPr>
                <w:rFonts w:eastAsia="Calibri" w:cs="Times New Roman"/>
                <w:sz w:val="22"/>
                <w:lang w:val="sr-Cyrl-RS"/>
              </w:rPr>
            </w:pPr>
          </w:p>
        </w:tc>
        <w:tc>
          <w:tcPr>
            <w:tcW w:w="2123"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77FD3EE" w14:textId="77777777" w:rsidR="0078517C" w:rsidRPr="0078517C" w:rsidRDefault="0078517C" w:rsidP="00294FA6">
            <w:pPr>
              <w:spacing w:after="0"/>
              <w:rPr>
                <w:rFonts w:eastAsia="Calibri" w:cs="Times New Roman"/>
                <w:sz w:val="22"/>
                <w:lang w:val="sr-Cyrl-RS"/>
              </w:rPr>
            </w:pPr>
          </w:p>
        </w:tc>
        <w:tc>
          <w:tcPr>
            <w:tcW w:w="6460" w:type="dxa"/>
            <w:gridSpan w:val="2"/>
            <w:vMerge/>
            <w:tcBorders>
              <w:top w:val="single" w:sz="8" w:space="0" w:color="000000"/>
              <w:left w:val="single" w:sz="8" w:space="0" w:color="000000"/>
              <w:bottom w:val="single" w:sz="8" w:space="0" w:color="000000"/>
              <w:right w:val="single" w:sz="8" w:space="0" w:color="000000"/>
            </w:tcBorders>
            <w:vAlign w:val="center"/>
            <w:hideMark/>
          </w:tcPr>
          <w:p w14:paraId="6DF21917" w14:textId="77777777" w:rsidR="0078517C" w:rsidRPr="0078517C" w:rsidRDefault="0078517C" w:rsidP="00294FA6">
            <w:pPr>
              <w:spacing w:after="0"/>
              <w:rPr>
                <w:rFonts w:eastAsia="Calibri" w:cs="Times New Roman"/>
                <w:sz w:val="22"/>
                <w:lang w:val="sr-Cyrl-RS"/>
              </w:rPr>
            </w:pPr>
          </w:p>
        </w:tc>
      </w:tr>
      <w:tr w:rsidR="0078517C" w:rsidRPr="00242164" w14:paraId="3231CF1F" w14:textId="77777777" w:rsidTr="002149D3">
        <w:trPr>
          <w:trHeight w:val="291"/>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158CE1FA" w14:textId="77777777" w:rsidR="0078517C" w:rsidRPr="0078517C" w:rsidRDefault="0078517C" w:rsidP="00294FA6">
            <w:pPr>
              <w:spacing w:after="0"/>
              <w:rPr>
                <w:rFonts w:eastAsia="Calibri" w:cs="Times New Roman"/>
                <w:sz w:val="22"/>
                <w:lang w:val="sr-Cyrl-RS"/>
              </w:rPr>
            </w:pPr>
          </w:p>
        </w:tc>
        <w:tc>
          <w:tcPr>
            <w:tcW w:w="2123"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8C5FAC7" w14:textId="77777777" w:rsidR="0078517C" w:rsidRPr="0078517C" w:rsidRDefault="0078517C" w:rsidP="00294FA6">
            <w:pPr>
              <w:spacing w:after="0"/>
              <w:rPr>
                <w:rFonts w:eastAsia="Calibri" w:cs="Times New Roman"/>
                <w:sz w:val="22"/>
                <w:lang w:val="sr-Cyrl-RS"/>
              </w:rPr>
            </w:pPr>
          </w:p>
        </w:tc>
        <w:tc>
          <w:tcPr>
            <w:tcW w:w="6460" w:type="dxa"/>
            <w:gridSpan w:val="2"/>
            <w:vMerge/>
            <w:tcBorders>
              <w:top w:val="single" w:sz="8" w:space="0" w:color="000000"/>
              <w:left w:val="single" w:sz="8" w:space="0" w:color="000000"/>
              <w:bottom w:val="single" w:sz="8" w:space="0" w:color="000000"/>
              <w:right w:val="single" w:sz="8" w:space="0" w:color="000000"/>
            </w:tcBorders>
            <w:vAlign w:val="center"/>
            <w:hideMark/>
          </w:tcPr>
          <w:p w14:paraId="3E327EA8" w14:textId="77777777" w:rsidR="0078517C" w:rsidRPr="0078517C" w:rsidRDefault="0078517C" w:rsidP="00294FA6">
            <w:pPr>
              <w:spacing w:after="0"/>
              <w:rPr>
                <w:rFonts w:eastAsia="Calibri" w:cs="Times New Roman"/>
                <w:sz w:val="22"/>
                <w:lang w:val="sr-Cyrl-RS"/>
              </w:rPr>
            </w:pPr>
          </w:p>
        </w:tc>
      </w:tr>
      <w:tr w:rsidR="0078517C" w:rsidRPr="00242164" w14:paraId="19719E88" w14:textId="77777777" w:rsidTr="002149D3">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3BE394CE" w14:textId="77777777" w:rsidR="0078517C" w:rsidRPr="0078517C" w:rsidRDefault="0078517C" w:rsidP="00294FA6">
            <w:pPr>
              <w:spacing w:after="0"/>
              <w:rPr>
                <w:rFonts w:eastAsia="Calibri" w:cs="Times New Roman"/>
                <w:sz w:val="22"/>
                <w:lang w:val="sr-Cyrl-RS"/>
              </w:rPr>
            </w:pPr>
          </w:p>
        </w:tc>
        <w:tc>
          <w:tcPr>
            <w:tcW w:w="2123"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4D073B0" w14:textId="77777777" w:rsidR="0078517C" w:rsidRPr="0078517C" w:rsidRDefault="0078517C" w:rsidP="00294FA6">
            <w:pPr>
              <w:spacing w:after="0"/>
              <w:jc w:val="center"/>
              <w:rPr>
                <w:rFonts w:eastAsia="Calibri" w:cs="Times New Roman"/>
                <w:sz w:val="22"/>
                <w:lang w:val="sr-Cyrl-RS"/>
              </w:rPr>
            </w:pPr>
            <w:r w:rsidRPr="0078517C">
              <w:rPr>
                <w:rFonts w:eastAsia="Times New Roman" w:cs="Times New Roman"/>
                <w:color w:val="000000"/>
                <w:sz w:val="22"/>
                <w:lang w:val="sr-Cyrl-RS"/>
              </w:rPr>
              <w:t xml:space="preserve">Организације цивилног сектора, приватни сектор, радне групе  </w:t>
            </w:r>
          </w:p>
        </w:tc>
        <w:tc>
          <w:tcPr>
            <w:tcW w:w="64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BF2DA09" w14:textId="77777777" w:rsidR="0078517C" w:rsidRPr="0078517C" w:rsidRDefault="0078517C" w:rsidP="00294FA6">
            <w:pPr>
              <w:spacing w:after="0"/>
              <w:rPr>
                <w:rFonts w:eastAsia="Calibri" w:cs="Times New Roman"/>
                <w:sz w:val="22"/>
                <w:lang w:val="sr-Cyrl-RS"/>
              </w:rPr>
            </w:pPr>
            <w:r w:rsidRPr="0078517C">
              <w:rPr>
                <w:rFonts w:eastAsia="Calibri" w:cs="Times New Roman"/>
                <w:sz w:val="22"/>
                <w:lang w:val="sr-Cyrl-RS"/>
              </w:rPr>
              <w:t>Медија и реформ центар, Ниш</w:t>
            </w:r>
          </w:p>
          <w:p w14:paraId="5EA386D3" w14:textId="77777777" w:rsidR="0078517C" w:rsidRPr="0078517C" w:rsidRDefault="0078517C" w:rsidP="00294FA6">
            <w:pPr>
              <w:spacing w:after="0"/>
              <w:rPr>
                <w:rFonts w:eastAsia="Calibri" w:cs="Times New Roman"/>
                <w:sz w:val="22"/>
                <w:lang w:val="sr-Cyrl-RS"/>
              </w:rPr>
            </w:pPr>
            <w:r w:rsidRPr="0078517C">
              <w:rPr>
                <w:rFonts w:eastAsia="Calibri" w:cs="Times New Roman"/>
                <w:sz w:val="22"/>
                <w:lang w:val="sr-Cyrl-RS"/>
              </w:rPr>
              <w:t>Стална конференција градова и општина</w:t>
            </w:r>
          </w:p>
          <w:p w14:paraId="42783AB9" w14:textId="77777777" w:rsidR="0078517C" w:rsidRPr="0078517C" w:rsidRDefault="0078517C" w:rsidP="00294FA6">
            <w:pPr>
              <w:spacing w:after="0"/>
              <w:rPr>
                <w:rFonts w:eastAsia="Calibri" w:cs="Times New Roman"/>
                <w:sz w:val="22"/>
                <w:lang w:val="sr-Cyrl-RS"/>
              </w:rPr>
            </w:pPr>
            <w:r w:rsidRPr="0078517C">
              <w:rPr>
                <w:rFonts w:eastAsia="Calibri" w:cs="Times New Roman"/>
                <w:sz w:val="22"/>
                <w:lang w:val="sr-Cyrl-RS"/>
              </w:rPr>
              <w:t>Подршка страних донаторских програма који раде на реформама у ЈЛС</w:t>
            </w:r>
          </w:p>
        </w:tc>
      </w:tr>
      <w:tr w:rsidR="0078517C" w:rsidRPr="00242164" w14:paraId="265AB065" w14:textId="77777777" w:rsidTr="002149D3">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36DB7A49" w14:textId="77777777" w:rsidR="0078517C" w:rsidRPr="0078517C" w:rsidRDefault="0078517C" w:rsidP="00294FA6">
            <w:pPr>
              <w:spacing w:after="0"/>
              <w:rPr>
                <w:rFonts w:eastAsia="Calibri" w:cs="Times New Roman"/>
                <w:sz w:val="22"/>
                <w:lang w:val="sr-Cyrl-RS"/>
              </w:rPr>
            </w:pPr>
          </w:p>
        </w:tc>
        <w:tc>
          <w:tcPr>
            <w:tcW w:w="2123"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1CEF02CF" w14:textId="77777777" w:rsidR="0078517C" w:rsidRPr="0078517C" w:rsidRDefault="0078517C" w:rsidP="00294FA6">
            <w:pPr>
              <w:spacing w:after="0"/>
              <w:rPr>
                <w:rFonts w:eastAsia="Calibri" w:cs="Times New Roman"/>
                <w:sz w:val="22"/>
                <w:lang w:val="sr-Cyrl-RS"/>
              </w:rPr>
            </w:pPr>
          </w:p>
        </w:tc>
        <w:tc>
          <w:tcPr>
            <w:tcW w:w="646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4B9332" w14:textId="77777777" w:rsidR="0078517C" w:rsidRPr="0078517C" w:rsidRDefault="0078517C" w:rsidP="00294FA6">
            <w:pPr>
              <w:spacing w:after="0"/>
              <w:rPr>
                <w:rFonts w:eastAsia="Calibri" w:cs="Times New Roman"/>
                <w:sz w:val="22"/>
                <w:lang w:val="sr-Cyrl-RS"/>
              </w:rPr>
            </w:pPr>
          </w:p>
        </w:tc>
      </w:tr>
      <w:tr w:rsidR="0078517C" w:rsidRPr="00242164" w14:paraId="5F5FA705" w14:textId="77777777" w:rsidTr="002149D3">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02DD442" w14:textId="77777777" w:rsidR="0078517C" w:rsidRPr="0078517C" w:rsidRDefault="0078517C" w:rsidP="00294FA6">
            <w:pPr>
              <w:spacing w:after="0"/>
              <w:rPr>
                <w:rFonts w:eastAsia="Calibri" w:cs="Times New Roman"/>
                <w:sz w:val="22"/>
                <w:lang w:val="sr-Cyrl-RS"/>
              </w:rPr>
            </w:pPr>
          </w:p>
        </w:tc>
        <w:tc>
          <w:tcPr>
            <w:tcW w:w="2123"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793498FA" w14:textId="77777777" w:rsidR="0078517C" w:rsidRPr="0078517C" w:rsidRDefault="0078517C" w:rsidP="00294FA6">
            <w:pPr>
              <w:spacing w:after="0"/>
              <w:rPr>
                <w:rFonts w:eastAsia="Calibri" w:cs="Times New Roman"/>
                <w:sz w:val="22"/>
                <w:lang w:val="sr-Cyrl-RS"/>
              </w:rPr>
            </w:pPr>
          </w:p>
        </w:tc>
        <w:tc>
          <w:tcPr>
            <w:tcW w:w="646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DDA714" w14:textId="77777777" w:rsidR="0078517C" w:rsidRPr="0078517C" w:rsidRDefault="0078517C" w:rsidP="00294FA6">
            <w:pPr>
              <w:spacing w:after="0"/>
              <w:rPr>
                <w:rFonts w:eastAsia="Calibri" w:cs="Times New Roman"/>
                <w:sz w:val="22"/>
                <w:lang w:val="sr-Cyrl-RS"/>
              </w:rPr>
            </w:pPr>
          </w:p>
        </w:tc>
      </w:tr>
      <w:tr w:rsidR="0078517C" w:rsidRPr="00242164" w14:paraId="186A5FE6" w14:textId="77777777" w:rsidTr="002149D3">
        <w:trPr>
          <w:trHeight w:val="293"/>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73975549" w14:textId="77777777" w:rsidR="0078517C" w:rsidRPr="0078517C" w:rsidRDefault="0078517C" w:rsidP="00294FA6">
            <w:pPr>
              <w:spacing w:after="0"/>
              <w:rPr>
                <w:rFonts w:eastAsia="Calibri" w:cs="Times New Roman"/>
                <w:sz w:val="22"/>
                <w:lang w:val="sr-Cyrl-RS"/>
              </w:rPr>
            </w:pPr>
          </w:p>
        </w:tc>
        <w:tc>
          <w:tcPr>
            <w:tcW w:w="2123"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FAFD5FF" w14:textId="77777777" w:rsidR="0078517C" w:rsidRPr="0078517C" w:rsidRDefault="0078517C" w:rsidP="00294FA6">
            <w:pPr>
              <w:spacing w:after="0"/>
              <w:rPr>
                <w:rFonts w:eastAsia="Calibri" w:cs="Times New Roman"/>
                <w:sz w:val="22"/>
                <w:lang w:val="sr-Cyrl-RS"/>
              </w:rPr>
            </w:pPr>
          </w:p>
        </w:tc>
        <w:tc>
          <w:tcPr>
            <w:tcW w:w="646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B15081" w14:textId="77777777" w:rsidR="0078517C" w:rsidRPr="0078517C" w:rsidRDefault="0078517C" w:rsidP="00294FA6">
            <w:pPr>
              <w:spacing w:after="0"/>
              <w:rPr>
                <w:rFonts w:eastAsia="Calibri" w:cs="Times New Roman"/>
                <w:sz w:val="22"/>
                <w:lang w:val="sr-Cyrl-RS"/>
              </w:rPr>
            </w:pPr>
          </w:p>
        </w:tc>
      </w:tr>
      <w:tr w:rsidR="0078517C" w:rsidRPr="00242164" w14:paraId="57209C1D" w14:textId="77777777" w:rsidTr="002149D3">
        <w:trPr>
          <w:trHeight w:val="291"/>
        </w:trPr>
        <w:tc>
          <w:tcPr>
            <w:tcW w:w="148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3EDB7C5" w14:textId="77777777" w:rsidR="0078517C" w:rsidRPr="0078517C" w:rsidRDefault="0078517C" w:rsidP="00294FA6">
            <w:pPr>
              <w:spacing w:after="0"/>
              <w:rPr>
                <w:rFonts w:eastAsia="Calibri" w:cs="Times New Roman"/>
                <w:sz w:val="22"/>
                <w:lang w:val="sr-Cyrl-RS"/>
              </w:rPr>
            </w:pPr>
          </w:p>
        </w:tc>
        <w:tc>
          <w:tcPr>
            <w:tcW w:w="2123"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11AFE9C5" w14:textId="77777777" w:rsidR="0078517C" w:rsidRPr="0078517C" w:rsidRDefault="0078517C" w:rsidP="00294FA6">
            <w:pPr>
              <w:spacing w:after="0"/>
              <w:rPr>
                <w:rFonts w:eastAsia="Calibri" w:cs="Times New Roman"/>
                <w:sz w:val="22"/>
                <w:lang w:val="sr-Cyrl-RS"/>
              </w:rPr>
            </w:pPr>
          </w:p>
        </w:tc>
        <w:tc>
          <w:tcPr>
            <w:tcW w:w="646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A7DEF1" w14:textId="77777777" w:rsidR="0078517C" w:rsidRPr="0078517C" w:rsidRDefault="0078517C" w:rsidP="00294FA6">
            <w:pPr>
              <w:spacing w:after="0"/>
              <w:rPr>
                <w:rFonts w:eastAsia="Calibri" w:cs="Times New Roman"/>
                <w:sz w:val="22"/>
                <w:lang w:val="sr-Cyrl-RS"/>
              </w:rPr>
            </w:pPr>
          </w:p>
        </w:tc>
      </w:tr>
    </w:tbl>
    <w:p w14:paraId="0D66C2E9" w14:textId="3217E889" w:rsidR="00E13A0F" w:rsidRPr="00284A37" w:rsidRDefault="00E13A0F" w:rsidP="00A831C7">
      <w:pPr>
        <w:spacing w:after="120"/>
        <w:jc w:val="both"/>
        <w:rPr>
          <w:rFonts w:cs="Times New Roman"/>
          <w:b/>
          <w:sz w:val="8"/>
          <w:szCs w:val="8"/>
          <w:lang w:val="ru-RU"/>
        </w:rPr>
      </w:pPr>
    </w:p>
    <w:p w14:paraId="723005C5" w14:textId="00AC7FC2" w:rsidR="00494699" w:rsidRPr="00453DF1" w:rsidRDefault="00003F93" w:rsidP="00494699">
      <w:pPr>
        <w:jc w:val="both"/>
        <w:rPr>
          <w:rFonts w:cs="Times New Roman"/>
          <w:b/>
          <w:color w:val="365F91" w:themeColor="accent1" w:themeShade="BF"/>
          <w:sz w:val="22"/>
          <w:u w:val="single"/>
          <w:lang w:val="ru-RU"/>
        </w:rPr>
      </w:pPr>
      <w:r>
        <w:rPr>
          <w:rFonts w:cs="Times New Roman"/>
          <w:b/>
          <w:color w:val="365F91" w:themeColor="accent1" w:themeShade="BF"/>
          <w:sz w:val="22"/>
          <w:u w:val="single"/>
          <w:lang w:val="ru-RU"/>
        </w:rPr>
        <w:t>11</w:t>
      </w:r>
      <w:r w:rsidR="00494699" w:rsidRPr="00453DF1">
        <w:rPr>
          <w:rFonts w:cs="Times New Roman"/>
          <w:b/>
          <w:color w:val="365F91" w:themeColor="accent1" w:themeShade="BF"/>
          <w:sz w:val="22"/>
          <w:u w:val="single"/>
          <w:lang w:val="ru-RU"/>
        </w:rPr>
        <w:t xml:space="preserve">. обавеза </w:t>
      </w:r>
    </w:p>
    <w:p w14:paraId="5991B1CE" w14:textId="77777777" w:rsidR="00494699" w:rsidRPr="00453DF1" w:rsidRDefault="00494699" w:rsidP="00494699">
      <w:pPr>
        <w:spacing w:after="120"/>
        <w:jc w:val="both"/>
        <w:rPr>
          <w:rFonts w:cs="Times New Roman"/>
          <w:b/>
          <w:color w:val="365F91" w:themeColor="accent1" w:themeShade="BF"/>
          <w:sz w:val="22"/>
          <w:lang w:val="ru-RU"/>
        </w:rPr>
      </w:pPr>
      <w:r w:rsidRPr="00453DF1">
        <w:rPr>
          <w:rFonts w:cs="Times New Roman"/>
          <w:b/>
          <w:color w:val="365F91" w:themeColor="accent1" w:themeShade="BF"/>
          <w:sz w:val="22"/>
          <w:lang w:val="ru-RU"/>
        </w:rPr>
        <w:t xml:space="preserve">Креирање е – портала за  праћење загађења животне средине буком и формирање јединственог регистра емитера буке </w:t>
      </w:r>
    </w:p>
    <w:p w14:paraId="3A733A5D" w14:textId="77777777" w:rsidR="000D7482" w:rsidRPr="00453DF1" w:rsidRDefault="000D7482" w:rsidP="000D7482">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Марија С. Дедовић, Асоцијација правника АЕПА</w:t>
      </w:r>
    </w:p>
    <w:p w14:paraId="7192CF8F" w14:textId="77777777" w:rsidR="000D7482" w:rsidRPr="00453DF1" w:rsidRDefault="000D7482" w:rsidP="000D7482">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Здравље и животна средина</w:t>
      </w:r>
    </w:p>
    <w:p w14:paraId="219CAF4C" w14:textId="77F79FEB" w:rsidR="00494699" w:rsidRPr="00453DF1" w:rsidRDefault="00494699" w:rsidP="00494699">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заштите животне средине</w:t>
      </w:r>
    </w:p>
    <w:p w14:paraId="12FDBDB8" w14:textId="28318F9F" w:rsidR="00494699" w:rsidRDefault="00494699" w:rsidP="00494699">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Канцеларија за ИТ и е-управу</w:t>
      </w:r>
    </w:p>
    <w:p w14:paraId="5A011613" w14:textId="77777777" w:rsidR="002149D3" w:rsidRDefault="002149D3" w:rsidP="00494699">
      <w:pPr>
        <w:spacing w:after="120"/>
        <w:jc w:val="both"/>
        <w:rPr>
          <w:rFonts w:eastAsia="Times New Roman"/>
          <w:color w:val="000000"/>
          <w:sz w:val="22"/>
          <w:lang w:val="ru-RU"/>
        </w:rPr>
      </w:pPr>
    </w:p>
    <w:p w14:paraId="76B8B1B6" w14:textId="77777777" w:rsidR="002149D3" w:rsidRDefault="002149D3" w:rsidP="00494699">
      <w:pPr>
        <w:spacing w:after="120"/>
        <w:jc w:val="both"/>
        <w:rPr>
          <w:rFonts w:eastAsia="Times New Roman"/>
          <w:color w:val="000000"/>
          <w:sz w:val="22"/>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1087"/>
        <w:gridCol w:w="2338"/>
        <w:gridCol w:w="3246"/>
        <w:gridCol w:w="2602"/>
      </w:tblGrid>
      <w:tr w:rsidR="000D7482" w:rsidRPr="00242164" w14:paraId="076C04EC" w14:textId="77777777" w:rsidTr="000D7482">
        <w:tc>
          <w:tcPr>
            <w:tcW w:w="0" w:type="auto"/>
            <w:gridSpan w:val="4"/>
            <w:tcBorders>
              <w:top w:val="single" w:sz="8" w:space="0" w:color="000000"/>
              <w:left w:val="single" w:sz="8" w:space="0" w:color="000000"/>
              <w:bottom w:val="single" w:sz="6" w:space="0" w:color="000000"/>
              <w:right w:val="single" w:sz="8" w:space="0" w:color="000000"/>
            </w:tcBorders>
            <w:shd w:val="clear" w:color="auto" w:fill="365F91" w:themeFill="accent1" w:themeFillShade="BF"/>
            <w:tcMar>
              <w:top w:w="100" w:type="dxa"/>
              <w:left w:w="100" w:type="dxa"/>
              <w:bottom w:w="100" w:type="dxa"/>
              <w:right w:w="100" w:type="dxa"/>
            </w:tcMar>
          </w:tcPr>
          <w:p w14:paraId="3904C7A6" w14:textId="7D821E0C" w:rsidR="000D7482" w:rsidRPr="000D7482" w:rsidRDefault="000D7482" w:rsidP="000D7482">
            <w:pPr>
              <w:spacing w:after="0"/>
              <w:jc w:val="center"/>
              <w:rPr>
                <w:rFonts w:eastAsia="Calibri" w:cs="Times New Roman"/>
                <w:b/>
                <w:sz w:val="22"/>
                <w:lang w:val="sr-Cyrl-RS"/>
              </w:rPr>
            </w:pPr>
            <w:r w:rsidRPr="000D7482">
              <w:rPr>
                <w:rFonts w:eastAsia="Calibri" w:cs="Times New Roman"/>
                <w:b/>
                <w:sz w:val="22"/>
                <w:lang w:val="sr-Cyrl-RS"/>
              </w:rPr>
              <w:lastRenderedPageBreak/>
              <w:t>Креирање е – портала за  праћење загађења животне средине буком и формирање јединственог регистра емитера буке</w:t>
            </w:r>
          </w:p>
        </w:tc>
      </w:tr>
      <w:tr w:rsidR="000D7482" w:rsidRPr="00242164" w14:paraId="2E38AA41" w14:textId="77777777" w:rsidTr="000942A4">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58E80" w14:textId="77777777" w:rsidR="000D7482" w:rsidRPr="000D7482" w:rsidRDefault="000D7482" w:rsidP="003C6543">
            <w:pPr>
              <w:numPr>
                <w:ilvl w:val="0"/>
                <w:numId w:val="25"/>
              </w:numPr>
              <w:spacing w:after="0"/>
              <w:contextualSpacing/>
              <w:jc w:val="center"/>
              <w:rPr>
                <w:rFonts w:eastAsia="Calibri" w:cs="Times New Roman"/>
                <w:sz w:val="22"/>
                <w:lang w:val="sr-Cyrl-RS"/>
              </w:rPr>
            </w:pPr>
            <w:r w:rsidRPr="000D7482">
              <w:rPr>
                <w:rFonts w:eastAsia="Calibri" w:cs="Times New Roman"/>
                <w:sz w:val="22"/>
                <w:lang w:val="sr-Cyrl-RS"/>
              </w:rPr>
              <w:t>јул 2020.године до 1. јул 2021.године</w:t>
            </w:r>
          </w:p>
        </w:tc>
      </w:tr>
      <w:tr w:rsidR="000D7482" w:rsidRPr="00242164" w14:paraId="1B171B8B"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4EE84CB7"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Назив одговорне институције</w:t>
            </w:r>
          </w:p>
        </w:tc>
        <w:tc>
          <w:tcPr>
            <w:tcW w:w="56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3DECC" w14:textId="77777777" w:rsidR="000D7482" w:rsidRPr="000D7482" w:rsidRDefault="000D7482" w:rsidP="000D7482">
            <w:pPr>
              <w:spacing w:after="0"/>
              <w:rPr>
                <w:rFonts w:eastAsia="Calibri" w:cs="Times New Roman"/>
                <w:sz w:val="22"/>
                <w:lang w:val="sr-Cyrl-RS"/>
              </w:rPr>
            </w:pPr>
            <w:r w:rsidRPr="000D7482">
              <w:rPr>
                <w:rFonts w:eastAsia="Calibri" w:cs="Times New Roman"/>
                <w:sz w:val="22"/>
                <w:lang w:val="sr-Cyrl-RS"/>
              </w:rPr>
              <w:t>Министарство за заштиту животне средине, Канцеларија за ИТ и електронску управу</w:t>
            </w:r>
          </w:p>
        </w:tc>
      </w:tr>
      <w:tr w:rsidR="000D7482" w:rsidRPr="000D7482" w14:paraId="69B3FDAB" w14:textId="77777777" w:rsidTr="000D7482">
        <w:tc>
          <w:tcPr>
            <w:tcW w:w="0" w:type="auto"/>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60885865" w14:textId="444B1E57" w:rsidR="000D7482" w:rsidRPr="000D7482" w:rsidRDefault="000D7482" w:rsidP="000D7482">
            <w:pPr>
              <w:spacing w:after="0"/>
              <w:jc w:val="center"/>
              <w:rPr>
                <w:rFonts w:eastAsia="Calibri" w:cs="Times New Roman"/>
                <w:b/>
                <w:sz w:val="22"/>
                <w:lang w:val="sr-Cyrl-RS"/>
              </w:rPr>
            </w:pPr>
            <w:r w:rsidRPr="000D7482">
              <w:rPr>
                <w:rFonts w:eastAsia="Calibri" w:cs="Times New Roman"/>
                <w:b/>
                <w:sz w:val="22"/>
                <w:lang w:val="sr-Cyrl-RS"/>
              </w:rPr>
              <w:t>Опис обавезе</w:t>
            </w:r>
          </w:p>
        </w:tc>
      </w:tr>
      <w:tr w:rsidR="000D7482" w:rsidRPr="00242164" w14:paraId="47A2DC3E"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917874D"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Проблем којим се обавеза бави</w:t>
            </w:r>
          </w:p>
        </w:tc>
        <w:tc>
          <w:tcPr>
            <w:tcW w:w="56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E6A51" w14:textId="77777777" w:rsidR="000D7482" w:rsidRPr="000D7482" w:rsidRDefault="000D7482" w:rsidP="000D7482">
            <w:pPr>
              <w:spacing w:before="120" w:after="120"/>
              <w:jc w:val="both"/>
              <w:rPr>
                <w:rFonts w:eastAsia="Calibri" w:cs="Times New Roman"/>
                <w:color w:val="0D0D0D"/>
                <w:sz w:val="22"/>
                <w:lang w:val="sr-Cyrl-RS"/>
              </w:rPr>
            </w:pPr>
            <w:r w:rsidRPr="000D7482">
              <w:rPr>
                <w:rFonts w:eastAsia="Calibri" w:cs="Times New Roman"/>
                <w:sz w:val="22"/>
                <w:lang w:val="sr-Cyrl-RS"/>
              </w:rPr>
              <w:t xml:space="preserve">Конкретна обавеза представља друштвени, здравствени и еколошки проблем целокупног становништва Републике Србије. Поред загађења ваздуха, бука представља хроничан извор загађења животне средине, не само на подручју Београда и других урбаних средина, већ и у руралним подручјима у Републици Србији. Бука је, као један од водећих еколошких проблема, препозната и у праву Европске уније. </w:t>
            </w:r>
            <w:r w:rsidRPr="000D7482">
              <w:rPr>
                <w:rFonts w:eastAsia="Calibri" w:cs="Times New Roman"/>
                <w:color w:val="0D0D0D"/>
                <w:sz w:val="22"/>
                <w:lang w:val="sr-Cyrl-RS"/>
              </w:rPr>
              <w:t xml:space="preserve">Извештај Европске комисије за 2018. годину поводом  Поглавља 27: </w:t>
            </w:r>
            <w:r w:rsidRPr="000D7482">
              <w:rPr>
                <w:rFonts w:eastAsia="Calibri" w:cs="Times New Roman"/>
                <w:b/>
                <w:color w:val="0D0D0D"/>
                <w:sz w:val="22"/>
                <w:lang w:val="sr-Cyrl-RS"/>
              </w:rPr>
              <w:t>Животна средина и климатске промене</w:t>
            </w:r>
            <w:r w:rsidRPr="000D7482">
              <w:rPr>
                <w:rFonts w:eastAsia="Calibri" w:cs="Times New Roman"/>
                <w:color w:val="0D0D0D"/>
                <w:sz w:val="22"/>
                <w:lang w:val="sr-Cyrl-RS"/>
              </w:rPr>
              <w:t>, наводи „</w:t>
            </w:r>
            <w:r w:rsidRPr="000D7482">
              <w:rPr>
                <w:rFonts w:eastAsia="Calibri" w:cs="Times New Roman"/>
                <w:color w:val="0D0D0D"/>
                <w:sz w:val="22"/>
                <w:u w:val="single"/>
                <w:lang w:val="sr-Cyrl-RS"/>
              </w:rPr>
              <w:t xml:space="preserve">Србија је постигла добар ниво усклађености са правилима ЕУ о </w:t>
            </w:r>
            <w:r w:rsidRPr="000D7482">
              <w:rPr>
                <w:rFonts w:eastAsia="Calibri" w:cs="Times New Roman"/>
                <w:b/>
                <w:color w:val="0D0D0D"/>
                <w:sz w:val="22"/>
                <w:u w:val="single"/>
                <w:lang w:val="sr-Cyrl-RS"/>
              </w:rPr>
              <w:t>БУЦИ</w:t>
            </w:r>
            <w:r w:rsidRPr="000D7482">
              <w:rPr>
                <w:rFonts w:eastAsia="Calibri" w:cs="Times New Roman"/>
                <w:color w:val="0D0D0D"/>
                <w:sz w:val="22"/>
                <w:lang w:val="sr-Cyrl-RS"/>
              </w:rPr>
              <w:t xml:space="preserve">, али је спровођење у раној фази, те да Србија треба да изгради административне капацитете за израду стратешких карата буке и акционих планова“, но </w:t>
            </w:r>
            <w:r w:rsidRPr="000D7482">
              <w:rPr>
                <w:rFonts w:eastAsia="Calibri" w:cs="Times New Roman"/>
                <w:b/>
                <w:color w:val="0D0D0D"/>
                <w:sz w:val="22"/>
                <w:lang w:val="sr-Cyrl-RS"/>
              </w:rPr>
              <w:t>верујемо да би се велики број држављана Р. Србије сложио са тиме да та „усклађеност“ постоји само на папиру.</w:t>
            </w:r>
            <w:r w:rsidRPr="000D7482">
              <w:rPr>
                <w:rFonts w:eastAsia="Calibri" w:cs="Times New Roman"/>
                <w:color w:val="0D0D0D"/>
                <w:sz w:val="22"/>
                <w:lang w:val="sr-Cyrl-RS"/>
              </w:rPr>
              <w:t xml:space="preserve"> У пракси, борба са нежељеним звуком у окружењу, али и „системским Голијатом“, неретко, представља Танталове муке грађанима свих јединица локалне самоуправе да понесу победу над овом пошашћу која, како је то лепо Шопенхауер запазио,  „паралише мозак, убија мисли“. Она може потицати из различитих извора (саобраћај, индустрија, грађевински и јавни радови, рекреација, спорт и забава, односно људи, животиње, уређаји итд.). Свакако, највећи и најучесталији проблем представља бука која потиче од угоститељских објеката. Овом проблему доприноси и изостанак одредбе о обавезној звучној (акустичкој) изолацији којом би се обезбедила заштита од буке, грађана/ки који живе и/или раде у непосредној близини угоститељских објеката, или до којих, без обзира на раздаљину, овај нежељени звук у окружењу допире. Проблем је што, контактирањем надлежних органа, лица која пријављују буку (посебно из угоститељских објеката) добијају информације да упркос хиљадама пријава које добијају од грађана, не могу стати проблему на пут, с обзиром да адекватна санкција прекршиоца изостаје пред судом, чиме и она законска решења која су добро конципирана, у пракси представљају „мртво слово на папиру“. Као један од разлога који утиче на овакав  исход, најчешће се помиње непоседовање уређаја за мерење буке, </w:t>
            </w:r>
            <w:r w:rsidRPr="000D7482">
              <w:rPr>
                <w:rFonts w:eastAsia="Calibri" w:cs="Times New Roman"/>
                <w:color w:val="0D0D0D"/>
                <w:sz w:val="22"/>
                <w:lang w:val="sr-Cyrl-RS"/>
              </w:rPr>
              <w:lastRenderedPageBreak/>
              <w:t xml:space="preserve">који су обезбеђени само за Еколошку инспекцију. Верујемо да би мерни уређаји требали бити обезбеђени и Комуналној милицији, а и Министарству унутрашњих послова, будући да је и оно, сходно одредбама Закона о јавном реду и  миру (чл. 7) надлежно у случају ремећења ЈРМ-а буком, иако се ова надлежност стално пребацује са једних на друге у пракси. Министар заштите животне средине,  господин Горан Триван, на отварању скупа „Грађани покрећу град будућности“, у изјави датој новинарима навео је да „у овом тренутку </w:t>
            </w:r>
            <w:r w:rsidRPr="000D7482">
              <w:rPr>
                <w:rFonts w:eastAsia="Calibri" w:cs="Times New Roman"/>
                <w:b/>
                <w:color w:val="0D0D0D"/>
                <w:sz w:val="22"/>
                <w:lang w:val="sr-Cyrl-RS"/>
              </w:rPr>
              <w:t>имамо закон који је практично непримењив када је у питању бука</w:t>
            </w:r>
            <w:r w:rsidRPr="000D7482">
              <w:rPr>
                <w:rFonts w:eastAsia="Calibri" w:cs="Times New Roman"/>
                <w:color w:val="0D0D0D"/>
                <w:sz w:val="22"/>
                <w:lang w:val="sr-Cyrl-RS"/>
              </w:rPr>
              <w:t xml:space="preserve">, те да постоји озбиљан број грађана који се озбиљно с правом жале на то да не могу да спавају од различитих ентитета који им добују по ушима и дан и ноћ (политика, 10.10.2019.)“. Такође, навео је да то више неће бити могуће. У овом тренутку (јун 2020. године), проблем перзистира и то „добовање“, зависно од локација, траје и до 08,00 сати ујутру. Мишљења смо да, закон као закон, није толики проблем колико његова недоследна примена и неодговорно поступање органа јавних власти на централном и локалном нивоу. </w:t>
            </w:r>
          </w:p>
          <w:p w14:paraId="7C317AFE" w14:textId="77777777" w:rsidR="000D7482" w:rsidRPr="000D7482" w:rsidRDefault="000D7482" w:rsidP="000D7482">
            <w:pPr>
              <w:spacing w:before="120" w:after="120"/>
              <w:jc w:val="both"/>
              <w:rPr>
                <w:rFonts w:eastAsia="Calibri" w:cs="Times New Roman"/>
                <w:color w:val="0D0D0D"/>
                <w:sz w:val="22"/>
                <w:lang w:val="sr-Cyrl-RS"/>
              </w:rPr>
            </w:pPr>
            <w:r w:rsidRPr="000D7482">
              <w:rPr>
                <w:rFonts w:eastAsia="Calibri" w:cs="Times New Roman"/>
                <w:color w:val="0D0D0D"/>
                <w:sz w:val="22"/>
                <w:lang w:val="sr-Cyrl-RS"/>
              </w:rPr>
              <w:t xml:space="preserve">Свакако, неки од постојећих прописа не садрже одредбе које би биле и превентивног карактера (на пример, одредба о обавезној акустичкој изолацији, коју је предвиђао </w:t>
            </w:r>
            <w:r w:rsidRPr="000D7482">
              <w:rPr>
                <w:rFonts w:eastAsia="Calibri" w:cs="Times New Roman"/>
                <w:i/>
                <w:color w:val="0D0D0D"/>
                <w:sz w:val="22"/>
                <w:lang w:val="sr-Cyrl-RS"/>
              </w:rPr>
              <w:t>Правилник о разврставању, минималним условима и категоризацији угоститељских објеката</w:t>
            </w:r>
            <w:r w:rsidRPr="000D7482">
              <w:rPr>
                <w:rFonts w:eastAsia="Calibri" w:cs="Times New Roman"/>
                <w:color w:val="0D0D0D"/>
                <w:sz w:val="22"/>
                <w:lang w:val="sr-Cyrl-RS"/>
              </w:rPr>
              <w:t xml:space="preserve"> („СГ РС“, бр. 66/94, 3/95 – испр. и 31/2005), чијим је чланом 15. било прописано да се „Угоститељски објекат гради од материјала који обезбеђује одговарајућу топлотну, </w:t>
            </w:r>
            <w:r w:rsidRPr="000D7482">
              <w:rPr>
                <w:rFonts w:eastAsia="Calibri" w:cs="Times New Roman"/>
                <w:b/>
                <w:color w:val="0D0D0D"/>
                <w:sz w:val="22"/>
                <w:lang w:val="sr-Cyrl-RS"/>
              </w:rPr>
              <w:t>звучну</w:t>
            </w:r>
            <w:r w:rsidRPr="000D7482">
              <w:rPr>
                <w:rFonts w:eastAsia="Calibri" w:cs="Times New Roman"/>
                <w:color w:val="0D0D0D"/>
                <w:sz w:val="22"/>
                <w:lang w:val="sr-Cyrl-RS"/>
              </w:rPr>
              <w:t xml:space="preserve"> и хидроизолацију. Просторије у угоститељском објекту у коме се емитује музика или изводи забавни програм </w:t>
            </w:r>
            <w:r w:rsidRPr="000D7482">
              <w:rPr>
                <w:rFonts w:eastAsia="Calibri" w:cs="Times New Roman"/>
                <w:b/>
                <w:color w:val="0D0D0D"/>
                <w:sz w:val="22"/>
                <w:lang w:val="sr-Cyrl-RS"/>
              </w:rPr>
              <w:t>имају додатну звучну изолацију</w:t>
            </w:r>
            <w:r w:rsidRPr="000D7482">
              <w:rPr>
                <w:rFonts w:eastAsia="Calibri" w:cs="Times New Roman"/>
                <w:color w:val="0D0D0D"/>
                <w:sz w:val="22"/>
                <w:lang w:val="sr-Cyrl-RS"/>
              </w:rPr>
              <w:t xml:space="preserve"> </w:t>
            </w:r>
            <w:r w:rsidRPr="000D7482">
              <w:rPr>
                <w:rFonts w:eastAsia="Calibri" w:cs="Times New Roman"/>
                <w:color w:val="0D0D0D"/>
                <w:sz w:val="22"/>
                <w:u w:val="single"/>
                <w:lang w:val="sr-Cyrl-RS"/>
              </w:rPr>
              <w:t>којом се обезбеђује заштита од буке гостију који користе услуге смештаја и станара који живе у непосредној близини угоститељског објекта.</w:t>
            </w:r>
            <w:r w:rsidRPr="000D7482">
              <w:rPr>
                <w:rFonts w:eastAsia="Calibri" w:cs="Times New Roman"/>
                <w:color w:val="0D0D0D"/>
                <w:sz w:val="22"/>
                <w:lang w:val="sr-Cyrl-RS"/>
              </w:rPr>
              <w:t xml:space="preserve"> Угоститељски објекат у стамбеној згради који у оквиру своје делатности емитује музику или приређује забавни програм, </w:t>
            </w:r>
            <w:r w:rsidRPr="000D7482">
              <w:rPr>
                <w:rFonts w:eastAsia="Calibri" w:cs="Times New Roman"/>
                <w:color w:val="0D0D0D"/>
                <w:sz w:val="22"/>
                <w:u w:val="single"/>
                <w:lang w:val="sr-Cyrl-RS"/>
              </w:rPr>
              <w:t>пројектује се и гради тако да обезбеђује заштиту од буке за станаре стамбене зграде</w:t>
            </w:r>
            <w:r w:rsidRPr="000D7482">
              <w:rPr>
                <w:rFonts w:eastAsia="Calibri" w:cs="Times New Roman"/>
                <w:color w:val="0D0D0D"/>
                <w:sz w:val="22"/>
                <w:lang w:val="sr-Cyrl-RS"/>
              </w:rPr>
              <w:t xml:space="preserve">“). </w:t>
            </w:r>
          </w:p>
          <w:p w14:paraId="11484CC0" w14:textId="77777777" w:rsidR="000D7482" w:rsidRPr="000D7482" w:rsidRDefault="000D7482" w:rsidP="000D7482">
            <w:pPr>
              <w:spacing w:before="120" w:after="120"/>
              <w:jc w:val="both"/>
              <w:rPr>
                <w:rFonts w:eastAsia="Calibri" w:cs="Times New Roman"/>
                <w:color w:val="0D0D0D"/>
                <w:sz w:val="22"/>
                <w:lang w:val="sr-Cyrl-RS"/>
              </w:rPr>
            </w:pPr>
            <w:r w:rsidRPr="000D7482">
              <w:rPr>
                <w:rFonts w:eastAsia="Calibri" w:cs="Times New Roman"/>
                <w:color w:val="0D0D0D"/>
                <w:sz w:val="22"/>
                <w:lang w:val="sr-Cyrl-RS"/>
              </w:rPr>
              <w:t xml:space="preserve">Овај Правилник стављен је </w:t>
            </w:r>
            <w:r w:rsidRPr="000D7482">
              <w:rPr>
                <w:rFonts w:eastAsia="Calibri" w:cs="Times New Roman"/>
                <w:i/>
                <w:color w:val="0D0D0D"/>
                <w:sz w:val="22"/>
                <w:lang w:val="sr-Cyrl-RS"/>
              </w:rPr>
              <w:t xml:space="preserve">ad acta, </w:t>
            </w:r>
            <w:r w:rsidRPr="000D7482">
              <w:rPr>
                <w:rFonts w:eastAsia="Calibri" w:cs="Times New Roman"/>
                <w:color w:val="0D0D0D"/>
                <w:sz w:val="22"/>
                <w:lang w:val="sr-Cyrl-RS"/>
              </w:rPr>
              <w:t xml:space="preserve">те се „добар глас“ чује и километрима далеко приликом емитовања музичких садржаја. О дискреционом овлашћењу угоститељских објеката да истакну радно време које им одговара да не говоримо. Дошли смо до ситуације да поједини од њих почињу да раде од 23:30 па до 05 часова ујутру и за то време им, по речима надлежних, „нико ништа не може“. </w:t>
            </w:r>
          </w:p>
          <w:p w14:paraId="1DB51993" w14:textId="77777777" w:rsidR="000D7482" w:rsidRPr="000D7482" w:rsidRDefault="000D7482" w:rsidP="000D7482">
            <w:pPr>
              <w:spacing w:before="120" w:after="120"/>
              <w:jc w:val="both"/>
              <w:rPr>
                <w:rFonts w:eastAsia="Calibri" w:cs="Times New Roman"/>
                <w:color w:val="0D0D0D"/>
                <w:sz w:val="22"/>
                <w:lang w:val="sr-Cyrl-RS"/>
              </w:rPr>
            </w:pPr>
            <w:r w:rsidRPr="000D7482">
              <w:rPr>
                <w:rFonts w:eastAsia="Calibri" w:cs="Times New Roman"/>
                <w:color w:val="0D0D0D"/>
                <w:sz w:val="22"/>
                <w:lang w:val="sr-Cyrl-RS"/>
              </w:rPr>
              <w:t xml:space="preserve">Такође, проблем представља и немогућност директног контакта емитера ради покушаја постизања компромисног решења, будући да се имена угоститељских објеката не поклапају са називима који су на сајту АПР-а доступни. </w:t>
            </w:r>
          </w:p>
        </w:tc>
      </w:tr>
      <w:tr w:rsidR="000D7482" w:rsidRPr="00242164" w14:paraId="682E5C45"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4DE80712" w14:textId="77777777" w:rsidR="000D7482" w:rsidRPr="000D7482" w:rsidRDefault="000D7482" w:rsidP="000D7482">
            <w:pPr>
              <w:spacing w:after="0"/>
              <w:jc w:val="center"/>
              <w:rPr>
                <w:rFonts w:eastAsia="Times New Roman" w:cs="Times New Roman"/>
                <w:color w:val="000000"/>
                <w:sz w:val="22"/>
                <w:lang w:val="sr-Cyrl-RS"/>
              </w:rPr>
            </w:pPr>
            <w:r w:rsidRPr="000D7482">
              <w:rPr>
                <w:rFonts w:eastAsia="Times New Roman" w:cs="Times New Roman"/>
                <w:color w:val="000000"/>
                <w:sz w:val="22"/>
                <w:lang w:val="sr-Cyrl-RS"/>
              </w:rPr>
              <w:lastRenderedPageBreak/>
              <w:t>Обавеза</w:t>
            </w:r>
          </w:p>
        </w:tc>
        <w:tc>
          <w:tcPr>
            <w:tcW w:w="56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5C473" w14:textId="6BDE4642" w:rsidR="000D7482" w:rsidRPr="000D7482" w:rsidRDefault="000D7482" w:rsidP="000D7482">
            <w:pPr>
              <w:spacing w:after="0"/>
              <w:jc w:val="both"/>
              <w:textAlignment w:val="baseline"/>
              <w:rPr>
                <w:rFonts w:eastAsia="Calibri" w:cs="Times New Roman"/>
                <w:sz w:val="22"/>
                <w:lang w:val="sr-Cyrl-RS"/>
              </w:rPr>
            </w:pPr>
            <w:r w:rsidRPr="000D7482">
              <w:rPr>
                <w:rFonts w:eastAsia="Calibri" w:cs="Times New Roman"/>
                <w:sz w:val="22"/>
                <w:lang w:val="sr-Cyrl-RS"/>
              </w:rPr>
              <w:t xml:space="preserve">Обавеза подразумева </w:t>
            </w:r>
            <w:r w:rsidRPr="000D7482">
              <w:rPr>
                <w:rFonts w:eastAsia="Calibri" w:cs="Times New Roman"/>
                <w:b/>
                <w:i/>
                <w:sz w:val="22"/>
                <w:lang w:val="sr-Cyrl-RS"/>
              </w:rPr>
              <w:t>креирање е – портала са картом загађења животне средине буком</w:t>
            </w:r>
            <w:r w:rsidRPr="000D7482">
              <w:rPr>
                <w:rFonts w:eastAsia="Calibri" w:cs="Times New Roman"/>
                <w:sz w:val="22"/>
                <w:lang w:val="sr-Cyrl-RS"/>
              </w:rPr>
              <w:t xml:space="preserve">, која би се ажурирала на дневном нивоу, чиме би се омогућило континуирано праћење емитера буке и онемогућила пасивност надлежних органа да услед немогућности утврђивања извора буке, санкционишу емитера. Такође, грађани/ке, би имали могућност да у тренутку емитовања музичких садржаја, путем апликације за мобилни телефон „локализују“ емитера и пријаве га надлежном органу (у пракси, на пример, комунална милиција не излази на лице места уколико се не зна тачна локација са које бука допире). Тиме би се омогућило, да током ноћног терора буке, надлежни изађу на терен и пруже „прву помоћ“ угроженима.  Можда овај предлог делује превише футуристички, али како смо се у периоду пандемије изазване вирусом </w:t>
            </w:r>
            <w:r w:rsidRPr="000D7482">
              <w:rPr>
                <w:rFonts w:eastAsia="Calibri" w:cs="Times New Roman"/>
                <w:sz w:val="22"/>
              </w:rPr>
              <w:t>Covid</w:t>
            </w:r>
            <w:r w:rsidRPr="0078517C">
              <w:rPr>
                <w:rFonts w:eastAsia="Calibri" w:cs="Times New Roman"/>
                <w:sz w:val="22"/>
                <w:lang w:val="ru-RU"/>
              </w:rPr>
              <w:t xml:space="preserve"> – 19</w:t>
            </w:r>
            <w:r w:rsidRPr="000D7482">
              <w:rPr>
                <w:rFonts w:eastAsia="Calibri" w:cs="Times New Roman"/>
                <w:sz w:val="22"/>
                <w:lang w:val="sr-Cyrl-RS"/>
              </w:rPr>
              <w:t xml:space="preserve"> прилагодили дигиталним решењима, верујемо да је право време за креирање платфоре овог типа. Такође, ова обавеза подразумева </w:t>
            </w:r>
            <w:r w:rsidRPr="000D7482">
              <w:rPr>
                <w:rFonts w:eastAsia="Calibri" w:cs="Times New Roman"/>
                <w:b/>
                <w:i/>
                <w:sz w:val="22"/>
                <w:lang w:val="sr-Cyrl-RS"/>
              </w:rPr>
              <w:t>формирање централног регистра емитера буке</w:t>
            </w:r>
            <w:r w:rsidRPr="000D7482">
              <w:rPr>
                <w:rFonts w:eastAsia="Calibri" w:cs="Times New Roman"/>
                <w:sz w:val="22"/>
                <w:lang w:val="sr-Cyrl-RS"/>
              </w:rPr>
              <w:t xml:space="preserve">, са релевантним подацима о спроведеним мерењима буке, али и бројем евидентираних пријава грађана (с обзиром да инспекцијски надзор, неретко, изостаје, упркос континуираном пријављивању грађана/ки)  и јавну доступност података из тог регистра,  како би се емитери буке подстакли да утицајем јавног мњења предузму прописане мере заштите становништва од буке. Уз ову обавезу, било би пожељно иницирати формирање стручног и независног тела за процену штетних ефеката буке на здравље људи и заштиту животне средине. </w:t>
            </w:r>
          </w:p>
        </w:tc>
      </w:tr>
      <w:tr w:rsidR="000D7482" w:rsidRPr="00242164" w14:paraId="612137FB"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596C3DE"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Како ће обавеза допринети решавању проблема?</w:t>
            </w:r>
          </w:p>
        </w:tc>
        <w:tc>
          <w:tcPr>
            <w:tcW w:w="56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E7593" w14:textId="247FA71A" w:rsidR="000D7482" w:rsidRPr="000D7482" w:rsidRDefault="000D7482" w:rsidP="000D7482">
            <w:pPr>
              <w:spacing w:after="0"/>
              <w:jc w:val="both"/>
              <w:textAlignment w:val="baseline"/>
              <w:rPr>
                <w:rFonts w:eastAsia="Times New Roman" w:cs="Times New Roman"/>
                <w:sz w:val="22"/>
                <w:lang w:val="sr-Cyrl-RS"/>
              </w:rPr>
            </w:pPr>
            <w:r w:rsidRPr="000D7482">
              <w:rPr>
                <w:rFonts w:eastAsia="Calibri" w:cs="Times New Roman"/>
                <w:sz w:val="22"/>
                <w:lang w:val="sr-Cyrl-RS"/>
              </w:rPr>
              <w:t xml:space="preserve">Предложена обавеза има за циљ да омогући пружање „неодложне помоћи“ угроженим грађанима у тренутку емитовања садржаја који производе прекомерне емисије буке, као и буђење свести код субјеката заштите животне средине буком о масовности кршења релевантних законских и подзаконских одредби и предузимање потребних корака за спречавање ових нежељених појава, као и  успостављање </w:t>
            </w:r>
            <w:r w:rsidRPr="000D7482">
              <w:rPr>
                <w:rFonts w:eastAsia="Calibri" w:cs="Times New Roman"/>
                <w:b/>
                <w:i/>
                <w:sz w:val="22"/>
                <w:lang w:val="sr-Cyrl-RS"/>
              </w:rPr>
              <w:t>превентивног механизма заштите</w:t>
            </w:r>
            <w:r w:rsidRPr="000D7482">
              <w:rPr>
                <w:rFonts w:eastAsia="Calibri" w:cs="Times New Roman"/>
                <w:sz w:val="22"/>
                <w:lang w:val="sr-Cyrl-RS"/>
              </w:rPr>
              <w:t xml:space="preserve"> становништва од буке: 1.   </w:t>
            </w:r>
            <w:r w:rsidRPr="000D7482">
              <w:rPr>
                <w:rFonts w:eastAsia="Times New Roman" w:cs="Times New Roman"/>
                <w:sz w:val="22"/>
                <w:lang w:val="sr-Cyrl-RS"/>
              </w:rPr>
              <w:t xml:space="preserve">подстицањем потенцијалних емитера буке да, пре отпочињања са радом, због изложености „јавној осуди“, услед чињења доступним података о кршењу релевантних прописа, предузму потребне мере заштите (на пример, обезбеде адекватну акустичку изолацију објекта) и 2. подстицањем грађана/ки да користе постојеће правне механизме за заштиту својих права, будући да </w:t>
            </w:r>
            <w:r w:rsidRPr="000D7482">
              <w:rPr>
                <w:rFonts w:eastAsia="Times New Roman" w:cs="Times New Roman"/>
                <w:sz w:val="22"/>
                <w:u w:val="single"/>
                <w:lang w:val="sr-Cyrl-RS"/>
              </w:rPr>
              <w:t>изостанак интервенције надлежних органа, посебно адекватне државне заштите</w:t>
            </w:r>
            <w:r w:rsidRPr="000D7482">
              <w:rPr>
                <w:rFonts w:eastAsia="Times New Roman" w:cs="Times New Roman"/>
                <w:sz w:val="22"/>
                <w:lang w:val="sr-Cyrl-RS"/>
              </w:rPr>
              <w:t xml:space="preserve">, доводи до стварања и одржавања колективне апатије дела угроженог становништва, које се не усуђује да потражи заштиту својих, Уставом Р. Србије, зајемчених људских права, с </w:t>
            </w:r>
            <w:r w:rsidRPr="000D7482">
              <w:rPr>
                <w:rFonts w:eastAsia="Times New Roman" w:cs="Times New Roman"/>
                <w:sz w:val="22"/>
                <w:lang w:val="sr-Cyrl-RS"/>
              </w:rPr>
              <w:lastRenderedPageBreak/>
              <w:t xml:space="preserve">обзиром на то да „се боје одмазде од стране емитера буке, због сумњи у спрегу надлежних органа и емитера; имају претходна негативна искуства када је подршка надлежних институција изостала и слично (неки од коментара грађана/ки)“. Верујемо да би активно учешће државе, као поузданог партнера у борби против буке у животној средини, предстваљало услов </w:t>
            </w:r>
            <w:r w:rsidRPr="000D7482">
              <w:rPr>
                <w:rFonts w:eastAsia="Times New Roman" w:cs="Times New Roman"/>
                <w:i/>
                <w:sz w:val="22"/>
                <w:lang w:val="sr-Cyrl-RS"/>
              </w:rPr>
              <w:t>conditio sine qua non</w:t>
            </w:r>
            <w:r w:rsidRPr="000D7482">
              <w:rPr>
                <w:rFonts w:eastAsia="Times New Roman" w:cs="Times New Roman"/>
                <w:sz w:val="22"/>
                <w:lang w:val="sr-Cyrl-RS"/>
              </w:rPr>
              <w:t xml:space="preserve"> за враћање поверења грађана/ки у њу, као и подстицај да јавним заговарањем, у правцу решавања конкретног проблема, и сами постану важан ослонац држави. </w:t>
            </w:r>
          </w:p>
        </w:tc>
      </w:tr>
      <w:tr w:rsidR="000D7482" w:rsidRPr="00242164" w14:paraId="32CE050D"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26D7F22"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lastRenderedPageBreak/>
              <w:t>Зашто је обавеза релевантна у односу на ОГП вредности?</w:t>
            </w:r>
          </w:p>
        </w:tc>
        <w:tc>
          <w:tcPr>
            <w:tcW w:w="56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32B38" w14:textId="6A8B65DC" w:rsidR="000D7482" w:rsidRPr="000D7482" w:rsidRDefault="000D7482" w:rsidP="000D7482">
            <w:pPr>
              <w:spacing w:after="0"/>
              <w:jc w:val="both"/>
              <w:rPr>
                <w:rFonts w:eastAsia="Calibri" w:cs="Times New Roman"/>
                <w:sz w:val="22"/>
                <w:lang w:val="sr-Cyrl-RS"/>
              </w:rPr>
            </w:pPr>
            <w:r w:rsidRPr="000D7482">
              <w:rPr>
                <w:rFonts w:eastAsia="Calibri" w:cs="Times New Roman"/>
                <w:sz w:val="22"/>
                <w:lang w:val="sr-Cyrl-RS"/>
              </w:rPr>
              <w:t>Обавеза је релевантна у односу на ОГП вредности, будући да се односи на:</w:t>
            </w:r>
          </w:p>
          <w:p w14:paraId="6D8DE473" w14:textId="77777777" w:rsidR="000D7482" w:rsidRPr="000D7482" w:rsidRDefault="000D7482" w:rsidP="000D7482">
            <w:pPr>
              <w:spacing w:after="0"/>
              <w:jc w:val="both"/>
              <w:rPr>
                <w:rFonts w:eastAsia="Calibri" w:cs="Times New Roman"/>
                <w:sz w:val="22"/>
                <w:lang w:val="sr-Cyrl-RS"/>
              </w:rPr>
            </w:pPr>
          </w:p>
          <w:p w14:paraId="7781F933" w14:textId="77777777" w:rsidR="000D7482" w:rsidRPr="000D7482" w:rsidRDefault="000D7482" w:rsidP="003C6543">
            <w:pPr>
              <w:numPr>
                <w:ilvl w:val="0"/>
                <w:numId w:val="26"/>
              </w:numPr>
              <w:spacing w:after="0"/>
              <w:contextualSpacing/>
              <w:jc w:val="both"/>
              <w:textAlignment w:val="baseline"/>
              <w:rPr>
                <w:rFonts w:eastAsia="Calibri" w:cs="Times New Roman"/>
                <w:i/>
                <w:iCs/>
                <w:color w:val="000000"/>
                <w:sz w:val="22"/>
                <w:lang w:val="sr-Cyrl-RS"/>
              </w:rPr>
            </w:pPr>
            <w:r w:rsidRPr="000D7482">
              <w:rPr>
                <w:rFonts w:eastAsia="Calibri" w:cs="Times New Roman"/>
                <w:sz w:val="22"/>
                <w:lang w:val="sr-Cyrl-RS"/>
              </w:rPr>
              <w:t xml:space="preserve">објављивање више информација, </w:t>
            </w:r>
          </w:p>
          <w:p w14:paraId="5042093F" w14:textId="77777777" w:rsidR="000D7482" w:rsidRPr="000D7482" w:rsidRDefault="000D7482" w:rsidP="003C6543">
            <w:pPr>
              <w:numPr>
                <w:ilvl w:val="0"/>
                <w:numId w:val="26"/>
              </w:numPr>
              <w:spacing w:after="0"/>
              <w:contextualSpacing/>
              <w:jc w:val="both"/>
              <w:textAlignment w:val="baseline"/>
              <w:rPr>
                <w:rFonts w:eastAsia="Calibri" w:cs="Times New Roman"/>
                <w:i/>
                <w:iCs/>
                <w:color w:val="000000"/>
                <w:sz w:val="22"/>
                <w:lang w:val="sr-Cyrl-RS"/>
              </w:rPr>
            </w:pPr>
            <w:r w:rsidRPr="000D7482">
              <w:rPr>
                <w:rFonts w:eastAsia="Calibri" w:cs="Times New Roman"/>
                <w:sz w:val="22"/>
                <w:lang w:val="sr-Cyrl-RS"/>
              </w:rPr>
              <w:t>побољшање квалитета објављених информација,</w:t>
            </w:r>
          </w:p>
          <w:p w14:paraId="10698923" w14:textId="77777777" w:rsidR="000D7482" w:rsidRPr="000D7482" w:rsidRDefault="000D7482" w:rsidP="003C6543">
            <w:pPr>
              <w:numPr>
                <w:ilvl w:val="0"/>
                <w:numId w:val="26"/>
              </w:numPr>
              <w:spacing w:after="0"/>
              <w:contextualSpacing/>
              <w:jc w:val="both"/>
              <w:textAlignment w:val="baseline"/>
              <w:rPr>
                <w:rFonts w:eastAsia="Calibri" w:cs="Times New Roman"/>
                <w:i/>
                <w:iCs/>
                <w:color w:val="000000"/>
                <w:sz w:val="22"/>
                <w:lang w:val="sr-Cyrl-RS"/>
              </w:rPr>
            </w:pPr>
            <w:r w:rsidRPr="000D7482">
              <w:rPr>
                <w:rFonts w:eastAsia="Calibri" w:cs="Times New Roman"/>
                <w:sz w:val="22"/>
                <w:lang w:val="sr-Cyrl-RS"/>
              </w:rPr>
              <w:t xml:space="preserve"> унапређење доступности информација,</w:t>
            </w:r>
          </w:p>
          <w:p w14:paraId="3BBEAFA0" w14:textId="77777777" w:rsidR="000D7482" w:rsidRPr="000D7482" w:rsidRDefault="000D7482" w:rsidP="003C6543">
            <w:pPr>
              <w:numPr>
                <w:ilvl w:val="0"/>
                <w:numId w:val="26"/>
              </w:numPr>
              <w:spacing w:after="0"/>
              <w:contextualSpacing/>
              <w:jc w:val="both"/>
              <w:textAlignment w:val="baseline"/>
              <w:rPr>
                <w:rFonts w:eastAsia="Calibri" w:cs="Times New Roman"/>
                <w:i/>
                <w:iCs/>
                <w:color w:val="000000"/>
                <w:sz w:val="22"/>
                <w:lang w:val="sr-Cyrl-RS"/>
              </w:rPr>
            </w:pPr>
            <w:r w:rsidRPr="000D7482">
              <w:rPr>
                <w:rFonts w:eastAsia="Calibri" w:cs="Times New Roman"/>
                <w:sz w:val="22"/>
                <w:lang w:val="sr-Cyrl-RS"/>
              </w:rPr>
              <w:t xml:space="preserve"> омогућавање права на информације.</w:t>
            </w:r>
          </w:p>
          <w:p w14:paraId="1D645189" w14:textId="77777777" w:rsidR="000D7482" w:rsidRPr="000D7482" w:rsidRDefault="000D7482" w:rsidP="000D7482">
            <w:pPr>
              <w:spacing w:after="0"/>
              <w:jc w:val="both"/>
              <w:textAlignment w:val="baseline"/>
              <w:rPr>
                <w:rFonts w:eastAsia="Calibri" w:cs="Times New Roman"/>
                <w:sz w:val="22"/>
                <w:lang w:val="sr-Cyrl-RS"/>
              </w:rPr>
            </w:pPr>
          </w:p>
          <w:p w14:paraId="2C98C864" w14:textId="77777777" w:rsidR="000D7482" w:rsidRPr="000D7482" w:rsidRDefault="000D7482" w:rsidP="000D7482">
            <w:pPr>
              <w:spacing w:after="0"/>
              <w:jc w:val="both"/>
              <w:textAlignment w:val="baseline"/>
              <w:rPr>
                <w:rFonts w:eastAsia="Calibri" w:cs="Times New Roman"/>
                <w:i/>
                <w:iCs/>
                <w:color w:val="000000"/>
                <w:sz w:val="22"/>
                <w:lang w:val="sr-Cyrl-RS"/>
              </w:rPr>
            </w:pPr>
            <w:r w:rsidRPr="000D7482">
              <w:rPr>
                <w:rFonts w:eastAsia="Calibri" w:cs="Times New Roman"/>
                <w:sz w:val="22"/>
                <w:lang w:val="sr-Cyrl-RS"/>
              </w:rPr>
              <w:t>На пример, обавеза објављивања информација које власт поседује о загађењу животне средине буком (у контексту информација о емитерима буке, подацима о томе колико су пута били пријављени, колико пута кажњени, да ли су поштовали казне и забране рада...), има јасну релевантност и није ограничена на одређене податке. Такође, може укључивати објављивање информација у форми отворених података и системе који подупиру јавно објављивање података, те обезбеђивати отворен приступ информацијама итд.</w:t>
            </w:r>
          </w:p>
          <w:p w14:paraId="7C4C7313" w14:textId="77777777" w:rsidR="000D7482" w:rsidRPr="000D7482" w:rsidRDefault="000D7482" w:rsidP="000D7482">
            <w:pPr>
              <w:spacing w:after="0"/>
              <w:jc w:val="both"/>
              <w:textAlignment w:val="baseline"/>
              <w:rPr>
                <w:rFonts w:eastAsia="Calibri" w:cs="Times New Roman"/>
                <w:sz w:val="22"/>
                <w:lang w:val="sr-Cyrl-RS"/>
              </w:rPr>
            </w:pPr>
            <w:r w:rsidRPr="000D7482">
              <w:rPr>
                <w:rFonts w:eastAsia="Calibri" w:cs="Times New Roman"/>
                <w:sz w:val="22"/>
                <w:lang w:val="sr-Cyrl-RS"/>
              </w:rPr>
              <w:t>Транспарентност у наведеном смислу деловаће охрабрујуће по грађане угрожене емисијом буке да и убудуће пријављују емитере буке надлежним институцијама у вери да ће њихова пријава бити благовремено и ефектно размотрена.</w:t>
            </w:r>
          </w:p>
          <w:p w14:paraId="50700A37" w14:textId="77777777" w:rsidR="000D7482" w:rsidRDefault="000D7482" w:rsidP="000D7482">
            <w:pPr>
              <w:spacing w:after="0"/>
              <w:jc w:val="both"/>
              <w:textAlignment w:val="baseline"/>
              <w:rPr>
                <w:rFonts w:eastAsia="Calibri" w:cs="Times New Roman"/>
                <w:sz w:val="22"/>
                <w:lang w:val="sr-Cyrl-RS"/>
              </w:rPr>
            </w:pPr>
          </w:p>
          <w:p w14:paraId="1F6923F8" w14:textId="02AA0AE1" w:rsidR="000D7482" w:rsidRPr="000D7482" w:rsidRDefault="000D7482" w:rsidP="000D7482">
            <w:pPr>
              <w:spacing w:after="0"/>
              <w:jc w:val="both"/>
              <w:textAlignment w:val="baseline"/>
              <w:rPr>
                <w:rFonts w:eastAsia="Calibri" w:cs="Times New Roman"/>
                <w:sz w:val="22"/>
                <w:lang w:val="sr-Cyrl-RS"/>
              </w:rPr>
            </w:pPr>
            <w:r w:rsidRPr="000D7482">
              <w:rPr>
                <w:rFonts w:eastAsia="Calibri" w:cs="Times New Roman"/>
                <w:sz w:val="22"/>
                <w:lang w:val="sr-Cyrl-RS"/>
              </w:rPr>
              <w:t xml:space="preserve">Обавеза се односи на стварање нових правила, хармонизованих са стандардима Европске уније, и унапређење постојећих правила, прописа и механизама на основу којих се од владиних званичника захтева да буду одговорни за своје деловање. Такође, она укључује елемент „одговорности према јавности“, као што је обелодањивање података о емитерима буке, са релевантним подацима о спроведеним мерењима буке, али и бројем евидентираних пријава грађана и јавну доступност података из тог регистра,  чиме се омогућује грађанима/кама активна партиципација у погледу ревизије учинка власти, укључујући и могућност покретања жалбених поступака у случајевима утврђене злоупотребе или непоступања званичника или институција. Стога смо и предложили да уз ову обавезу буде иницирано и формирање стручног и </w:t>
            </w:r>
            <w:r w:rsidRPr="000D7482">
              <w:rPr>
                <w:rFonts w:eastAsia="Calibri" w:cs="Times New Roman"/>
                <w:sz w:val="22"/>
                <w:lang w:val="sr-Cyrl-RS"/>
              </w:rPr>
              <w:lastRenderedPageBreak/>
              <w:t xml:space="preserve">независног тела за процену штетних ефеката буке на здравље људи и заштиту животне средине. </w:t>
            </w:r>
          </w:p>
          <w:p w14:paraId="1F95AC2D" w14:textId="77777777" w:rsidR="000D7482" w:rsidRPr="000D7482" w:rsidRDefault="000D7482" w:rsidP="000D7482">
            <w:pPr>
              <w:spacing w:after="0"/>
              <w:jc w:val="both"/>
              <w:textAlignment w:val="baseline"/>
              <w:rPr>
                <w:rFonts w:eastAsia="Calibri" w:cs="Times New Roman"/>
                <w:sz w:val="22"/>
                <w:lang w:val="sr-Cyrl-RS"/>
              </w:rPr>
            </w:pPr>
          </w:p>
          <w:p w14:paraId="1704EB92" w14:textId="6F3E6F60" w:rsidR="000D7482" w:rsidRPr="000D7482" w:rsidRDefault="000D7482" w:rsidP="000D7482">
            <w:pPr>
              <w:spacing w:after="0"/>
              <w:jc w:val="both"/>
              <w:textAlignment w:val="baseline"/>
              <w:rPr>
                <w:rFonts w:eastAsia="Calibri" w:cs="Times New Roman"/>
                <w:sz w:val="22"/>
                <w:lang w:val="sr-Cyrl-RS"/>
              </w:rPr>
            </w:pPr>
            <w:r w:rsidRPr="000D7482">
              <w:rPr>
                <w:rFonts w:eastAsia="Calibri" w:cs="Times New Roman"/>
                <w:sz w:val="22"/>
                <w:lang w:val="sr-Cyrl-RS"/>
              </w:rPr>
              <w:t>Због наведеног обавеза је релевантна у односу на јавну одговорност.</w:t>
            </w:r>
          </w:p>
        </w:tc>
      </w:tr>
      <w:tr w:rsidR="000D7482" w:rsidRPr="00242164" w14:paraId="5A0C7E50"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4A4825D" w14:textId="77777777" w:rsidR="000D7482" w:rsidRPr="000D7482" w:rsidRDefault="000D7482" w:rsidP="000D7482">
            <w:pPr>
              <w:spacing w:after="0"/>
              <w:jc w:val="center"/>
              <w:rPr>
                <w:rFonts w:eastAsia="Times New Roman" w:cs="Times New Roman"/>
                <w:color w:val="000000"/>
                <w:sz w:val="22"/>
                <w:lang w:val="sr-Cyrl-RS"/>
              </w:rPr>
            </w:pPr>
            <w:r w:rsidRPr="000D7482">
              <w:rPr>
                <w:rFonts w:eastAsia="Times New Roman" w:cs="Times New Roman"/>
                <w:color w:val="000000"/>
                <w:sz w:val="22"/>
                <w:lang w:val="sr-Cyrl-RS"/>
              </w:rPr>
              <w:lastRenderedPageBreak/>
              <w:t xml:space="preserve">Додатне информације </w:t>
            </w:r>
          </w:p>
          <w:p w14:paraId="5629FDEE" w14:textId="77777777" w:rsidR="000D7482" w:rsidRPr="000D7482" w:rsidRDefault="000D7482" w:rsidP="000D7482">
            <w:pPr>
              <w:spacing w:after="0"/>
              <w:jc w:val="center"/>
              <w:rPr>
                <w:rFonts w:eastAsia="Calibri" w:cs="Times New Roman"/>
                <w:sz w:val="22"/>
                <w:lang w:val="sr-Cyrl-RS"/>
              </w:rPr>
            </w:pPr>
          </w:p>
        </w:tc>
        <w:tc>
          <w:tcPr>
            <w:tcW w:w="56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F6CA1" w14:textId="77777777" w:rsidR="000D7482" w:rsidRPr="000D7482" w:rsidRDefault="000D7482" w:rsidP="000D7482">
            <w:pPr>
              <w:spacing w:after="0"/>
              <w:ind w:left="89"/>
              <w:contextualSpacing/>
              <w:jc w:val="both"/>
              <w:textAlignment w:val="baseline"/>
              <w:rPr>
                <w:rFonts w:eastAsia="Calibri" w:cs="Times New Roman"/>
                <w:sz w:val="22"/>
                <w:lang w:val="sr-Cyrl-RS"/>
              </w:rPr>
            </w:pPr>
            <w:r w:rsidRPr="000D7482">
              <w:rPr>
                <w:rFonts w:eastAsia="Calibri" w:cs="Times New Roman"/>
                <w:sz w:val="22"/>
                <w:lang w:val="sr-Cyrl-RS"/>
              </w:rPr>
              <w:t>Прелиминарни буџет, узевши у обзир умрежавање институција, набавку мерних уређаја за надлежне органе, креирање јединствене базе и портала, креће се у распону између 10.000.000,00 и 15.000.000,00 динара</w:t>
            </w:r>
          </w:p>
          <w:p w14:paraId="0A21101F" w14:textId="77777777" w:rsidR="000D7482" w:rsidRDefault="000D7482" w:rsidP="000D7482">
            <w:pPr>
              <w:spacing w:after="0"/>
              <w:ind w:left="89"/>
              <w:contextualSpacing/>
              <w:jc w:val="both"/>
              <w:textAlignment w:val="baseline"/>
              <w:rPr>
                <w:rFonts w:eastAsia="Calibri" w:cs="Times New Roman"/>
                <w:sz w:val="22"/>
                <w:lang w:val="sr-Cyrl-RS"/>
              </w:rPr>
            </w:pPr>
          </w:p>
          <w:p w14:paraId="18F715D0" w14:textId="6C68C381" w:rsidR="000D7482" w:rsidRPr="000D7482" w:rsidRDefault="000D7482" w:rsidP="000D7482">
            <w:pPr>
              <w:spacing w:after="0"/>
              <w:ind w:left="89"/>
              <w:contextualSpacing/>
              <w:jc w:val="both"/>
              <w:textAlignment w:val="baseline"/>
              <w:rPr>
                <w:rFonts w:eastAsia="Calibri" w:cs="Times New Roman"/>
                <w:sz w:val="22"/>
                <w:lang w:val="sr-Cyrl-RS"/>
              </w:rPr>
            </w:pPr>
            <w:r w:rsidRPr="000D7482">
              <w:rPr>
                <w:rFonts w:eastAsia="Calibri" w:cs="Times New Roman"/>
                <w:sz w:val="22"/>
                <w:lang w:val="sr-Cyrl-RS"/>
              </w:rPr>
              <w:t xml:space="preserve">Сматрамо да Савез градова и општина Србије (СКГО), чији је утицај од изузетне важности у процесу реформе и јачања ЛС, поготову у процесу лобирања за усвајање прописа и стратешких докумената који одговарају потребама ЛС,  представља незаобилазног партнера у погледу планирања и спровођења наведене обавезе. Такође, СКГО може омогућити и адекватне обуке, консултације и саветодавну подршку у процесу реализације активности. </w:t>
            </w:r>
          </w:p>
        </w:tc>
      </w:tr>
      <w:tr w:rsidR="000D7482" w:rsidRPr="000D7482" w14:paraId="09D98361"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C56B448"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Активности са проверљивим резултатом и датумом реализације</w:t>
            </w:r>
          </w:p>
        </w:tc>
        <w:tc>
          <w:tcPr>
            <w:tcW w:w="3209"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54EF33E"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Датум почетка</w:t>
            </w:r>
            <w:r w:rsidRPr="000D7482">
              <w:rPr>
                <w:rFonts w:eastAsia="Calibri" w:cs="Times New Roman"/>
                <w:color w:val="000000"/>
                <w:sz w:val="22"/>
                <w:shd w:val="clear" w:color="auto" w:fill="D9D9D9"/>
                <w:lang w:val="sr-Cyrl-RS"/>
              </w:rPr>
              <w:t>:</w:t>
            </w:r>
          </w:p>
        </w:tc>
        <w:tc>
          <w:tcPr>
            <w:tcW w:w="0" w:type="auto"/>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0D65723"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Датум завршетка</w:t>
            </w:r>
            <w:r w:rsidRPr="000D7482">
              <w:rPr>
                <w:rFonts w:eastAsia="Calibri" w:cs="Times New Roman"/>
                <w:color w:val="000000"/>
                <w:sz w:val="22"/>
                <w:shd w:val="clear" w:color="auto" w:fill="D9D9D9"/>
                <w:lang w:val="sr-Cyrl-RS"/>
              </w:rPr>
              <w:t>:</w:t>
            </w:r>
          </w:p>
        </w:tc>
      </w:tr>
      <w:tr w:rsidR="000D7482" w:rsidRPr="000D7482" w14:paraId="563EADF1" w14:textId="77777777" w:rsidTr="00284A37">
        <w:tc>
          <w:tcPr>
            <w:tcW w:w="36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13B24" w14:textId="2534313C" w:rsidR="000D7482" w:rsidRPr="000D7482" w:rsidRDefault="000D7482" w:rsidP="000D7482">
            <w:pPr>
              <w:spacing w:after="0"/>
              <w:jc w:val="both"/>
              <w:rPr>
                <w:rFonts w:eastAsia="Times New Roman" w:cs="Times New Roman"/>
                <w:sz w:val="22"/>
                <w:lang w:val="sr-Cyrl-RS"/>
              </w:rPr>
            </w:pPr>
            <w:r w:rsidRPr="000D7482">
              <w:rPr>
                <w:rFonts w:eastAsia="Times New Roman" w:cs="Times New Roman"/>
                <w:sz w:val="22"/>
                <w:lang w:val="sr-Cyrl-RS"/>
              </w:rPr>
              <w:t xml:space="preserve">1.Успостављање </w:t>
            </w:r>
            <w:r w:rsidRPr="000D7482">
              <w:rPr>
                <w:rFonts w:eastAsia="Times New Roman" w:cs="Times New Roman"/>
                <w:i/>
                <w:sz w:val="22"/>
              </w:rPr>
              <w:t>online</w:t>
            </w:r>
            <w:r w:rsidRPr="000D7482">
              <w:rPr>
                <w:rFonts w:eastAsia="Times New Roman" w:cs="Times New Roman"/>
                <w:i/>
                <w:sz w:val="22"/>
                <w:lang w:val="sr-Cyrl-RS"/>
              </w:rPr>
              <w:t xml:space="preserve"> </w:t>
            </w:r>
            <w:r w:rsidRPr="000D7482">
              <w:rPr>
                <w:rFonts w:eastAsia="Times New Roman" w:cs="Times New Roman"/>
                <w:sz w:val="22"/>
                <w:lang w:val="sr-Cyrl-RS"/>
              </w:rPr>
              <w:t>механизма за праћење загађења животне средине буком и формирање централног регистра емитера буке</w:t>
            </w:r>
          </w:p>
        </w:tc>
        <w:tc>
          <w:tcPr>
            <w:tcW w:w="32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6D51B" w14:textId="77777777" w:rsidR="000D7482" w:rsidRPr="000D7482" w:rsidRDefault="000D7482" w:rsidP="0065275D">
            <w:pPr>
              <w:spacing w:after="0"/>
              <w:jc w:val="center"/>
              <w:rPr>
                <w:rFonts w:eastAsia="Times New Roman" w:cs="Times New Roman"/>
                <w:sz w:val="22"/>
                <w:lang w:val="sr-Cyrl-RS"/>
              </w:rPr>
            </w:pPr>
            <w:r w:rsidRPr="000D7482">
              <w:rPr>
                <w:rFonts w:eastAsia="Times New Roman" w:cs="Times New Roman"/>
                <w:sz w:val="22"/>
              </w:rPr>
              <w:t xml:space="preserve">III </w:t>
            </w:r>
            <w:r w:rsidRPr="000D7482">
              <w:rPr>
                <w:rFonts w:eastAsia="Times New Roman" w:cs="Times New Roman"/>
                <w:sz w:val="22"/>
                <w:lang w:val="sr-Cyrl-RS"/>
              </w:rPr>
              <w:t>квартал 2020. године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A3E8D" w14:textId="77777777" w:rsidR="000D7482" w:rsidRPr="000D7482" w:rsidRDefault="000D7482" w:rsidP="0065275D">
            <w:pPr>
              <w:spacing w:after="0"/>
              <w:jc w:val="center"/>
              <w:rPr>
                <w:rFonts w:eastAsia="Times New Roman" w:cs="Times New Roman"/>
                <w:sz w:val="22"/>
                <w:lang w:val="sr-Cyrl-RS"/>
              </w:rPr>
            </w:pPr>
            <w:r w:rsidRPr="000D7482">
              <w:rPr>
                <w:rFonts w:eastAsia="Times New Roman" w:cs="Times New Roman"/>
                <w:sz w:val="22"/>
              </w:rPr>
              <w:t xml:space="preserve">III </w:t>
            </w:r>
            <w:r w:rsidRPr="000D7482">
              <w:rPr>
                <w:rFonts w:eastAsia="Times New Roman" w:cs="Times New Roman"/>
                <w:sz w:val="22"/>
                <w:lang w:val="sr-Cyrl-RS"/>
              </w:rPr>
              <w:t>квартал 2021. године</w:t>
            </w:r>
          </w:p>
        </w:tc>
      </w:tr>
      <w:tr w:rsidR="000D7482" w:rsidRPr="000D7482" w14:paraId="6239AB31" w14:textId="77777777" w:rsidTr="00284A37">
        <w:tc>
          <w:tcPr>
            <w:tcW w:w="36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3E72B" w14:textId="77777777" w:rsidR="000D7482" w:rsidRPr="000D7482" w:rsidRDefault="000D7482" w:rsidP="000D7482">
            <w:pPr>
              <w:spacing w:after="0"/>
              <w:jc w:val="both"/>
              <w:rPr>
                <w:rFonts w:eastAsia="Times New Roman" w:cs="Times New Roman"/>
                <w:sz w:val="22"/>
                <w:lang w:val="sr-Cyrl-RS"/>
              </w:rPr>
            </w:pPr>
            <w:r w:rsidRPr="000D7482">
              <w:rPr>
                <w:rFonts w:eastAsia="Times New Roman" w:cs="Times New Roman"/>
                <w:sz w:val="22"/>
                <w:lang w:val="sr-Cyrl-RS"/>
              </w:rPr>
              <w:t>2.Електронско повезивање регистара свих релевантних институција надлежних за контролу, надзор, спречавање,  извештавање, санкционисање итд. по питању штетног утицаја буке на становништво и животну средину (СКГО, Еколошка инспекција, Комунална милиција, МУП, судови, тужилаштва, АПР и сл.).</w:t>
            </w:r>
          </w:p>
        </w:tc>
        <w:tc>
          <w:tcPr>
            <w:tcW w:w="32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836AF" w14:textId="77777777" w:rsidR="000D7482" w:rsidRPr="000D7482" w:rsidRDefault="000D7482" w:rsidP="0065275D">
            <w:pPr>
              <w:spacing w:after="0"/>
              <w:jc w:val="center"/>
              <w:rPr>
                <w:rFonts w:eastAsia="Times New Roman" w:cs="Times New Roman"/>
                <w:sz w:val="22"/>
                <w:lang w:val="sr-Cyrl-RS"/>
              </w:rPr>
            </w:pPr>
            <w:r w:rsidRPr="000D7482">
              <w:rPr>
                <w:rFonts w:eastAsia="Times New Roman" w:cs="Times New Roman"/>
                <w:sz w:val="22"/>
              </w:rPr>
              <w:t xml:space="preserve">IV </w:t>
            </w:r>
            <w:r w:rsidRPr="000D7482">
              <w:rPr>
                <w:rFonts w:eastAsia="Times New Roman" w:cs="Times New Roman"/>
                <w:sz w:val="22"/>
                <w:lang w:val="sr-Cyrl-RS"/>
              </w:rPr>
              <w:t>квартал 2020. године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6BE28" w14:textId="77777777" w:rsidR="000D7482" w:rsidRPr="000D7482" w:rsidRDefault="000D7482" w:rsidP="0065275D">
            <w:pPr>
              <w:spacing w:after="0"/>
              <w:jc w:val="center"/>
              <w:rPr>
                <w:rFonts w:eastAsia="Times New Roman" w:cs="Times New Roman"/>
                <w:sz w:val="22"/>
              </w:rPr>
            </w:pPr>
            <w:r w:rsidRPr="000D7482">
              <w:rPr>
                <w:rFonts w:eastAsia="Times New Roman" w:cs="Times New Roman"/>
                <w:sz w:val="22"/>
              </w:rPr>
              <w:t xml:space="preserve">I </w:t>
            </w:r>
            <w:r w:rsidRPr="000D7482">
              <w:rPr>
                <w:rFonts w:eastAsia="Times New Roman" w:cs="Times New Roman"/>
                <w:sz w:val="22"/>
                <w:lang w:val="sr-Cyrl-RS"/>
              </w:rPr>
              <w:t>квартал 202</w:t>
            </w:r>
            <w:r w:rsidRPr="000D7482">
              <w:rPr>
                <w:rFonts w:eastAsia="Times New Roman" w:cs="Times New Roman"/>
                <w:sz w:val="22"/>
              </w:rPr>
              <w:t>1</w:t>
            </w:r>
            <w:r w:rsidRPr="000D7482">
              <w:rPr>
                <w:rFonts w:eastAsia="Times New Roman" w:cs="Times New Roman"/>
                <w:sz w:val="22"/>
                <w:lang w:val="sr-Cyrl-RS"/>
              </w:rPr>
              <w:t>. године</w:t>
            </w:r>
          </w:p>
        </w:tc>
      </w:tr>
      <w:tr w:rsidR="000D7482" w:rsidRPr="000D7482" w14:paraId="66FA15DA" w14:textId="77777777" w:rsidTr="00284A37">
        <w:tc>
          <w:tcPr>
            <w:tcW w:w="36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4C524" w14:textId="394E613E" w:rsidR="000D7482" w:rsidRPr="000D7482" w:rsidRDefault="000D7482" w:rsidP="000D7482">
            <w:pPr>
              <w:spacing w:after="0"/>
              <w:jc w:val="both"/>
              <w:rPr>
                <w:rFonts w:eastAsia="Times New Roman" w:cs="Times New Roman"/>
                <w:sz w:val="22"/>
                <w:lang w:val="sr-Cyrl-RS"/>
              </w:rPr>
            </w:pPr>
            <w:r w:rsidRPr="0078517C">
              <w:rPr>
                <w:rFonts w:eastAsia="Times New Roman" w:cs="Times New Roman"/>
                <w:sz w:val="22"/>
                <w:lang w:val="ru-RU"/>
              </w:rPr>
              <w:t>3.</w:t>
            </w:r>
            <w:r w:rsidRPr="000D7482">
              <w:rPr>
                <w:rFonts w:eastAsia="Times New Roman" w:cs="Times New Roman"/>
                <w:sz w:val="22"/>
                <w:lang w:val="sr-Cyrl-RS"/>
              </w:rPr>
              <w:t xml:space="preserve">Креирање портала у оквиру е- Управе, кроз који би заинтересована јавност могла остварити увид у податке о загађењу животне средине буком, као и у Јединствени регистар емитера буке, али и поднети електронску притужбу </w:t>
            </w:r>
          </w:p>
        </w:tc>
        <w:tc>
          <w:tcPr>
            <w:tcW w:w="32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BD0F7" w14:textId="77777777" w:rsidR="000D7482" w:rsidRPr="000D7482" w:rsidRDefault="000D7482" w:rsidP="0065275D">
            <w:pPr>
              <w:spacing w:after="0"/>
              <w:jc w:val="center"/>
              <w:rPr>
                <w:rFonts w:eastAsia="Times New Roman" w:cs="Times New Roman"/>
                <w:sz w:val="22"/>
                <w:lang w:val="sr-Cyrl-RS"/>
              </w:rPr>
            </w:pPr>
            <w:r w:rsidRPr="000D7482">
              <w:rPr>
                <w:rFonts w:eastAsia="Times New Roman" w:cs="Times New Roman"/>
                <w:sz w:val="22"/>
              </w:rPr>
              <w:t xml:space="preserve">I </w:t>
            </w:r>
            <w:r w:rsidRPr="000D7482">
              <w:rPr>
                <w:rFonts w:eastAsia="Times New Roman" w:cs="Times New Roman"/>
                <w:sz w:val="22"/>
                <w:lang w:val="sr-Cyrl-RS"/>
              </w:rPr>
              <w:t>квартал 202</w:t>
            </w:r>
            <w:r w:rsidRPr="000D7482">
              <w:rPr>
                <w:rFonts w:eastAsia="Times New Roman" w:cs="Times New Roman"/>
                <w:sz w:val="22"/>
              </w:rPr>
              <w:t>1</w:t>
            </w:r>
            <w:r w:rsidRPr="000D7482">
              <w:rPr>
                <w:rFonts w:eastAsia="Times New Roman" w:cs="Times New Roman"/>
                <w:sz w:val="22"/>
                <w:lang w:val="sr-Cyrl-RS"/>
              </w:rPr>
              <w:t>. године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C7A3B" w14:textId="77777777" w:rsidR="000D7482" w:rsidRPr="000D7482" w:rsidRDefault="000D7482" w:rsidP="0065275D">
            <w:pPr>
              <w:spacing w:after="0"/>
              <w:jc w:val="center"/>
              <w:rPr>
                <w:rFonts w:eastAsia="Times New Roman" w:cs="Times New Roman"/>
                <w:sz w:val="22"/>
                <w:lang w:val="sr-Cyrl-RS"/>
              </w:rPr>
            </w:pPr>
            <w:r w:rsidRPr="000D7482">
              <w:rPr>
                <w:rFonts w:eastAsia="Times New Roman" w:cs="Times New Roman"/>
                <w:sz w:val="22"/>
              </w:rPr>
              <w:t xml:space="preserve">II </w:t>
            </w:r>
            <w:r w:rsidRPr="000D7482">
              <w:rPr>
                <w:rFonts w:eastAsia="Times New Roman" w:cs="Times New Roman"/>
                <w:sz w:val="22"/>
                <w:lang w:val="sr-Cyrl-RS"/>
              </w:rPr>
              <w:t>квартал 2021. године</w:t>
            </w:r>
          </w:p>
        </w:tc>
      </w:tr>
      <w:tr w:rsidR="000D7482" w:rsidRPr="000D7482" w14:paraId="6FDD359B" w14:textId="77777777" w:rsidTr="00284A37">
        <w:tc>
          <w:tcPr>
            <w:tcW w:w="36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C61B8" w14:textId="1CBD44AC" w:rsidR="000D7482" w:rsidRPr="000D7482" w:rsidRDefault="000D7482" w:rsidP="000D7482">
            <w:pPr>
              <w:spacing w:after="0"/>
              <w:jc w:val="both"/>
              <w:textAlignment w:val="baseline"/>
              <w:rPr>
                <w:rFonts w:eastAsia="Calibri" w:cs="Times New Roman"/>
                <w:sz w:val="22"/>
                <w:lang w:val="sr-Cyrl-RS"/>
              </w:rPr>
            </w:pPr>
            <w:r w:rsidRPr="000D7482">
              <w:rPr>
                <w:rFonts w:eastAsia="Times New Roman" w:cs="Times New Roman"/>
                <w:sz w:val="22"/>
                <w:lang w:val="sr-Cyrl-RS"/>
              </w:rPr>
              <w:lastRenderedPageBreak/>
              <w:t>4.</w:t>
            </w:r>
            <w:r w:rsidRPr="000D7482">
              <w:rPr>
                <w:rFonts w:eastAsia="Calibri" w:cs="Times New Roman"/>
                <w:sz w:val="22"/>
                <w:lang w:val="sr-Cyrl-RS"/>
              </w:rPr>
              <w:t xml:space="preserve"> Формирање стручног и независног тела за процену штетних ефеката буке на здравље људи и заштиту животне средине </w:t>
            </w:r>
          </w:p>
        </w:tc>
        <w:tc>
          <w:tcPr>
            <w:tcW w:w="32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DAE41" w14:textId="77777777" w:rsidR="000D7482" w:rsidRPr="000D7482" w:rsidRDefault="000D7482" w:rsidP="0065275D">
            <w:pPr>
              <w:spacing w:after="0"/>
              <w:jc w:val="center"/>
              <w:rPr>
                <w:rFonts w:eastAsia="Times New Roman" w:cs="Times New Roman"/>
                <w:sz w:val="22"/>
                <w:lang w:val="sr-Cyrl-RS"/>
              </w:rPr>
            </w:pPr>
            <w:r w:rsidRPr="000D7482">
              <w:rPr>
                <w:rFonts w:eastAsia="Times New Roman" w:cs="Times New Roman"/>
                <w:sz w:val="22"/>
              </w:rPr>
              <w:t xml:space="preserve">II </w:t>
            </w:r>
            <w:r w:rsidRPr="000D7482">
              <w:rPr>
                <w:rFonts w:eastAsia="Times New Roman" w:cs="Times New Roman"/>
                <w:sz w:val="22"/>
                <w:lang w:val="sr-Cyrl-RS"/>
              </w:rPr>
              <w:t>квартал 2021. године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2C85B" w14:textId="77777777" w:rsidR="000D7482" w:rsidRPr="000D7482" w:rsidRDefault="000D7482" w:rsidP="0065275D">
            <w:pPr>
              <w:spacing w:after="0"/>
              <w:jc w:val="center"/>
              <w:rPr>
                <w:rFonts w:eastAsia="Times New Roman" w:cs="Times New Roman"/>
                <w:sz w:val="22"/>
                <w:lang w:val="sr-Cyrl-RS"/>
              </w:rPr>
            </w:pPr>
            <w:r w:rsidRPr="000D7482">
              <w:rPr>
                <w:rFonts w:eastAsia="Times New Roman" w:cs="Times New Roman"/>
                <w:sz w:val="22"/>
              </w:rPr>
              <w:t xml:space="preserve">IV </w:t>
            </w:r>
            <w:r w:rsidRPr="000D7482">
              <w:rPr>
                <w:rFonts w:eastAsia="Times New Roman" w:cs="Times New Roman"/>
                <w:sz w:val="22"/>
                <w:lang w:val="sr-Cyrl-RS"/>
              </w:rPr>
              <w:t>квартал 2021. године</w:t>
            </w:r>
          </w:p>
        </w:tc>
      </w:tr>
      <w:tr w:rsidR="000D7482" w:rsidRPr="000D7482" w14:paraId="7798BC84" w14:textId="77777777" w:rsidTr="000D7482">
        <w:tc>
          <w:tcPr>
            <w:tcW w:w="0" w:type="auto"/>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62E49E46" w14:textId="69A9B8ED" w:rsidR="000D7482" w:rsidRPr="000D7482" w:rsidRDefault="000D7482" w:rsidP="000D7482">
            <w:pPr>
              <w:spacing w:after="0"/>
              <w:jc w:val="center"/>
              <w:rPr>
                <w:rFonts w:eastAsia="Calibri" w:cs="Times New Roman"/>
                <w:b/>
                <w:sz w:val="22"/>
                <w:lang w:val="sr-Cyrl-RS"/>
              </w:rPr>
            </w:pPr>
            <w:r w:rsidRPr="000D7482">
              <w:rPr>
                <w:rFonts w:eastAsia="Calibri" w:cs="Times New Roman"/>
                <w:b/>
                <w:sz w:val="22"/>
                <w:lang w:val="sr-Cyrl-RS"/>
              </w:rPr>
              <w:t>Информације о контактима</w:t>
            </w:r>
          </w:p>
        </w:tc>
      </w:tr>
      <w:tr w:rsidR="000D7482" w:rsidRPr="00242164" w14:paraId="39052D57"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39851308" w14:textId="77777777" w:rsidR="000D7482" w:rsidRPr="000D7482" w:rsidRDefault="000D7482" w:rsidP="000D7482">
            <w:pPr>
              <w:spacing w:after="0"/>
              <w:rPr>
                <w:rFonts w:eastAsia="Calibri" w:cs="Times New Roman"/>
                <w:sz w:val="22"/>
                <w:lang w:val="sr-Cyrl-RS"/>
              </w:rPr>
            </w:pPr>
            <w:r w:rsidRPr="000D7482">
              <w:rPr>
                <w:rFonts w:eastAsia="Times New Roman" w:cs="Times New Roman"/>
                <w:color w:val="000000"/>
                <w:sz w:val="22"/>
                <w:lang w:val="sr-Cyrl-RS"/>
              </w:rPr>
              <w:t>Име одговорне особе из институције која је носилац активности</w:t>
            </w:r>
          </w:p>
        </w:tc>
        <w:tc>
          <w:tcPr>
            <w:tcW w:w="56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7F625" w14:textId="77777777" w:rsidR="000D7482" w:rsidRPr="000D7482" w:rsidRDefault="000D7482" w:rsidP="000D7482">
            <w:pPr>
              <w:spacing w:after="0"/>
              <w:rPr>
                <w:rFonts w:eastAsia="Calibri" w:cs="Times New Roman"/>
                <w:sz w:val="22"/>
                <w:lang w:val="sr-Cyrl-RS"/>
              </w:rPr>
            </w:pPr>
            <w:r w:rsidRPr="000D7482">
              <w:rPr>
                <w:rFonts w:eastAsia="Calibri" w:cs="Times New Roman"/>
                <w:sz w:val="22"/>
                <w:lang w:val="sr-Cyrl-RS"/>
              </w:rPr>
              <w:t xml:space="preserve">Министарство заштите животне средине, </w:t>
            </w:r>
          </w:p>
          <w:p w14:paraId="1AEAB3EC" w14:textId="77777777" w:rsidR="000D7482" w:rsidRPr="000D7482" w:rsidRDefault="000D7482" w:rsidP="000D7482">
            <w:pPr>
              <w:spacing w:after="0"/>
              <w:rPr>
                <w:rFonts w:eastAsia="Calibri" w:cs="Times New Roman"/>
                <w:sz w:val="22"/>
                <w:lang w:val="sr-Cyrl-RS"/>
              </w:rPr>
            </w:pPr>
            <w:r w:rsidRPr="000D7482">
              <w:rPr>
                <w:rFonts w:eastAsia="Calibri" w:cs="Times New Roman"/>
                <w:sz w:val="22"/>
                <w:lang w:val="sr-Cyrl-RS"/>
              </w:rPr>
              <w:t>Владан Којанић</w:t>
            </w:r>
          </w:p>
        </w:tc>
      </w:tr>
      <w:tr w:rsidR="000D7482" w:rsidRPr="00242164" w14:paraId="39280AFE"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16A93CD2"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Звање, Сектор</w:t>
            </w:r>
          </w:p>
        </w:tc>
        <w:tc>
          <w:tcPr>
            <w:tcW w:w="56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F1270" w14:textId="77777777" w:rsidR="000D7482" w:rsidRPr="000D7482" w:rsidRDefault="000D7482" w:rsidP="000D7482">
            <w:pPr>
              <w:spacing w:after="0"/>
              <w:rPr>
                <w:rFonts w:eastAsia="Calibri" w:cs="Times New Roman"/>
                <w:sz w:val="22"/>
                <w:lang w:val="sr-Cyrl-RS"/>
              </w:rPr>
            </w:pPr>
            <w:r w:rsidRPr="000D7482">
              <w:rPr>
                <w:rFonts w:eastAsia="Calibri" w:cs="Times New Roman"/>
                <w:sz w:val="22"/>
                <w:lang w:val="sr-Cyrl-RS"/>
              </w:rPr>
              <w:t>Група за ИТ</w:t>
            </w:r>
          </w:p>
          <w:p w14:paraId="0CC33DD7" w14:textId="77777777" w:rsidR="000D7482" w:rsidRPr="000D7482" w:rsidRDefault="000D7482" w:rsidP="000D7482">
            <w:pPr>
              <w:spacing w:after="0"/>
              <w:rPr>
                <w:rFonts w:eastAsia="Calibri" w:cs="Times New Roman"/>
                <w:sz w:val="22"/>
                <w:lang w:val="sr-Cyrl-RS"/>
              </w:rPr>
            </w:pPr>
            <w:r w:rsidRPr="000D7482">
              <w:rPr>
                <w:rFonts w:eastAsia="Calibri" w:cs="Times New Roman"/>
                <w:sz w:val="22"/>
                <w:lang w:val="sr-Cyrl-RS"/>
              </w:rPr>
              <w:t>Одсек за заштиту од буке, вибрација и нејонизујућих зрачења</w:t>
            </w:r>
          </w:p>
        </w:tc>
      </w:tr>
      <w:tr w:rsidR="000D7482" w:rsidRPr="000D7482" w14:paraId="10B0F08F" w14:textId="77777777" w:rsidTr="00284A37">
        <w:tc>
          <w:tcPr>
            <w:tcW w:w="3644"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03A7A5B"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Електронска пошта и телефон</w:t>
            </w:r>
          </w:p>
        </w:tc>
        <w:tc>
          <w:tcPr>
            <w:tcW w:w="56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4C4DB" w14:textId="77777777" w:rsidR="000D7482" w:rsidRPr="000D7482" w:rsidRDefault="000D7482" w:rsidP="000D7482">
            <w:pPr>
              <w:spacing w:after="0"/>
              <w:rPr>
                <w:rFonts w:eastAsia="Calibri" w:cs="Times New Roman"/>
                <w:sz w:val="22"/>
                <w:lang w:val="sr-Cyrl-RS"/>
              </w:rPr>
            </w:pPr>
          </w:p>
        </w:tc>
      </w:tr>
      <w:tr w:rsidR="000D7482" w:rsidRPr="000D7482" w14:paraId="12845BCB" w14:textId="77777777" w:rsidTr="00284A37">
        <w:trPr>
          <w:trHeight w:val="31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6F09601C"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Остали учесници</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55B8FAEC" w14:textId="77777777" w:rsidR="000D7482" w:rsidRPr="000D7482" w:rsidRDefault="000D7482" w:rsidP="000D7482">
            <w:pPr>
              <w:spacing w:after="0"/>
              <w:jc w:val="center"/>
              <w:rPr>
                <w:rFonts w:eastAsia="Times New Roman" w:cs="Times New Roman"/>
                <w:color w:val="000000"/>
                <w:sz w:val="22"/>
                <w:lang w:val="sr-Cyrl-RS"/>
              </w:rPr>
            </w:pPr>
          </w:p>
          <w:p w14:paraId="347F072D"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Управа</w:t>
            </w:r>
          </w:p>
        </w:tc>
        <w:tc>
          <w:tcPr>
            <w:tcW w:w="5629"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32237" w14:textId="77777777" w:rsidR="000D7482" w:rsidRPr="000D7482" w:rsidRDefault="000D7482" w:rsidP="000D7482">
            <w:pPr>
              <w:spacing w:after="0"/>
              <w:rPr>
                <w:rFonts w:eastAsia="Calibri" w:cs="Times New Roman"/>
                <w:sz w:val="22"/>
                <w:lang w:val="sr-Cyrl-RS"/>
              </w:rPr>
            </w:pPr>
            <w:r w:rsidRPr="000D7482">
              <w:rPr>
                <w:rFonts w:eastAsia="Calibri" w:cs="Times New Roman"/>
                <w:sz w:val="22"/>
                <w:lang w:val="sr-Cyrl-RS"/>
              </w:rPr>
              <w:t>Министарство заштите животне средине</w:t>
            </w:r>
          </w:p>
        </w:tc>
      </w:tr>
      <w:tr w:rsidR="000D7482" w:rsidRPr="000D7482" w14:paraId="3ECC4288" w14:textId="77777777" w:rsidTr="00284A37">
        <w:trPr>
          <w:trHeight w:val="317"/>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7AC23CFB" w14:textId="77777777" w:rsidR="000D7482" w:rsidRPr="000D7482" w:rsidRDefault="000D7482" w:rsidP="000D7482">
            <w:pPr>
              <w:spacing w:after="0"/>
              <w:rPr>
                <w:rFonts w:eastAsia="Calibri" w:cs="Times New Roman"/>
                <w:sz w:val="22"/>
                <w:lang w:val="sr-Cyrl-RS"/>
              </w:rPr>
            </w:pPr>
          </w:p>
        </w:tc>
        <w:tc>
          <w:tcPr>
            <w:tcW w:w="212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8AA58E8" w14:textId="77777777" w:rsidR="000D7482" w:rsidRPr="000D7482" w:rsidRDefault="000D7482" w:rsidP="000D7482">
            <w:pPr>
              <w:spacing w:after="0"/>
              <w:rPr>
                <w:rFonts w:eastAsia="Calibri" w:cs="Times New Roman"/>
                <w:sz w:val="22"/>
                <w:lang w:val="sr-Cyrl-RS"/>
              </w:rPr>
            </w:pPr>
          </w:p>
        </w:tc>
        <w:tc>
          <w:tcPr>
            <w:tcW w:w="5629" w:type="dxa"/>
            <w:gridSpan w:val="2"/>
            <w:vMerge/>
            <w:tcBorders>
              <w:top w:val="single" w:sz="8" w:space="0" w:color="000000"/>
              <w:left w:val="single" w:sz="8" w:space="0" w:color="000000"/>
              <w:bottom w:val="single" w:sz="8" w:space="0" w:color="000000"/>
              <w:right w:val="single" w:sz="8" w:space="0" w:color="000000"/>
            </w:tcBorders>
            <w:vAlign w:val="center"/>
            <w:hideMark/>
          </w:tcPr>
          <w:p w14:paraId="0A21692B" w14:textId="77777777" w:rsidR="000D7482" w:rsidRPr="000D7482" w:rsidRDefault="000D7482" w:rsidP="000D7482">
            <w:pPr>
              <w:spacing w:after="0"/>
              <w:rPr>
                <w:rFonts w:eastAsia="Calibri" w:cs="Times New Roman"/>
                <w:sz w:val="22"/>
                <w:lang w:val="sr-Cyrl-RS"/>
              </w:rPr>
            </w:pPr>
          </w:p>
        </w:tc>
      </w:tr>
      <w:tr w:rsidR="000D7482" w:rsidRPr="000D7482" w14:paraId="2117E3D7" w14:textId="77777777" w:rsidTr="00284A37">
        <w:trPr>
          <w:trHeight w:val="317"/>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3D211FD1" w14:textId="77777777" w:rsidR="000D7482" w:rsidRPr="000D7482" w:rsidRDefault="000D7482" w:rsidP="000D7482">
            <w:pPr>
              <w:spacing w:after="0"/>
              <w:rPr>
                <w:rFonts w:eastAsia="Calibri" w:cs="Times New Roman"/>
                <w:sz w:val="22"/>
                <w:lang w:val="sr-Cyrl-RS"/>
              </w:rPr>
            </w:pPr>
          </w:p>
        </w:tc>
        <w:tc>
          <w:tcPr>
            <w:tcW w:w="212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3ACE688C" w14:textId="77777777" w:rsidR="000D7482" w:rsidRPr="000D7482" w:rsidRDefault="000D7482" w:rsidP="000D7482">
            <w:pPr>
              <w:spacing w:after="0"/>
              <w:rPr>
                <w:rFonts w:eastAsia="Calibri" w:cs="Times New Roman"/>
                <w:sz w:val="22"/>
                <w:lang w:val="sr-Cyrl-RS"/>
              </w:rPr>
            </w:pPr>
          </w:p>
        </w:tc>
        <w:tc>
          <w:tcPr>
            <w:tcW w:w="5629" w:type="dxa"/>
            <w:gridSpan w:val="2"/>
            <w:vMerge/>
            <w:tcBorders>
              <w:top w:val="single" w:sz="8" w:space="0" w:color="000000"/>
              <w:left w:val="single" w:sz="8" w:space="0" w:color="000000"/>
              <w:bottom w:val="single" w:sz="8" w:space="0" w:color="000000"/>
              <w:right w:val="single" w:sz="8" w:space="0" w:color="000000"/>
            </w:tcBorders>
            <w:vAlign w:val="center"/>
            <w:hideMark/>
          </w:tcPr>
          <w:p w14:paraId="1B8D919D" w14:textId="77777777" w:rsidR="000D7482" w:rsidRPr="000D7482" w:rsidRDefault="000D7482" w:rsidP="000D7482">
            <w:pPr>
              <w:spacing w:after="0"/>
              <w:rPr>
                <w:rFonts w:eastAsia="Calibri" w:cs="Times New Roman"/>
                <w:sz w:val="22"/>
                <w:lang w:val="sr-Cyrl-RS"/>
              </w:rPr>
            </w:pPr>
          </w:p>
        </w:tc>
      </w:tr>
      <w:tr w:rsidR="000D7482" w:rsidRPr="000D7482" w14:paraId="7814CC90" w14:textId="77777777" w:rsidTr="00284A37">
        <w:trPr>
          <w:trHeight w:val="317"/>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C8C849A" w14:textId="77777777" w:rsidR="000D7482" w:rsidRPr="000D7482" w:rsidRDefault="000D7482" w:rsidP="000D7482">
            <w:pPr>
              <w:spacing w:after="0"/>
              <w:rPr>
                <w:rFonts w:eastAsia="Calibri" w:cs="Times New Roman"/>
                <w:sz w:val="22"/>
                <w:lang w:val="sr-Cyrl-RS"/>
              </w:rPr>
            </w:pPr>
          </w:p>
        </w:tc>
        <w:tc>
          <w:tcPr>
            <w:tcW w:w="212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5C7C517" w14:textId="77777777" w:rsidR="000D7482" w:rsidRPr="000D7482" w:rsidRDefault="000D7482" w:rsidP="000D7482">
            <w:pPr>
              <w:spacing w:after="0"/>
              <w:rPr>
                <w:rFonts w:eastAsia="Calibri" w:cs="Times New Roman"/>
                <w:sz w:val="22"/>
                <w:lang w:val="sr-Cyrl-RS"/>
              </w:rPr>
            </w:pPr>
          </w:p>
        </w:tc>
        <w:tc>
          <w:tcPr>
            <w:tcW w:w="5629" w:type="dxa"/>
            <w:gridSpan w:val="2"/>
            <w:vMerge/>
            <w:tcBorders>
              <w:top w:val="single" w:sz="8" w:space="0" w:color="000000"/>
              <w:left w:val="single" w:sz="8" w:space="0" w:color="000000"/>
              <w:bottom w:val="single" w:sz="8" w:space="0" w:color="000000"/>
              <w:right w:val="single" w:sz="8" w:space="0" w:color="000000"/>
            </w:tcBorders>
            <w:vAlign w:val="center"/>
            <w:hideMark/>
          </w:tcPr>
          <w:p w14:paraId="7BE0BF38" w14:textId="77777777" w:rsidR="000D7482" w:rsidRPr="000D7482" w:rsidRDefault="000D7482" w:rsidP="000D7482">
            <w:pPr>
              <w:spacing w:after="0"/>
              <w:rPr>
                <w:rFonts w:eastAsia="Calibri" w:cs="Times New Roman"/>
                <w:sz w:val="22"/>
                <w:lang w:val="sr-Cyrl-RS"/>
              </w:rPr>
            </w:pPr>
          </w:p>
        </w:tc>
      </w:tr>
      <w:tr w:rsidR="000D7482" w:rsidRPr="000D7482" w14:paraId="0E0BF42B" w14:textId="77777777" w:rsidTr="00284A37">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50F8AF04" w14:textId="77777777" w:rsidR="000D7482" w:rsidRPr="000D7482" w:rsidRDefault="000D7482" w:rsidP="000D7482">
            <w:pPr>
              <w:spacing w:after="0"/>
              <w:rPr>
                <w:rFonts w:eastAsia="Calibri" w:cs="Times New Roman"/>
                <w:sz w:val="22"/>
                <w:lang w:val="sr-Cyrl-RS"/>
              </w:rPr>
            </w:pPr>
          </w:p>
        </w:tc>
        <w:tc>
          <w:tcPr>
            <w:tcW w:w="212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F5F0C49" w14:textId="77777777" w:rsidR="000D7482" w:rsidRPr="000D7482" w:rsidRDefault="000D7482" w:rsidP="000D7482">
            <w:pPr>
              <w:spacing w:after="0"/>
              <w:rPr>
                <w:rFonts w:eastAsia="Calibri" w:cs="Times New Roman"/>
                <w:sz w:val="22"/>
                <w:lang w:val="sr-Cyrl-RS"/>
              </w:rPr>
            </w:pPr>
          </w:p>
        </w:tc>
        <w:tc>
          <w:tcPr>
            <w:tcW w:w="5629" w:type="dxa"/>
            <w:gridSpan w:val="2"/>
            <w:vMerge/>
            <w:tcBorders>
              <w:top w:val="single" w:sz="8" w:space="0" w:color="000000"/>
              <w:left w:val="single" w:sz="8" w:space="0" w:color="000000"/>
              <w:bottom w:val="single" w:sz="8" w:space="0" w:color="000000"/>
              <w:right w:val="single" w:sz="8" w:space="0" w:color="000000"/>
            </w:tcBorders>
            <w:vAlign w:val="center"/>
            <w:hideMark/>
          </w:tcPr>
          <w:p w14:paraId="2C673293" w14:textId="77777777" w:rsidR="000D7482" w:rsidRPr="000D7482" w:rsidRDefault="000D7482" w:rsidP="000D7482">
            <w:pPr>
              <w:spacing w:after="0"/>
              <w:rPr>
                <w:rFonts w:eastAsia="Calibri" w:cs="Times New Roman"/>
                <w:sz w:val="22"/>
                <w:lang w:val="sr-Cyrl-RS"/>
              </w:rPr>
            </w:pPr>
          </w:p>
        </w:tc>
      </w:tr>
      <w:tr w:rsidR="000D7482" w:rsidRPr="00242164" w14:paraId="4DEF3089" w14:textId="77777777" w:rsidTr="00284A37">
        <w:trPr>
          <w:trHeight w:val="317"/>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7BA2C306" w14:textId="77777777" w:rsidR="000D7482" w:rsidRPr="000D7482" w:rsidRDefault="000D7482" w:rsidP="000D7482">
            <w:pPr>
              <w:spacing w:after="0"/>
              <w:rPr>
                <w:rFonts w:eastAsia="Calibri" w:cs="Times New Roman"/>
                <w:sz w:val="22"/>
                <w:lang w:val="sr-Cyrl-RS"/>
              </w:rPr>
            </w:pP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hideMark/>
          </w:tcPr>
          <w:p w14:paraId="2E20C03B" w14:textId="77777777" w:rsidR="000D7482" w:rsidRPr="000D7482" w:rsidRDefault="000D7482" w:rsidP="000D7482">
            <w:pPr>
              <w:spacing w:after="0"/>
              <w:jc w:val="center"/>
              <w:rPr>
                <w:rFonts w:eastAsia="Calibri" w:cs="Times New Roman"/>
                <w:sz w:val="22"/>
                <w:lang w:val="sr-Cyrl-RS"/>
              </w:rPr>
            </w:pPr>
            <w:r w:rsidRPr="000D7482">
              <w:rPr>
                <w:rFonts w:eastAsia="Times New Roman" w:cs="Times New Roman"/>
                <w:color w:val="000000"/>
                <w:sz w:val="22"/>
                <w:lang w:val="sr-Cyrl-RS"/>
              </w:rPr>
              <w:t xml:space="preserve">Организације цивилног сектора, приватни сектор, радне групе </w:t>
            </w:r>
          </w:p>
        </w:tc>
        <w:tc>
          <w:tcPr>
            <w:tcW w:w="5629"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B656F" w14:textId="77777777" w:rsidR="000D7482" w:rsidRPr="000D7482" w:rsidRDefault="000D7482" w:rsidP="000D7482">
            <w:pPr>
              <w:spacing w:after="0"/>
              <w:jc w:val="both"/>
              <w:rPr>
                <w:rFonts w:eastAsia="Calibri" w:cs="Times New Roman"/>
                <w:sz w:val="22"/>
                <w:lang w:val="sr-Cyrl-RS"/>
              </w:rPr>
            </w:pPr>
            <w:r w:rsidRPr="000D7482">
              <w:rPr>
                <w:rFonts w:eastAsia="Calibri" w:cs="Times New Roman"/>
                <w:sz w:val="22"/>
                <w:lang w:val="sr-Cyrl-RS"/>
              </w:rPr>
              <w:t>Асоцијација правника АЕПА, Београд, Слободана Јовановића бр. 10 (e-mail: office@aepa.org.rs)</w:t>
            </w:r>
          </w:p>
        </w:tc>
      </w:tr>
      <w:tr w:rsidR="000D7482" w:rsidRPr="00242164" w14:paraId="504FAF56" w14:textId="77777777" w:rsidTr="00284A37">
        <w:trPr>
          <w:trHeight w:val="317"/>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C25D01C" w14:textId="77777777" w:rsidR="000D7482" w:rsidRPr="000D7482" w:rsidRDefault="000D7482" w:rsidP="000D7482">
            <w:pPr>
              <w:spacing w:after="0"/>
              <w:rPr>
                <w:rFonts w:eastAsia="Calibri" w:cs="Times New Roman"/>
                <w:sz w:val="22"/>
                <w:lang w:val="sr-Cyrl-RS"/>
              </w:rPr>
            </w:pPr>
          </w:p>
        </w:tc>
        <w:tc>
          <w:tcPr>
            <w:tcW w:w="212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01ADA1EF" w14:textId="77777777" w:rsidR="000D7482" w:rsidRPr="000D7482" w:rsidRDefault="000D7482" w:rsidP="000D7482">
            <w:pPr>
              <w:spacing w:after="0"/>
              <w:rPr>
                <w:rFonts w:eastAsia="Calibri" w:cs="Times New Roman"/>
                <w:sz w:val="22"/>
                <w:lang w:val="sr-Cyrl-RS"/>
              </w:rPr>
            </w:pPr>
          </w:p>
        </w:tc>
        <w:tc>
          <w:tcPr>
            <w:tcW w:w="5629" w:type="dxa"/>
            <w:gridSpan w:val="2"/>
            <w:vMerge/>
            <w:tcBorders>
              <w:top w:val="single" w:sz="8" w:space="0" w:color="000000"/>
              <w:left w:val="single" w:sz="8" w:space="0" w:color="000000"/>
              <w:bottom w:val="single" w:sz="8" w:space="0" w:color="000000"/>
              <w:right w:val="single" w:sz="8" w:space="0" w:color="000000"/>
            </w:tcBorders>
            <w:vAlign w:val="center"/>
            <w:hideMark/>
          </w:tcPr>
          <w:p w14:paraId="7D2A06B1" w14:textId="77777777" w:rsidR="000D7482" w:rsidRPr="000D7482" w:rsidRDefault="000D7482" w:rsidP="000D7482">
            <w:pPr>
              <w:spacing w:after="0"/>
              <w:rPr>
                <w:rFonts w:eastAsia="Calibri" w:cs="Times New Roman"/>
                <w:sz w:val="22"/>
                <w:lang w:val="sr-Cyrl-RS"/>
              </w:rPr>
            </w:pPr>
          </w:p>
        </w:tc>
      </w:tr>
      <w:tr w:rsidR="000D7482" w:rsidRPr="00242164" w14:paraId="5A1D0501" w14:textId="77777777" w:rsidTr="00284A37">
        <w:trPr>
          <w:trHeight w:val="317"/>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1C064A8A" w14:textId="77777777" w:rsidR="000D7482" w:rsidRPr="000D7482" w:rsidRDefault="000D7482" w:rsidP="000D7482">
            <w:pPr>
              <w:spacing w:after="0"/>
              <w:rPr>
                <w:rFonts w:eastAsia="Calibri" w:cs="Times New Roman"/>
                <w:sz w:val="22"/>
                <w:lang w:val="sr-Cyrl-RS"/>
              </w:rPr>
            </w:pPr>
          </w:p>
        </w:tc>
        <w:tc>
          <w:tcPr>
            <w:tcW w:w="212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386650DF" w14:textId="77777777" w:rsidR="000D7482" w:rsidRPr="000D7482" w:rsidRDefault="000D7482" w:rsidP="000D7482">
            <w:pPr>
              <w:spacing w:after="0"/>
              <w:rPr>
                <w:rFonts w:eastAsia="Calibri" w:cs="Times New Roman"/>
                <w:sz w:val="22"/>
                <w:lang w:val="sr-Cyrl-RS"/>
              </w:rPr>
            </w:pPr>
          </w:p>
        </w:tc>
        <w:tc>
          <w:tcPr>
            <w:tcW w:w="5629" w:type="dxa"/>
            <w:gridSpan w:val="2"/>
            <w:vMerge/>
            <w:tcBorders>
              <w:top w:val="single" w:sz="8" w:space="0" w:color="000000"/>
              <w:left w:val="single" w:sz="8" w:space="0" w:color="000000"/>
              <w:bottom w:val="single" w:sz="8" w:space="0" w:color="000000"/>
              <w:right w:val="single" w:sz="8" w:space="0" w:color="000000"/>
            </w:tcBorders>
            <w:vAlign w:val="center"/>
            <w:hideMark/>
          </w:tcPr>
          <w:p w14:paraId="48395274" w14:textId="77777777" w:rsidR="000D7482" w:rsidRPr="000D7482" w:rsidRDefault="000D7482" w:rsidP="000D7482">
            <w:pPr>
              <w:spacing w:after="0"/>
              <w:rPr>
                <w:rFonts w:eastAsia="Calibri" w:cs="Times New Roman"/>
                <w:sz w:val="22"/>
                <w:lang w:val="sr-Cyrl-RS"/>
              </w:rPr>
            </w:pPr>
          </w:p>
        </w:tc>
      </w:tr>
      <w:tr w:rsidR="000D7482" w:rsidRPr="00242164" w14:paraId="4E233DD1" w14:textId="77777777" w:rsidTr="00284A37">
        <w:trPr>
          <w:trHeight w:val="317"/>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2655E18A" w14:textId="77777777" w:rsidR="000D7482" w:rsidRPr="000D7482" w:rsidRDefault="000D7482" w:rsidP="000D7482">
            <w:pPr>
              <w:spacing w:after="0"/>
              <w:rPr>
                <w:rFonts w:eastAsia="Calibri" w:cs="Times New Roman"/>
                <w:sz w:val="22"/>
                <w:lang w:val="sr-Cyrl-RS"/>
              </w:rPr>
            </w:pPr>
          </w:p>
        </w:tc>
        <w:tc>
          <w:tcPr>
            <w:tcW w:w="212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47BA2D5F" w14:textId="77777777" w:rsidR="000D7482" w:rsidRPr="000D7482" w:rsidRDefault="000D7482" w:rsidP="000D7482">
            <w:pPr>
              <w:spacing w:after="0"/>
              <w:rPr>
                <w:rFonts w:eastAsia="Calibri" w:cs="Times New Roman"/>
                <w:sz w:val="22"/>
                <w:lang w:val="sr-Cyrl-RS"/>
              </w:rPr>
            </w:pPr>
          </w:p>
        </w:tc>
        <w:tc>
          <w:tcPr>
            <w:tcW w:w="5629" w:type="dxa"/>
            <w:gridSpan w:val="2"/>
            <w:vMerge/>
            <w:tcBorders>
              <w:top w:val="single" w:sz="8" w:space="0" w:color="000000"/>
              <w:left w:val="single" w:sz="8" w:space="0" w:color="000000"/>
              <w:bottom w:val="single" w:sz="8" w:space="0" w:color="000000"/>
              <w:right w:val="single" w:sz="8" w:space="0" w:color="000000"/>
            </w:tcBorders>
            <w:vAlign w:val="center"/>
            <w:hideMark/>
          </w:tcPr>
          <w:p w14:paraId="4C6B5EDE" w14:textId="77777777" w:rsidR="000D7482" w:rsidRPr="000D7482" w:rsidRDefault="000D7482" w:rsidP="000D7482">
            <w:pPr>
              <w:spacing w:after="0"/>
              <w:rPr>
                <w:rFonts w:eastAsia="Calibri" w:cs="Times New Roman"/>
                <w:sz w:val="22"/>
                <w:lang w:val="sr-Cyrl-RS"/>
              </w:rPr>
            </w:pPr>
          </w:p>
        </w:tc>
      </w:tr>
      <w:tr w:rsidR="000D7482" w:rsidRPr="00242164" w14:paraId="53E2A3FB" w14:textId="77777777" w:rsidTr="00284A37">
        <w:trPr>
          <w:trHeight w:val="317"/>
        </w:trPr>
        <w:tc>
          <w:tcPr>
            <w:tcW w:w="0" w:type="auto"/>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39076C98" w14:textId="77777777" w:rsidR="000D7482" w:rsidRPr="000D7482" w:rsidRDefault="000D7482" w:rsidP="000D7482">
            <w:pPr>
              <w:spacing w:after="0"/>
              <w:rPr>
                <w:rFonts w:eastAsia="Calibri" w:cs="Times New Roman"/>
                <w:sz w:val="22"/>
                <w:lang w:val="sr-Cyrl-RS"/>
              </w:rPr>
            </w:pPr>
          </w:p>
        </w:tc>
        <w:tc>
          <w:tcPr>
            <w:tcW w:w="212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vAlign w:val="center"/>
            <w:hideMark/>
          </w:tcPr>
          <w:p w14:paraId="6CDDCBBF" w14:textId="77777777" w:rsidR="000D7482" w:rsidRPr="000D7482" w:rsidRDefault="000D7482" w:rsidP="000D7482">
            <w:pPr>
              <w:spacing w:after="0"/>
              <w:rPr>
                <w:rFonts w:eastAsia="Calibri" w:cs="Times New Roman"/>
                <w:sz w:val="22"/>
                <w:lang w:val="sr-Cyrl-RS"/>
              </w:rPr>
            </w:pPr>
          </w:p>
        </w:tc>
        <w:tc>
          <w:tcPr>
            <w:tcW w:w="5629" w:type="dxa"/>
            <w:gridSpan w:val="2"/>
            <w:vMerge/>
            <w:tcBorders>
              <w:top w:val="single" w:sz="8" w:space="0" w:color="000000"/>
              <w:left w:val="single" w:sz="8" w:space="0" w:color="000000"/>
              <w:bottom w:val="single" w:sz="8" w:space="0" w:color="000000"/>
              <w:right w:val="single" w:sz="8" w:space="0" w:color="000000"/>
            </w:tcBorders>
            <w:vAlign w:val="center"/>
            <w:hideMark/>
          </w:tcPr>
          <w:p w14:paraId="13DE5800" w14:textId="77777777" w:rsidR="000D7482" w:rsidRPr="000D7482" w:rsidRDefault="000D7482" w:rsidP="000D7482">
            <w:pPr>
              <w:spacing w:after="0"/>
              <w:rPr>
                <w:rFonts w:eastAsia="Calibri" w:cs="Times New Roman"/>
                <w:sz w:val="22"/>
                <w:lang w:val="sr-Cyrl-RS"/>
              </w:rPr>
            </w:pPr>
          </w:p>
        </w:tc>
      </w:tr>
    </w:tbl>
    <w:p w14:paraId="105F852E" w14:textId="77777777" w:rsidR="000D7482" w:rsidRPr="0065275D" w:rsidRDefault="000D7482" w:rsidP="00494699">
      <w:pPr>
        <w:spacing w:after="120"/>
        <w:jc w:val="both"/>
        <w:rPr>
          <w:rFonts w:cs="Times New Roman"/>
          <w:b/>
          <w:sz w:val="8"/>
          <w:szCs w:val="8"/>
          <w:lang w:val="ru-RU"/>
        </w:rPr>
      </w:pPr>
    </w:p>
    <w:p w14:paraId="1952BF13" w14:textId="73FCB907" w:rsidR="00B514F2" w:rsidRPr="00453DF1" w:rsidRDefault="001F1ECD" w:rsidP="00B514F2">
      <w:pPr>
        <w:jc w:val="both"/>
        <w:rPr>
          <w:rFonts w:cs="Times New Roman"/>
          <w:b/>
          <w:color w:val="365F91" w:themeColor="accent1" w:themeShade="BF"/>
          <w:sz w:val="22"/>
          <w:u w:val="single"/>
          <w:lang w:val="ru-RU"/>
        </w:rPr>
      </w:pPr>
      <w:r>
        <w:rPr>
          <w:rFonts w:cs="Times New Roman"/>
          <w:b/>
          <w:color w:val="365F91" w:themeColor="accent1" w:themeShade="BF"/>
          <w:sz w:val="22"/>
          <w:u w:val="single"/>
          <w:lang w:val="ru-RU"/>
        </w:rPr>
        <w:t>12</w:t>
      </w:r>
      <w:r w:rsidR="00B514F2" w:rsidRPr="00453DF1">
        <w:rPr>
          <w:rFonts w:cs="Times New Roman"/>
          <w:b/>
          <w:color w:val="365F91" w:themeColor="accent1" w:themeShade="BF"/>
          <w:sz w:val="22"/>
          <w:u w:val="single"/>
          <w:lang w:val="ru-RU"/>
        </w:rPr>
        <w:t xml:space="preserve">. обавеза </w:t>
      </w:r>
    </w:p>
    <w:p w14:paraId="50C8EA40" w14:textId="78EE44F2" w:rsidR="00A831C7" w:rsidRPr="00453DF1" w:rsidRDefault="00B514F2" w:rsidP="001A17F3">
      <w:pPr>
        <w:jc w:val="both"/>
        <w:rPr>
          <w:rFonts w:cs="Times New Roman"/>
          <w:b/>
          <w:sz w:val="22"/>
          <w:lang w:val="ru-RU"/>
        </w:rPr>
      </w:pPr>
      <w:r w:rsidRPr="00453DF1">
        <w:rPr>
          <w:rFonts w:cs="Times New Roman"/>
          <w:b/>
          <w:color w:val="365F91" w:themeColor="accent1" w:themeShade="BF"/>
          <w:sz w:val="22"/>
          <w:lang w:val="ru-RU"/>
        </w:rPr>
        <w:t>Објављивање статитстичких података о броју и врсти приговора поднетих Саветницима за заштуту права пацијената</w:t>
      </w:r>
    </w:p>
    <w:p w14:paraId="6E5EE308" w14:textId="77777777" w:rsidR="001F1ECD" w:rsidRPr="00453DF1" w:rsidRDefault="001F1ECD" w:rsidP="001F1ECD">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Александар Ивановић, МОНИТОР Нови Пазар</w:t>
      </w:r>
    </w:p>
    <w:p w14:paraId="49389A73" w14:textId="57366203" w:rsidR="001F1ECD" w:rsidRPr="00453DF1" w:rsidRDefault="001F1ECD" w:rsidP="001F1ECD">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w:t>
      </w:r>
      <w:r>
        <w:rPr>
          <w:rFonts w:cs="Times New Roman"/>
          <w:sz w:val="22"/>
          <w:lang w:val="ru-RU"/>
        </w:rPr>
        <w:t>Писани прилог</w:t>
      </w:r>
    </w:p>
    <w:p w14:paraId="1EA42434" w14:textId="6AF9CD8A" w:rsidR="00165D40" w:rsidRPr="00453DF1" w:rsidRDefault="00165D40" w:rsidP="00165D40">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здравља</w:t>
      </w:r>
    </w:p>
    <w:p w14:paraId="1A0DAD31" w14:textId="1B8A0106" w:rsidR="00165D40" w:rsidRDefault="00165D40" w:rsidP="00165D40">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p>
    <w:p w14:paraId="5B2F454C" w14:textId="77777777" w:rsidR="001F1ECD" w:rsidRPr="001F1ECD" w:rsidRDefault="001F1ECD" w:rsidP="001F1ECD">
      <w:pPr>
        <w:shd w:val="clear" w:color="auto" w:fill="365F91" w:themeFill="accent1" w:themeFillShade="BF"/>
        <w:spacing w:after="0"/>
        <w:jc w:val="center"/>
        <w:rPr>
          <w:rFonts w:eastAsia="Calibri" w:cs="Times New Roman"/>
          <w:b/>
          <w:sz w:val="8"/>
          <w:szCs w:val="8"/>
          <w:lang w:val="sr-Cyrl-RS"/>
        </w:rPr>
      </w:pPr>
    </w:p>
    <w:p w14:paraId="2386D3BA" w14:textId="3AAF6D76" w:rsidR="001F1ECD" w:rsidRPr="001F1ECD" w:rsidRDefault="00F220DF" w:rsidP="00F220DF">
      <w:pPr>
        <w:shd w:val="clear" w:color="auto" w:fill="365F91" w:themeFill="accent1" w:themeFillShade="BF"/>
        <w:spacing w:after="120"/>
        <w:jc w:val="center"/>
        <w:rPr>
          <w:rFonts w:eastAsia="Calibri" w:cs="Times New Roman"/>
          <w:b/>
          <w:sz w:val="22"/>
          <w:lang w:val="sr-Cyrl-RS"/>
        </w:rPr>
      </w:pPr>
      <w:r>
        <w:rPr>
          <w:rFonts w:eastAsia="Calibri" w:cs="Times New Roman"/>
          <w:b/>
          <w:sz w:val="22"/>
          <w:lang w:val="sr-Cyrl-RS"/>
        </w:rPr>
        <w:t>Предлог/сугестија:</w:t>
      </w:r>
    </w:p>
    <w:p w14:paraId="18561574" w14:textId="036EB22A" w:rsidR="001F1ECD" w:rsidRDefault="001F1ECD" w:rsidP="001F1ECD">
      <w:pPr>
        <w:shd w:val="clear" w:color="auto" w:fill="365F91" w:themeFill="accent1" w:themeFillShade="BF"/>
        <w:spacing w:after="0"/>
        <w:jc w:val="center"/>
        <w:rPr>
          <w:rFonts w:eastAsia="Calibri" w:cs="Times New Roman"/>
          <w:b/>
          <w:sz w:val="22"/>
          <w:lang w:val="sr-Cyrl-RS"/>
        </w:rPr>
      </w:pPr>
      <w:r w:rsidRPr="001F1ECD">
        <w:rPr>
          <w:rFonts w:eastAsia="Calibri" w:cs="Times New Roman"/>
          <w:b/>
          <w:sz w:val="22"/>
          <w:lang w:val="sr-Cyrl-RS"/>
        </w:rPr>
        <w:t>Објављивање статитстичких података о броју и врсти приговора поднетих Саветницима за заштуту права пацијената</w:t>
      </w:r>
    </w:p>
    <w:p w14:paraId="742D2844" w14:textId="77777777" w:rsidR="001F1ECD" w:rsidRPr="001F1ECD" w:rsidRDefault="001F1ECD" w:rsidP="001F1ECD">
      <w:pPr>
        <w:shd w:val="clear" w:color="auto" w:fill="365F91" w:themeFill="accent1" w:themeFillShade="BF"/>
        <w:spacing w:after="0"/>
        <w:jc w:val="center"/>
        <w:rPr>
          <w:rFonts w:eastAsia="Times New Roman" w:cs="Times New Roman"/>
          <w:b/>
          <w:color w:val="000000"/>
          <w:sz w:val="8"/>
          <w:szCs w:val="8"/>
          <w:lang w:val="ru-RU"/>
        </w:rPr>
      </w:pPr>
    </w:p>
    <w:p w14:paraId="338C4F40" w14:textId="77777777" w:rsidR="0065275D" w:rsidRPr="0065275D" w:rsidRDefault="0065275D" w:rsidP="001F1ECD">
      <w:pPr>
        <w:spacing w:after="120"/>
        <w:ind w:firstLine="567"/>
        <w:jc w:val="both"/>
        <w:rPr>
          <w:rFonts w:cs="Times New Roman"/>
          <w:sz w:val="8"/>
          <w:szCs w:val="8"/>
          <w:lang w:val="ru-RU"/>
        </w:rPr>
      </w:pPr>
    </w:p>
    <w:p w14:paraId="42D13FD8" w14:textId="474F15B7" w:rsidR="001F1ECD" w:rsidRDefault="001F1ECD" w:rsidP="001F1ECD">
      <w:pPr>
        <w:spacing w:after="120"/>
        <w:ind w:firstLine="567"/>
        <w:jc w:val="both"/>
        <w:rPr>
          <w:rFonts w:cs="Times New Roman"/>
          <w:sz w:val="22"/>
          <w:lang w:val="ru-RU"/>
        </w:rPr>
      </w:pPr>
      <w:r w:rsidRPr="001F1ECD">
        <w:rPr>
          <w:rFonts w:cs="Times New Roman"/>
          <w:sz w:val="22"/>
          <w:lang w:val="ru-RU"/>
        </w:rPr>
        <w:t xml:space="preserve">Циљ </w:t>
      </w:r>
      <w:r w:rsidR="0065275D">
        <w:rPr>
          <w:rFonts w:cs="Times New Roman"/>
          <w:sz w:val="22"/>
          <w:lang w:val="ru-RU"/>
        </w:rPr>
        <w:t xml:space="preserve">обавезе </w:t>
      </w:r>
      <w:r w:rsidRPr="001F1ECD">
        <w:rPr>
          <w:rFonts w:cs="Times New Roman"/>
          <w:sz w:val="22"/>
          <w:lang w:val="ru-RU"/>
        </w:rPr>
        <w:t xml:space="preserve">је да се подаци из извештаја које по Закону о правима пацијената Саветник за заштиту права пацијената доставља Заводу за здравље  (на тромесечном, шестомесечном и годишњем нивоу) учини доступан јавности у електронски читљивом формату. На овај начин грађани ће моћи да имају непосредан увид у број  и врсту притужби које су поднели пацијенти у њиховој локалној заједници,а  који су због стручне грешке здравственог радника, односно </w:t>
      </w:r>
      <w:r w:rsidRPr="001F1ECD">
        <w:rPr>
          <w:rFonts w:cs="Times New Roman"/>
          <w:sz w:val="22"/>
          <w:lang w:val="ru-RU"/>
        </w:rPr>
        <w:lastRenderedPageBreak/>
        <w:t>здравственог сарадника у остваривању здравствене заштите притрпели штету на свом телу или се услед стручне грешке проузроковало погорашање њ</w:t>
      </w:r>
      <w:r>
        <w:rPr>
          <w:rFonts w:cs="Times New Roman"/>
          <w:sz w:val="22"/>
          <w:lang w:val="ru-RU"/>
        </w:rPr>
        <w:t>иховог здравственог стања. Ства</w:t>
      </w:r>
      <w:r w:rsidRPr="001F1ECD">
        <w:rPr>
          <w:rFonts w:cs="Times New Roman"/>
          <w:sz w:val="22"/>
          <w:lang w:val="ru-RU"/>
        </w:rPr>
        <w:t>рањем јавно доступне базе података о броју и врсти притужби поднетих Саветницима за заштуту права пацијената стварају се услови за бољи мониторинг рада Саветника за заштиту права пацијената као и медицинских установа на локалном нивоу од стране грађна, организација цивилног друштва, медија, истраживача и сл.</w:t>
      </w:r>
    </w:p>
    <w:p w14:paraId="1091331D" w14:textId="5C5AF2D7" w:rsidR="001F1ECD" w:rsidRDefault="001F1ECD" w:rsidP="001F1ECD">
      <w:pPr>
        <w:spacing w:after="120"/>
        <w:jc w:val="both"/>
        <w:rPr>
          <w:rFonts w:cs="Times New Roman"/>
          <w:b/>
          <w:sz w:val="22"/>
          <w:lang w:val="ru-RU"/>
        </w:rPr>
      </w:pPr>
      <w:r w:rsidRPr="001F1ECD">
        <w:rPr>
          <w:rFonts w:cs="Times New Roman"/>
          <w:b/>
          <w:sz w:val="22"/>
          <w:lang w:val="ru-RU"/>
        </w:rPr>
        <w:t>Образложење</w:t>
      </w:r>
    </w:p>
    <w:p w14:paraId="28231592" w14:textId="2BFA396D" w:rsidR="001F1ECD" w:rsidRPr="001F1ECD" w:rsidRDefault="001F1ECD" w:rsidP="001F1ECD">
      <w:pPr>
        <w:spacing w:after="120"/>
        <w:ind w:firstLine="567"/>
        <w:jc w:val="both"/>
        <w:rPr>
          <w:rFonts w:cs="Times New Roman"/>
          <w:sz w:val="22"/>
          <w:lang w:val="ru-RU"/>
        </w:rPr>
      </w:pPr>
      <w:r w:rsidRPr="001F1ECD">
        <w:rPr>
          <w:rFonts w:cs="Times New Roman"/>
          <w:sz w:val="22"/>
          <w:lang w:val="ru-RU"/>
        </w:rPr>
        <w:t>Законом о правима пацијената ("Сл. гласник РС", бр. 45/2013 и 25/2019 - др. закон) прописана је надлежност и дужности Саветника за заштиту права пацијената. Чланом 41 став 6 прописано је да: „Саветник пацијената доставља тромесечни, шестомесечни и годишњи извештај Савету за здравље.“ Узевши у обзир да је у члану 42 став 1 тачка четри овог закона прописано да  Савет за здравље: „Подноси годишњи извештај о свом раду и предузетим мерама за заштиту права пацијената надлежном органу јединице локалне самоуправе, као и министарству надлежном за послове здравља, а на територији Аутономне покрајине и органу управе надлежном за послове здравља.“ Да се закључити да су са подацима о броју и врсти притужби упознати надлежни орган локалне самоуправе и министрарство здравља, али не и јавност. Дакле, ради се о подацима који већ постоје и доступни су напред наведеним субјектима, али не и јавности. С тим у вези, потребно је изменити, односно допунити одредбе Закона о правима пацијената на начин да се уведе обавеза Саветнику за заштиту права пацијената, Савету за здравље, локалној самоуправи или министарству здравља о објављивању u електронски читљивом формату на томесечном, шестомесечном и годишњем нивоу податак о броју и врсти притужби које су пацијенти поднели Саветницима за заштиту права пацијената.</w:t>
      </w:r>
    </w:p>
    <w:p w14:paraId="6A57F70A" w14:textId="06234870" w:rsidR="00165D40" w:rsidRPr="00453DF1" w:rsidRDefault="001F1ECD" w:rsidP="00165D40">
      <w:pPr>
        <w:jc w:val="both"/>
        <w:rPr>
          <w:rFonts w:cs="Times New Roman"/>
          <w:b/>
          <w:color w:val="365F91" w:themeColor="accent1" w:themeShade="BF"/>
          <w:sz w:val="22"/>
          <w:u w:val="single"/>
          <w:lang w:val="ru-RU"/>
        </w:rPr>
      </w:pPr>
      <w:r>
        <w:rPr>
          <w:rFonts w:cs="Times New Roman"/>
          <w:b/>
          <w:color w:val="365F91" w:themeColor="accent1" w:themeShade="BF"/>
          <w:sz w:val="22"/>
          <w:u w:val="single"/>
          <w:lang w:val="ru-RU"/>
        </w:rPr>
        <w:t>13</w:t>
      </w:r>
      <w:r w:rsidR="00165D40" w:rsidRPr="00453DF1">
        <w:rPr>
          <w:rFonts w:cs="Times New Roman"/>
          <w:b/>
          <w:color w:val="365F91" w:themeColor="accent1" w:themeShade="BF"/>
          <w:sz w:val="22"/>
          <w:u w:val="single"/>
          <w:lang w:val="ru-RU"/>
        </w:rPr>
        <w:t xml:space="preserve">. обавеза </w:t>
      </w:r>
    </w:p>
    <w:p w14:paraId="49B20A9F" w14:textId="4F15778D" w:rsidR="001A17F3" w:rsidRPr="00453DF1" w:rsidRDefault="00165D40" w:rsidP="001A17F3">
      <w:pPr>
        <w:jc w:val="both"/>
        <w:rPr>
          <w:rFonts w:cs="Times New Roman"/>
          <w:b/>
          <w:color w:val="365F91" w:themeColor="accent1" w:themeShade="BF"/>
          <w:sz w:val="22"/>
          <w:lang w:val="ru-RU"/>
        </w:rPr>
      </w:pPr>
      <w:r w:rsidRPr="00453DF1">
        <w:rPr>
          <w:rFonts w:cs="Times New Roman"/>
          <w:b/>
          <w:color w:val="365F91" w:themeColor="accent1" w:themeShade="BF"/>
          <w:sz w:val="22"/>
          <w:lang w:val="ru-RU"/>
        </w:rPr>
        <w:t>Креирање електронског портала као централног регистра за пријаву свих случајева вршњачког насиља и електронска обуке учитеља и наставника разредне наставе из области вршњачког насиља „Детињство без насиља“</w:t>
      </w:r>
    </w:p>
    <w:p w14:paraId="5AF41AD4" w14:textId="77777777" w:rsidR="001F1ECD" w:rsidRPr="00453DF1" w:rsidRDefault="001F1ECD" w:rsidP="001F1ECD">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Марија С. Дедовић, Асоцијација правника АЕПА</w:t>
      </w:r>
    </w:p>
    <w:p w14:paraId="61B6162C" w14:textId="0AA8163F" w:rsidR="001F1ECD" w:rsidRPr="00453DF1" w:rsidRDefault="001F1ECD" w:rsidP="001F1ECD">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Образовање и омладинска политика</w:t>
      </w:r>
      <w:r>
        <w:rPr>
          <w:rFonts w:cs="Times New Roman"/>
          <w:sz w:val="22"/>
          <w:lang w:val="ru-RU"/>
        </w:rPr>
        <w:t>/писани прилог</w:t>
      </w:r>
    </w:p>
    <w:p w14:paraId="41E57D11" w14:textId="46E8A814" w:rsidR="00AB1E1F" w:rsidRPr="00453DF1" w:rsidRDefault="00AB1E1F" w:rsidP="00AB1E1F">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w:t>
      </w:r>
      <w:r w:rsidR="003E5FCF" w:rsidRPr="00453DF1">
        <w:rPr>
          <w:rFonts w:cs="Times New Roman"/>
          <w:sz w:val="22"/>
          <w:lang w:val="ru-RU"/>
        </w:rPr>
        <w:t>просвете, науке и технолошког развоја</w:t>
      </w:r>
    </w:p>
    <w:p w14:paraId="1BFBDD67" w14:textId="6D6A16D2" w:rsidR="00AB1E1F" w:rsidRDefault="00AB1E1F" w:rsidP="00AB1E1F">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r w:rsidR="003E5FCF" w:rsidRPr="00453DF1">
        <w:rPr>
          <w:rFonts w:eastAsia="Times New Roman"/>
          <w:color w:val="000000"/>
          <w:sz w:val="22"/>
          <w:lang w:val="ru-RU"/>
        </w:rPr>
        <w:t>Канцеларија за ИТ и е-управу</w:t>
      </w:r>
    </w:p>
    <w:tbl>
      <w:tblPr>
        <w:tblW w:w="9340" w:type="dxa"/>
        <w:tblLayout w:type="fixed"/>
        <w:tblLook w:val="0400" w:firstRow="0" w:lastRow="0" w:firstColumn="0" w:lastColumn="0" w:noHBand="0" w:noVBand="1"/>
      </w:tblPr>
      <w:tblGrid>
        <w:gridCol w:w="1257"/>
        <w:gridCol w:w="2224"/>
        <w:gridCol w:w="2711"/>
        <w:gridCol w:w="3148"/>
      </w:tblGrid>
      <w:tr w:rsidR="001F1ECD" w:rsidRPr="00242164" w14:paraId="01D86DC0" w14:textId="77777777" w:rsidTr="001F1ECD">
        <w:tc>
          <w:tcPr>
            <w:tcW w:w="9340" w:type="dxa"/>
            <w:gridSpan w:val="4"/>
            <w:tcBorders>
              <w:top w:val="single" w:sz="8" w:space="0" w:color="000000"/>
              <w:left w:val="single" w:sz="8" w:space="0" w:color="000000"/>
              <w:bottom w:val="single" w:sz="6" w:space="0" w:color="000000"/>
              <w:right w:val="single" w:sz="8" w:space="0" w:color="000000"/>
            </w:tcBorders>
            <w:shd w:val="clear" w:color="auto" w:fill="365F91" w:themeFill="accent1" w:themeFillShade="BF"/>
            <w:tcMar>
              <w:top w:w="100" w:type="dxa"/>
              <w:left w:w="100" w:type="dxa"/>
              <w:bottom w:w="100" w:type="dxa"/>
              <w:right w:w="100" w:type="dxa"/>
            </w:tcMar>
          </w:tcPr>
          <w:p w14:paraId="032A1E48" w14:textId="231F508D" w:rsidR="001F1ECD" w:rsidRPr="0078517C" w:rsidRDefault="001F1ECD" w:rsidP="001B35A3">
            <w:pPr>
              <w:spacing w:after="0"/>
              <w:jc w:val="center"/>
              <w:rPr>
                <w:rFonts w:eastAsia="Times New Roman" w:cs="Times New Roman"/>
                <w:b/>
                <w:sz w:val="22"/>
                <w:highlight w:val="lightGray"/>
                <w:lang w:val="ru-RU"/>
              </w:rPr>
            </w:pPr>
            <w:r w:rsidRPr="0078517C">
              <w:rPr>
                <w:rFonts w:eastAsia="Times New Roman" w:cs="Times New Roman"/>
                <w:b/>
                <w:sz w:val="22"/>
                <w:lang w:val="ru-RU"/>
              </w:rPr>
              <w:t>Креирање електронског портала као централног регистра за пријаву свих случајева вршњачког насиља и електронска обуке учитеља и наставника разредне наставе из области вршњачког насиља „Детињство без насиља“</w:t>
            </w:r>
          </w:p>
        </w:tc>
      </w:tr>
      <w:tr w:rsidR="001F1ECD" w:rsidRPr="00242164" w14:paraId="31494F4F" w14:textId="77777777" w:rsidTr="000942A4">
        <w:tc>
          <w:tcPr>
            <w:tcW w:w="9340"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71E11" w14:textId="77777777" w:rsidR="001F1ECD" w:rsidRPr="0078517C" w:rsidRDefault="001F1ECD" w:rsidP="001B35A3">
            <w:pPr>
              <w:spacing w:after="0"/>
              <w:jc w:val="center"/>
              <w:rPr>
                <w:rFonts w:eastAsia="Times New Roman" w:cs="Times New Roman"/>
                <w:sz w:val="22"/>
                <w:lang w:val="ru-RU"/>
              </w:rPr>
            </w:pPr>
            <w:r w:rsidRPr="0078517C">
              <w:rPr>
                <w:rFonts w:eastAsia="Calibri" w:cs="Times New Roman"/>
                <w:sz w:val="22"/>
                <w:lang w:val="ru-RU"/>
              </w:rPr>
              <w:t>Датум почетка и завршетка обавезе (</w:t>
            </w:r>
            <w:r w:rsidRPr="002B70DE">
              <w:rPr>
                <w:rFonts w:eastAsia="Calibri" w:cs="Times New Roman"/>
                <w:sz w:val="22"/>
                <w:lang w:val="sr-Cyrl-CS"/>
              </w:rPr>
              <w:t>1. октобар 2020 - 30. јун 2021.</w:t>
            </w:r>
            <w:r w:rsidRPr="0078517C">
              <w:rPr>
                <w:rFonts w:eastAsia="Calibri" w:cs="Times New Roman"/>
                <w:sz w:val="22"/>
                <w:lang w:val="ru-RU"/>
              </w:rPr>
              <w:t>)</w:t>
            </w:r>
          </w:p>
        </w:tc>
      </w:tr>
      <w:tr w:rsidR="001F1ECD" w:rsidRPr="00242164" w14:paraId="77DDA1B3"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6474536D" w14:textId="77777777" w:rsidR="001F1ECD" w:rsidRPr="002B70DE" w:rsidRDefault="001F1ECD" w:rsidP="001B35A3">
            <w:pPr>
              <w:spacing w:after="0"/>
              <w:jc w:val="center"/>
              <w:rPr>
                <w:rFonts w:eastAsia="Times New Roman" w:cs="Times New Roman"/>
                <w:sz w:val="22"/>
              </w:rPr>
            </w:pPr>
            <w:r w:rsidRPr="002B70DE">
              <w:rPr>
                <w:rFonts w:eastAsia="Calibri" w:cs="Times New Roman"/>
                <w:sz w:val="22"/>
              </w:rPr>
              <w:t>Назив одговорне институције</w:t>
            </w:r>
          </w:p>
        </w:tc>
        <w:tc>
          <w:tcPr>
            <w:tcW w:w="58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1729C" w14:textId="77777777" w:rsidR="001F1ECD" w:rsidRPr="002B70DE" w:rsidRDefault="001F1ECD" w:rsidP="001B35A3">
            <w:pPr>
              <w:spacing w:after="0"/>
              <w:rPr>
                <w:rFonts w:eastAsia="Times New Roman" w:cs="Times New Roman"/>
                <w:sz w:val="22"/>
                <w:lang w:val="sr-Cyrl-CS"/>
              </w:rPr>
            </w:pPr>
            <w:r w:rsidRPr="002B70DE">
              <w:rPr>
                <w:rFonts w:eastAsia="Times New Roman" w:cs="Times New Roman"/>
                <w:sz w:val="22"/>
                <w:lang w:val="sr-Cyrl-CS"/>
              </w:rPr>
              <w:t>Министарство просвете, науке и технолошког развоја Републике Србије</w:t>
            </w:r>
          </w:p>
          <w:p w14:paraId="7B86A7BB" w14:textId="77777777" w:rsidR="001F1ECD" w:rsidRPr="002B70DE" w:rsidRDefault="001F1ECD" w:rsidP="001B35A3">
            <w:pPr>
              <w:spacing w:after="0"/>
              <w:rPr>
                <w:rFonts w:eastAsia="Times New Roman" w:cs="Times New Roman"/>
                <w:sz w:val="22"/>
                <w:lang w:val="sr-Cyrl-CS"/>
              </w:rPr>
            </w:pPr>
            <w:r w:rsidRPr="002B70DE">
              <w:rPr>
                <w:rFonts w:eastAsia="Times New Roman" w:cs="Times New Roman"/>
                <w:sz w:val="22"/>
                <w:lang w:val="sr-Cyrl-CS"/>
              </w:rPr>
              <w:t>Канцеларија за ИТ и е-Управу</w:t>
            </w:r>
          </w:p>
        </w:tc>
      </w:tr>
      <w:tr w:rsidR="001F1ECD" w:rsidRPr="002B70DE" w14:paraId="3A2222D3" w14:textId="77777777" w:rsidTr="001B35A3">
        <w:tc>
          <w:tcPr>
            <w:tcW w:w="9340" w:type="dxa"/>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0C91381B" w14:textId="5DEF805D" w:rsidR="001F1ECD" w:rsidRPr="002B70DE" w:rsidRDefault="001B35A3" w:rsidP="001B35A3">
            <w:pPr>
              <w:spacing w:after="0"/>
              <w:jc w:val="center"/>
              <w:rPr>
                <w:rFonts w:eastAsia="Times New Roman" w:cs="Times New Roman"/>
                <w:b/>
                <w:sz w:val="22"/>
              </w:rPr>
            </w:pPr>
            <w:r w:rsidRPr="002B70DE">
              <w:rPr>
                <w:rFonts w:eastAsia="Times New Roman" w:cs="Times New Roman"/>
                <w:b/>
                <w:sz w:val="22"/>
              </w:rPr>
              <w:t>Опис обавезе</w:t>
            </w:r>
          </w:p>
        </w:tc>
      </w:tr>
      <w:tr w:rsidR="001F1ECD" w:rsidRPr="00242164" w14:paraId="22275F2E"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4A9EC946" w14:textId="77777777" w:rsidR="001F1ECD" w:rsidRPr="0078517C" w:rsidRDefault="001F1ECD" w:rsidP="001B35A3">
            <w:pPr>
              <w:spacing w:after="0"/>
              <w:jc w:val="center"/>
              <w:rPr>
                <w:rFonts w:eastAsia="Times New Roman" w:cs="Times New Roman"/>
                <w:sz w:val="22"/>
                <w:lang w:val="ru-RU"/>
              </w:rPr>
            </w:pPr>
            <w:r w:rsidRPr="0078517C">
              <w:rPr>
                <w:rFonts w:eastAsia="Calibri" w:cs="Times New Roman"/>
                <w:sz w:val="22"/>
                <w:lang w:val="ru-RU"/>
              </w:rPr>
              <w:t>Проблем којим се обавеза бави</w:t>
            </w:r>
          </w:p>
        </w:tc>
        <w:tc>
          <w:tcPr>
            <w:tcW w:w="58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BF741" w14:textId="50CA849C" w:rsidR="001F1ECD" w:rsidRPr="0078517C" w:rsidRDefault="001F1ECD" w:rsidP="001B35A3">
            <w:pPr>
              <w:spacing w:after="120"/>
              <w:jc w:val="both"/>
              <w:rPr>
                <w:rFonts w:eastAsia="Calibri" w:cs="Times New Roman"/>
                <w:sz w:val="22"/>
                <w:lang w:val="ru-RU"/>
              </w:rPr>
            </w:pPr>
            <w:r w:rsidRPr="002B70DE">
              <w:rPr>
                <w:rFonts w:eastAsia="Times New Roman" w:cs="Times New Roman"/>
                <w:sz w:val="22"/>
                <w:lang w:val="sr-Cyrl-CS"/>
              </w:rPr>
              <w:t xml:space="preserve">Разумевање, детектовање и решавање проблема вршњачког насиља, које постоји у целокупном образовном систему основних и средњих школа. То је друштвени и образовни </w:t>
            </w:r>
            <w:r w:rsidRPr="002B70DE">
              <w:rPr>
                <w:rFonts w:eastAsia="Times New Roman" w:cs="Times New Roman"/>
                <w:sz w:val="22"/>
                <w:lang w:val="sr-Cyrl-CS"/>
              </w:rPr>
              <w:lastRenderedPageBreak/>
              <w:t>проблем, јер досадашње акције друштва нису утицале на смањење степена заступљености насилног понашања ученика у односу на своје школске вршњаке, тако да је постојање насиља утицало на квалитет наставе и квалитет образовања ученика, мотивисаност ученика који су доживели насиље за учење, даљу социјализацију и припрему за самосталан живот.</w:t>
            </w:r>
          </w:p>
          <w:p w14:paraId="2FE93F1F" w14:textId="77777777" w:rsidR="001F1ECD" w:rsidRPr="0078517C" w:rsidRDefault="001F1ECD" w:rsidP="00543D79">
            <w:pPr>
              <w:spacing w:after="0"/>
              <w:jc w:val="both"/>
              <w:rPr>
                <w:rFonts w:eastAsia="Calibri" w:cs="Times New Roman"/>
                <w:sz w:val="22"/>
                <w:lang w:val="ru-RU"/>
              </w:rPr>
            </w:pPr>
            <w:r w:rsidRPr="002B70DE">
              <w:rPr>
                <w:rFonts w:eastAsia="Times New Roman" w:cs="Times New Roman"/>
                <w:sz w:val="22"/>
                <w:lang w:val="sr-Cyrl-CS"/>
              </w:rPr>
              <w:t>Вршњачко насиље представља и здравствени проблем, јер последице могу, односно имају утицај на личност детета које је доживело вршњачко насиље и врло лако се такво дете може препознати по болестима које су специфичне за децу која су доживела насиље (развој алергије, астме, бронхитиса, повишеног крвног притиска, депресије; употреба алкохола, лекова и опојних дрога; развој поремећаја везаних за панику, приврженост, недруштвеност итд.).</w:t>
            </w:r>
          </w:p>
        </w:tc>
      </w:tr>
      <w:tr w:rsidR="001F1ECD" w:rsidRPr="00242164" w14:paraId="54F17BF0"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5B7B3629" w14:textId="77777777" w:rsidR="001F1ECD" w:rsidRPr="002B70DE" w:rsidRDefault="001F1ECD" w:rsidP="001B35A3">
            <w:pPr>
              <w:spacing w:after="0"/>
              <w:jc w:val="center"/>
              <w:rPr>
                <w:rFonts w:eastAsia="Calibri" w:cs="Times New Roman"/>
                <w:sz w:val="22"/>
              </w:rPr>
            </w:pPr>
            <w:r w:rsidRPr="002B70DE">
              <w:rPr>
                <w:rFonts w:eastAsia="Calibri" w:cs="Times New Roman"/>
                <w:sz w:val="22"/>
              </w:rPr>
              <w:lastRenderedPageBreak/>
              <w:t>Обавеза</w:t>
            </w:r>
          </w:p>
        </w:tc>
        <w:tc>
          <w:tcPr>
            <w:tcW w:w="58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A38E" w14:textId="77777777" w:rsidR="001F1ECD" w:rsidRPr="0078517C" w:rsidRDefault="001F1ECD" w:rsidP="003C6543">
            <w:pPr>
              <w:numPr>
                <w:ilvl w:val="0"/>
                <w:numId w:val="28"/>
              </w:numPr>
              <w:spacing w:after="0"/>
              <w:ind w:left="349" w:hanging="284"/>
              <w:jc w:val="both"/>
              <w:rPr>
                <w:rFonts w:eastAsia="Calibri" w:cs="Times New Roman"/>
                <w:i/>
                <w:sz w:val="22"/>
                <w:lang w:val="ru-RU"/>
              </w:rPr>
            </w:pPr>
            <w:r w:rsidRPr="002B70DE">
              <w:rPr>
                <w:rFonts w:eastAsia="Times New Roman" w:cs="Times New Roman"/>
                <w:sz w:val="22"/>
                <w:lang w:val="sr-Cyrl-CS"/>
              </w:rPr>
              <w:t>Мултидисциплинарни и међусекторски приступ решавању проблема вршњачког насиља;</w:t>
            </w:r>
          </w:p>
          <w:p w14:paraId="58643E33" w14:textId="77777777" w:rsidR="001F1ECD" w:rsidRPr="0078517C" w:rsidRDefault="001F1ECD" w:rsidP="003C6543">
            <w:pPr>
              <w:numPr>
                <w:ilvl w:val="0"/>
                <w:numId w:val="28"/>
              </w:numPr>
              <w:spacing w:after="0"/>
              <w:ind w:left="349" w:hanging="284"/>
              <w:jc w:val="both"/>
              <w:rPr>
                <w:rFonts w:eastAsia="Calibri" w:cs="Times New Roman"/>
                <w:i/>
                <w:sz w:val="22"/>
                <w:lang w:val="ru-RU"/>
              </w:rPr>
            </w:pPr>
            <w:r w:rsidRPr="002B70DE">
              <w:rPr>
                <w:rFonts w:eastAsia="Times New Roman" w:cs="Times New Roman"/>
                <w:sz w:val="22"/>
                <w:lang w:val="sr-Cyrl-CS"/>
              </w:rPr>
              <w:t>Сарадња на националном и локалном нивоу образоних институција;</w:t>
            </w:r>
          </w:p>
          <w:p w14:paraId="18B30C89" w14:textId="77777777" w:rsidR="001F1ECD" w:rsidRPr="0078517C" w:rsidRDefault="001F1ECD" w:rsidP="003C6543">
            <w:pPr>
              <w:numPr>
                <w:ilvl w:val="0"/>
                <w:numId w:val="28"/>
              </w:numPr>
              <w:spacing w:after="0"/>
              <w:ind w:left="349" w:hanging="284"/>
              <w:jc w:val="both"/>
              <w:rPr>
                <w:rFonts w:eastAsia="Calibri" w:cs="Times New Roman"/>
                <w:i/>
                <w:sz w:val="22"/>
                <w:lang w:val="ru-RU"/>
              </w:rPr>
            </w:pPr>
            <w:r w:rsidRPr="002B70DE">
              <w:rPr>
                <w:rFonts w:eastAsia="Times New Roman" w:cs="Times New Roman"/>
                <w:sz w:val="22"/>
                <w:lang w:val="sr-Cyrl-CS"/>
              </w:rPr>
              <w:t>Учешће Министарства просвете, науке и технолошког развоја, образовних институција, савета родитеља;</w:t>
            </w:r>
          </w:p>
          <w:p w14:paraId="27F4ADBA" w14:textId="77777777" w:rsidR="001F1ECD" w:rsidRPr="0078517C" w:rsidRDefault="001F1ECD" w:rsidP="003C6543">
            <w:pPr>
              <w:numPr>
                <w:ilvl w:val="0"/>
                <w:numId w:val="28"/>
              </w:numPr>
              <w:spacing w:after="0"/>
              <w:ind w:left="349" w:hanging="284"/>
              <w:jc w:val="both"/>
              <w:rPr>
                <w:rFonts w:eastAsia="Calibri" w:cs="Times New Roman"/>
                <w:i/>
                <w:sz w:val="22"/>
                <w:lang w:val="ru-RU"/>
              </w:rPr>
            </w:pPr>
            <w:r w:rsidRPr="002B70DE">
              <w:rPr>
                <w:rFonts w:eastAsia="Times New Roman" w:cs="Times New Roman"/>
                <w:sz w:val="22"/>
                <w:lang w:val="sr-Cyrl-CS"/>
              </w:rPr>
              <w:t>Имлементација Стратегије за школу без насиља 2021 – 2025, од момента ступања на снагу;</w:t>
            </w:r>
          </w:p>
          <w:p w14:paraId="70B976C2" w14:textId="77777777" w:rsidR="001F1ECD" w:rsidRPr="0078517C" w:rsidRDefault="001F1ECD" w:rsidP="003C6543">
            <w:pPr>
              <w:numPr>
                <w:ilvl w:val="0"/>
                <w:numId w:val="28"/>
              </w:numPr>
              <w:spacing w:after="0"/>
              <w:ind w:left="349" w:hanging="284"/>
              <w:jc w:val="both"/>
              <w:rPr>
                <w:rFonts w:eastAsia="Calibri" w:cs="Times New Roman"/>
                <w:i/>
                <w:sz w:val="22"/>
                <w:lang w:val="ru-RU"/>
              </w:rPr>
            </w:pPr>
            <w:r w:rsidRPr="002B70DE">
              <w:rPr>
                <w:rFonts w:eastAsia="Times New Roman" w:cs="Times New Roman"/>
                <w:sz w:val="22"/>
                <w:lang w:val="sr-Cyrl-CS"/>
              </w:rPr>
              <w:t>Стварање бољег образовног система који на прво место ставља безбедност ученика, која условљава његове едукативне капацитете;</w:t>
            </w:r>
          </w:p>
          <w:p w14:paraId="160DE78A" w14:textId="77777777" w:rsidR="001F1ECD" w:rsidRPr="0078517C" w:rsidRDefault="001F1ECD" w:rsidP="003C6543">
            <w:pPr>
              <w:numPr>
                <w:ilvl w:val="0"/>
                <w:numId w:val="28"/>
              </w:numPr>
              <w:spacing w:after="0"/>
              <w:ind w:left="349" w:hanging="284"/>
              <w:jc w:val="both"/>
              <w:rPr>
                <w:rFonts w:eastAsia="Calibri" w:cs="Times New Roman"/>
                <w:i/>
                <w:sz w:val="22"/>
                <w:lang w:val="ru-RU"/>
              </w:rPr>
            </w:pPr>
            <w:r w:rsidRPr="002B70DE">
              <w:rPr>
                <w:rFonts w:eastAsia="Times New Roman" w:cs="Times New Roman"/>
                <w:sz w:val="22"/>
                <w:lang w:val="sr-Cyrl-CS"/>
              </w:rPr>
              <w:t>Тако створени систем мора да обезбеди на нивоу петогодишњег плана самоодрживост и непрекинут континуитет ефективности;</w:t>
            </w:r>
          </w:p>
          <w:p w14:paraId="2E7864BD" w14:textId="77777777" w:rsidR="001F1ECD" w:rsidRPr="002B70DE" w:rsidRDefault="001F1ECD" w:rsidP="003C6543">
            <w:pPr>
              <w:numPr>
                <w:ilvl w:val="0"/>
                <w:numId w:val="28"/>
              </w:numPr>
              <w:spacing w:after="0"/>
              <w:ind w:left="349" w:hanging="284"/>
              <w:jc w:val="both"/>
              <w:rPr>
                <w:rFonts w:eastAsia="Calibri" w:cs="Times New Roman"/>
                <w:i/>
                <w:sz w:val="22"/>
                <w:lang w:val="sr-Cyrl-RS"/>
              </w:rPr>
            </w:pPr>
            <w:r w:rsidRPr="002B70DE">
              <w:rPr>
                <w:rFonts w:eastAsia="Calibri" w:cs="Times New Roman"/>
                <w:sz w:val="22"/>
                <w:lang w:val="sr-Cyrl-RS"/>
              </w:rPr>
              <w:t>Родно сензибилисана реакција на вршњачко насиље будући да, поред насиља између дечака и малолетника мушког пола и девојчица и малолетница, нису реткост и случајеви родно заснованог насиља, када је насилно понашање усмерено од стране дечака/малолетника према девојчици/малолетници;</w:t>
            </w:r>
          </w:p>
          <w:p w14:paraId="0BCD1028" w14:textId="3913355D" w:rsidR="001F1ECD" w:rsidRPr="002B70DE" w:rsidRDefault="001F1ECD" w:rsidP="003C6543">
            <w:pPr>
              <w:numPr>
                <w:ilvl w:val="0"/>
                <w:numId w:val="28"/>
              </w:numPr>
              <w:spacing w:after="0"/>
              <w:ind w:left="349" w:hanging="284"/>
              <w:jc w:val="both"/>
              <w:rPr>
                <w:rFonts w:eastAsia="Calibri" w:cs="Times New Roman"/>
                <w:i/>
                <w:sz w:val="22"/>
                <w:lang w:val="sr-Cyrl-RS"/>
              </w:rPr>
            </w:pPr>
            <w:r w:rsidRPr="002B70DE">
              <w:rPr>
                <w:rFonts w:eastAsia="Calibri" w:cs="Times New Roman"/>
                <w:sz w:val="22"/>
                <w:lang w:val="sr-Cyrl-RS"/>
              </w:rPr>
              <w:t>Изложеност насиљу свакако делује дестимулишуће, односно, одражава се на слабији успех у школи,  бекство из школе, па и озбиљније интернализоване проблеме, попут анксиозности, депресије, стреса, недостатка емпатије, социјалне анксиозности, па и размишљања о/покушаја или извршеног суицида.</w:t>
            </w:r>
          </w:p>
        </w:tc>
      </w:tr>
      <w:tr w:rsidR="001F1ECD" w:rsidRPr="00242164" w14:paraId="1FFDB1BB"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4F2C82E0" w14:textId="77777777" w:rsidR="001F1ECD" w:rsidRPr="0078517C" w:rsidRDefault="001F1ECD" w:rsidP="001B35A3">
            <w:pPr>
              <w:spacing w:after="0"/>
              <w:jc w:val="center"/>
              <w:rPr>
                <w:rFonts w:eastAsia="Times New Roman" w:cs="Times New Roman"/>
                <w:sz w:val="22"/>
                <w:lang w:val="ru-RU"/>
              </w:rPr>
            </w:pPr>
            <w:r w:rsidRPr="0078517C">
              <w:rPr>
                <w:rFonts w:eastAsia="Calibri" w:cs="Times New Roman"/>
                <w:sz w:val="22"/>
                <w:lang w:val="ru-RU"/>
              </w:rPr>
              <w:t>Како ће обавеза допринети решавању проблема?</w:t>
            </w:r>
          </w:p>
        </w:tc>
        <w:tc>
          <w:tcPr>
            <w:tcW w:w="58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5994C" w14:textId="77777777" w:rsidR="001F1ECD" w:rsidRPr="0078517C" w:rsidRDefault="001F1ECD" w:rsidP="003C6543">
            <w:pPr>
              <w:numPr>
                <w:ilvl w:val="0"/>
                <w:numId w:val="27"/>
              </w:numPr>
              <w:spacing w:after="0"/>
              <w:ind w:left="349" w:hanging="284"/>
              <w:jc w:val="both"/>
              <w:rPr>
                <w:rFonts w:eastAsia="Calibri" w:cs="Times New Roman"/>
                <w:sz w:val="22"/>
                <w:lang w:val="ru-RU"/>
              </w:rPr>
            </w:pPr>
            <w:r w:rsidRPr="002B70DE">
              <w:rPr>
                <w:rFonts w:eastAsia="Calibri" w:cs="Times New Roman"/>
                <w:sz w:val="22"/>
                <w:lang w:val="sr-Cyrl-CS"/>
              </w:rPr>
              <w:t xml:space="preserve">Унапређење законодавства и усклађивање са стандардима заштите омогућеним Конвенцијом о правима детета Уједињених нација и стандардима Савета Европе односно Препорука Савета министара државама чланицама на Повељу о образовању за демократскограђанство и образовање из области </w:t>
            </w:r>
            <w:r w:rsidRPr="002B70DE">
              <w:rPr>
                <w:rFonts w:eastAsia="Calibri" w:cs="Times New Roman"/>
                <w:sz w:val="22"/>
                <w:lang w:val="sr-Cyrl-CS"/>
              </w:rPr>
              <w:lastRenderedPageBreak/>
              <w:t>људских права (</w:t>
            </w:r>
            <w:r w:rsidRPr="002B70DE">
              <w:rPr>
                <w:rFonts w:eastAsia="Calibri" w:cs="Times New Roman"/>
                <w:sz w:val="22"/>
                <w:lang w:val="sr-Latn-CS"/>
              </w:rPr>
              <w:t xml:space="preserve">CM/Rec (2010)7), </w:t>
            </w:r>
            <w:r w:rsidRPr="002B70DE">
              <w:rPr>
                <w:rFonts w:eastAsia="Calibri" w:cs="Times New Roman"/>
                <w:sz w:val="22"/>
                <w:lang w:val="sr-Cyrl-CS"/>
              </w:rPr>
              <w:t>Препорука Парламентарне Скупштине о образовању против насиља у школи (2011), Препорука за локална партнерства за спречавање и борбу против насиља у школи Конгреса локалних и регионалних власти 135(2003) и Резолуција 160(2003) о локалним партнерствима спречавање и борбу против насиља у школи Конгреса локалних и регионалних власти;</w:t>
            </w:r>
          </w:p>
          <w:p w14:paraId="60F6F537" w14:textId="77777777" w:rsidR="001F1ECD" w:rsidRPr="0078517C" w:rsidRDefault="001F1ECD" w:rsidP="003C6543">
            <w:pPr>
              <w:numPr>
                <w:ilvl w:val="0"/>
                <w:numId w:val="27"/>
              </w:numPr>
              <w:spacing w:after="0"/>
              <w:ind w:left="349" w:hanging="284"/>
              <w:jc w:val="both"/>
              <w:rPr>
                <w:rFonts w:eastAsia="Calibri" w:cs="Times New Roman"/>
                <w:sz w:val="22"/>
                <w:lang w:val="ru-RU"/>
              </w:rPr>
            </w:pPr>
            <w:r w:rsidRPr="002B70DE">
              <w:rPr>
                <w:rFonts w:eastAsia="Calibri" w:cs="Times New Roman"/>
                <w:sz w:val="22"/>
                <w:lang w:val="sr-Cyrl-CS"/>
              </w:rPr>
              <w:t>Координација између школа и надлежних школских управа ће бити поспешена праћењем стања и позитивних пракси у државама које су реализовале пројекте посредника у решавању тамне бројке и проналаску решења како доћи до сваког угроженог детета путем самосталног приступа изолованој бази за пружање помоћи;</w:t>
            </w:r>
          </w:p>
          <w:p w14:paraId="7D2A1B83" w14:textId="77777777" w:rsidR="001F1ECD" w:rsidRPr="0078517C" w:rsidRDefault="001F1ECD" w:rsidP="003C6543">
            <w:pPr>
              <w:numPr>
                <w:ilvl w:val="0"/>
                <w:numId w:val="27"/>
              </w:numPr>
              <w:spacing w:after="0"/>
              <w:ind w:left="349" w:hanging="284"/>
              <w:jc w:val="both"/>
              <w:rPr>
                <w:rFonts w:eastAsia="Calibri" w:cs="Times New Roman"/>
                <w:sz w:val="22"/>
                <w:lang w:val="ru-RU"/>
              </w:rPr>
            </w:pPr>
            <w:r w:rsidRPr="002B70DE">
              <w:rPr>
                <w:rFonts w:eastAsia="Calibri" w:cs="Times New Roman"/>
                <w:sz w:val="22"/>
                <w:lang w:val="sr-Cyrl-CS"/>
              </w:rPr>
              <w:t>Унапређење институционалног оквира за бољу међусекторску и мултидисциплинарну сарадњу;</w:t>
            </w:r>
          </w:p>
          <w:p w14:paraId="536E7D4E" w14:textId="77777777" w:rsidR="001F1ECD" w:rsidRPr="0078517C" w:rsidRDefault="001F1ECD" w:rsidP="003C6543">
            <w:pPr>
              <w:numPr>
                <w:ilvl w:val="0"/>
                <w:numId w:val="27"/>
              </w:numPr>
              <w:spacing w:after="0"/>
              <w:ind w:left="349" w:hanging="284"/>
              <w:jc w:val="both"/>
              <w:rPr>
                <w:rFonts w:eastAsia="Calibri" w:cs="Times New Roman"/>
                <w:sz w:val="22"/>
                <w:lang w:val="ru-RU"/>
              </w:rPr>
            </w:pPr>
            <w:r w:rsidRPr="002B70DE">
              <w:rPr>
                <w:rFonts w:eastAsia="Calibri" w:cs="Times New Roman"/>
                <w:sz w:val="22"/>
                <w:lang w:val="sr-Cyrl-CS"/>
              </w:rPr>
              <w:t xml:space="preserve">Израда плана </w:t>
            </w:r>
            <w:r w:rsidRPr="002B70DE">
              <w:rPr>
                <w:rFonts w:eastAsia="Calibri" w:cs="Times New Roman"/>
                <w:sz w:val="22"/>
                <w:lang w:val="sr-Cyrl-RS"/>
              </w:rPr>
              <w:t>електронске</w:t>
            </w:r>
            <w:r w:rsidRPr="002B70DE">
              <w:rPr>
                <w:rFonts w:eastAsia="Calibri" w:cs="Times New Roman"/>
                <w:sz w:val="22"/>
                <w:lang w:val="sr-Latn-CS"/>
              </w:rPr>
              <w:t xml:space="preserve"> </w:t>
            </w:r>
            <w:r w:rsidRPr="002B70DE">
              <w:rPr>
                <w:rFonts w:eastAsia="Calibri" w:cs="Times New Roman"/>
                <w:sz w:val="22"/>
                <w:lang w:val="sr-Cyrl-CS"/>
              </w:rPr>
              <w:t>специјализоване обуке за учитеље и наставнике разредне наставе за рад у условима постојања вршњачког насиља и рано откривање и реакцију на вршњачко насиље;</w:t>
            </w:r>
          </w:p>
          <w:p w14:paraId="50C9F7F8" w14:textId="77777777" w:rsidR="001F1ECD" w:rsidRPr="0078517C" w:rsidRDefault="001F1ECD" w:rsidP="003C6543">
            <w:pPr>
              <w:numPr>
                <w:ilvl w:val="0"/>
                <w:numId w:val="27"/>
              </w:numPr>
              <w:spacing w:after="0"/>
              <w:ind w:left="349" w:hanging="284"/>
              <w:jc w:val="both"/>
              <w:rPr>
                <w:rFonts w:eastAsia="Calibri" w:cs="Times New Roman"/>
                <w:sz w:val="22"/>
                <w:lang w:val="ru-RU"/>
              </w:rPr>
            </w:pPr>
            <w:r w:rsidRPr="002B70DE">
              <w:rPr>
                <w:rFonts w:eastAsia="Calibri" w:cs="Times New Roman"/>
                <w:sz w:val="22"/>
                <w:lang w:val="sr-Cyrl-CS"/>
              </w:rPr>
              <w:t>Стварање програма за едукацију родитеља за рад са дететом које показује агресивност и склоност ка насиљу над својим школским друговима „Помоћ родитеља родитељима“;</w:t>
            </w:r>
          </w:p>
          <w:p w14:paraId="6F3ACEBD" w14:textId="77777777" w:rsidR="001F1ECD" w:rsidRPr="0078517C" w:rsidRDefault="001F1ECD" w:rsidP="003C6543">
            <w:pPr>
              <w:numPr>
                <w:ilvl w:val="0"/>
                <w:numId w:val="27"/>
              </w:numPr>
              <w:spacing w:after="0"/>
              <w:ind w:left="349" w:hanging="284"/>
              <w:jc w:val="both"/>
              <w:rPr>
                <w:rFonts w:eastAsia="Calibri" w:cs="Times New Roman"/>
                <w:sz w:val="22"/>
                <w:lang w:val="ru-RU"/>
              </w:rPr>
            </w:pPr>
            <w:r w:rsidRPr="002B70DE">
              <w:rPr>
                <w:rFonts w:eastAsia="Calibri" w:cs="Times New Roman"/>
                <w:sz w:val="22"/>
                <w:lang w:val="sr-Cyrl-CS"/>
              </w:rPr>
              <w:t>Успостављање платформе</w:t>
            </w:r>
            <w:r w:rsidRPr="002B70DE">
              <w:rPr>
                <w:rFonts w:eastAsia="Times New Roman" w:cs="Times New Roman"/>
                <w:sz w:val="22"/>
                <w:lang w:val="sr-Cyrl-CS"/>
              </w:rPr>
              <w:t xml:space="preserve"> као централног регистра за пријаву свих случајева вршњачког насиља, класификовање и анализу према узрасту, полној структури, разреду коме припада ученик који врши насиље, анализирање броја пријављених и решених случајева на почетку и на крају пројектног периода;</w:t>
            </w:r>
          </w:p>
          <w:p w14:paraId="34544592" w14:textId="17EC5549" w:rsidR="001F1ECD" w:rsidRPr="0078517C" w:rsidRDefault="001F1ECD" w:rsidP="003C6543">
            <w:pPr>
              <w:numPr>
                <w:ilvl w:val="0"/>
                <w:numId w:val="27"/>
              </w:numPr>
              <w:spacing w:after="0"/>
              <w:ind w:left="349" w:hanging="284"/>
              <w:jc w:val="both"/>
              <w:rPr>
                <w:rFonts w:eastAsia="Calibri" w:cs="Times New Roman"/>
                <w:sz w:val="22"/>
                <w:lang w:val="ru-RU"/>
              </w:rPr>
            </w:pPr>
            <w:r w:rsidRPr="002B70DE">
              <w:rPr>
                <w:rFonts w:eastAsia="Times New Roman" w:cs="Times New Roman"/>
                <w:sz w:val="22"/>
                <w:lang w:val="sr-Cyrl-CS"/>
              </w:rPr>
              <w:t>Успостављање система за анонимно пријављивање и реакцију образовне институције у складу са жељом ученика који је доживео насиље да не буде изложен евентуалној осуди вршњака и додатном насиљу ученика који је вршио насиље према њему .</w:t>
            </w:r>
          </w:p>
        </w:tc>
      </w:tr>
      <w:tr w:rsidR="001F1ECD" w:rsidRPr="00242164" w14:paraId="20E264DB"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6298158B" w14:textId="77777777" w:rsidR="001F1ECD" w:rsidRPr="0078517C" w:rsidRDefault="001F1ECD" w:rsidP="001B35A3">
            <w:pPr>
              <w:spacing w:after="0"/>
              <w:jc w:val="center"/>
              <w:rPr>
                <w:rFonts w:eastAsia="Times New Roman" w:cs="Times New Roman"/>
                <w:sz w:val="22"/>
                <w:lang w:val="ru-RU"/>
              </w:rPr>
            </w:pPr>
            <w:r w:rsidRPr="0078517C">
              <w:rPr>
                <w:rFonts w:eastAsia="Calibri" w:cs="Times New Roman"/>
                <w:sz w:val="22"/>
                <w:lang w:val="ru-RU"/>
              </w:rPr>
              <w:lastRenderedPageBreak/>
              <w:t>Зашто је обавеза релевантна у односу на ОГП вредности?</w:t>
            </w:r>
          </w:p>
        </w:tc>
        <w:tc>
          <w:tcPr>
            <w:tcW w:w="58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A69B8" w14:textId="77777777" w:rsidR="001B35A3" w:rsidRPr="0078517C" w:rsidRDefault="001F1ECD" w:rsidP="001B35A3">
            <w:pPr>
              <w:spacing w:after="120"/>
              <w:jc w:val="both"/>
              <w:rPr>
                <w:rFonts w:eastAsia="Calibri" w:cs="Times New Roman"/>
                <w:i/>
                <w:sz w:val="22"/>
                <w:lang w:val="ru-RU"/>
              </w:rPr>
            </w:pPr>
            <w:r w:rsidRPr="002B70DE">
              <w:rPr>
                <w:rFonts w:eastAsia="Times New Roman" w:cs="Times New Roman"/>
                <w:sz w:val="22"/>
                <w:lang w:val="sr-Cyrl-CS"/>
              </w:rPr>
              <w:t xml:space="preserve">Описана обавеза се односи на објављивање информација о вршњачком насиљу на локалном и републичком нивоу; резултати ће показати да ли је и у ком проценту дошло до смањења преваленце вршњачког насиља након завршетка пројектног периода; биће омогућена доступност информација и право на информацију, тако да је обавеза релевантна у односу на транспарентност; </w:t>
            </w:r>
          </w:p>
          <w:p w14:paraId="7937D4AE" w14:textId="77777777" w:rsidR="001B35A3" w:rsidRPr="0078517C" w:rsidRDefault="001F1ECD" w:rsidP="001B35A3">
            <w:pPr>
              <w:spacing w:after="120"/>
              <w:jc w:val="both"/>
              <w:rPr>
                <w:rFonts w:eastAsia="Calibri" w:cs="Times New Roman"/>
                <w:i/>
                <w:sz w:val="22"/>
                <w:lang w:val="ru-RU"/>
              </w:rPr>
            </w:pPr>
            <w:r w:rsidRPr="002B70DE">
              <w:rPr>
                <w:rFonts w:eastAsia="Times New Roman" w:cs="Times New Roman"/>
                <w:sz w:val="22"/>
                <w:lang w:val="sr-Cyrl-CS"/>
              </w:rPr>
              <w:t xml:space="preserve">Описана обавеза се односи на унапређење законодавства у области права детета и права детета на живот у школи без насиља, довешће до унапређења законског оквира, институционалне сарадње, тако да је </w:t>
            </w:r>
            <w:r w:rsidRPr="0078517C">
              <w:rPr>
                <w:rFonts w:eastAsia="Times New Roman" w:cs="Times New Roman"/>
                <w:sz w:val="22"/>
                <w:lang w:val="ru-RU"/>
              </w:rPr>
              <w:t>обавеза  релевантна у односу на јавну одговорност</w:t>
            </w:r>
            <w:r w:rsidRPr="002B70DE">
              <w:rPr>
                <w:rFonts w:eastAsia="Times New Roman" w:cs="Times New Roman"/>
                <w:sz w:val="22"/>
                <w:lang w:val="sr-Cyrl-RS"/>
              </w:rPr>
              <w:t>;</w:t>
            </w:r>
          </w:p>
          <w:p w14:paraId="7419E7E6" w14:textId="74A50182" w:rsidR="001F1ECD" w:rsidRPr="0078517C" w:rsidRDefault="001F1ECD" w:rsidP="00543D79">
            <w:pPr>
              <w:spacing w:after="0"/>
              <w:jc w:val="both"/>
              <w:rPr>
                <w:rFonts w:eastAsia="Calibri" w:cs="Times New Roman"/>
                <w:i/>
                <w:sz w:val="22"/>
                <w:lang w:val="ru-RU"/>
              </w:rPr>
            </w:pPr>
            <w:r w:rsidRPr="002B70DE">
              <w:rPr>
                <w:rFonts w:eastAsia="Times New Roman" w:cs="Times New Roman"/>
                <w:sz w:val="22"/>
                <w:lang w:val="sr-Cyrl-CS"/>
              </w:rPr>
              <w:lastRenderedPageBreak/>
              <w:t>Описана о</w:t>
            </w:r>
            <w:r w:rsidRPr="0078517C">
              <w:rPr>
                <w:rFonts w:eastAsia="Times New Roman" w:cs="Times New Roman"/>
                <w:sz w:val="22"/>
                <w:lang w:val="ru-RU"/>
              </w:rPr>
              <w:t xml:space="preserve">бавеза </w:t>
            </w:r>
            <w:r w:rsidRPr="002B70DE">
              <w:rPr>
                <w:rFonts w:eastAsia="Times New Roman" w:cs="Times New Roman"/>
                <w:sz w:val="22"/>
                <w:lang w:val="sr-Cyrl-CS"/>
              </w:rPr>
              <w:t xml:space="preserve">се </w:t>
            </w:r>
            <w:r w:rsidRPr="0078517C">
              <w:rPr>
                <w:rFonts w:eastAsia="Times New Roman" w:cs="Times New Roman"/>
                <w:sz w:val="22"/>
                <w:lang w:val="ru-RU"/>
              </w:rPr>
              <w:t>односи на стварање и унапређење правила, прописа и механизама на основу којих се од владиних званичника захтева да буду одговорни за своје деловање</w:t>
            </w:r>
            <w:r w:rsidRPr="002B70DE">
              <w:rPr>
                <w:rFonts w:eastAsia="Times New Roman" w:cs="Times New Roman"/>
                <w:sz w:val="22"/>
                <w:lang w:val="sr-Cyrl-CS"/>
              </w:rPr>
              <w:t>, јер ће успостављена платформа пружати прецизне податке о заступљености вршњачког насиља у школама у Републици Србији, о предузетим мерама и мерама које је потребно предузети у кратком року, а све у циљу смањења преваленце вршњачког насиља у школској популацији, тако да је</w:t>
            </w:r>
            <w:r w:rsidRPr="0078517C">
              <w:rPr>
                <w:rFonts w:eastAsia="Times New Roman" w:cs="Times New Roman"/>
                <w:sz w:val="22"/>
                <w:lang w:val="ru-RU"/>
              </w:rPr>
              <w:t xml:space="preserve"> обавеза релевантна у односу на јавну одговорност</w:t>
            </w:r>
            <w:r w:rsidR="001B35A3" w:rsidRPr="002B70DE">
              <w:rPr>
                <w:rFonts w:eastAsia="Calibri" w:cs="Times New Roman"/>
                <w:sz w:val="22"/>
                <w:lang w:val="sr-Cyrl-RS"/>
              </w:rPr>
              <w:t>.</w:t>
            </w:r>
          </w:p>
        </w:tc>
      </w:tr>
      <w:tr w:rsidR="001F1ECD" w:rsidRPr="00242164" w14:paraId="0CC7CF53"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843FA9B" w14:textId="77777777" w:rsidR="001F1ECD" w:rsidRPr="002B70DE" w:rsidRDefault="001F1ECD" w:rsidP="001B35A3">
            <w:pPr>
              <w:spacing w:after="0"/>
              <w:jc w:val="center"/>
              <w:rPr>
                <w:rFonts w:eastAsia="Times New Roman" w:cs="Times New Roman"/>
                <w:sz w:val="22"/>
              </w:rPr>
            </w:pPr>
            <w:r w:rsidRPr="002B70DE">
              <w:rPr>
                <w:rFonts w:eastAsia="Times New Roman" w:cs="Times New Roman"/>
                <w:sz w:val="22"/>
              </w:rPr>
              <w:lastRenderedPageBreak/>
              <w:t xml:space="preserve">Додатне информације </w:t>
            </w:r>
          </w:p>
          <w:p w14:paraId="52F1C601" w14:textId="77777777" w:rsidR="001F1ECD" w:rsidRPr="002B70DE" w:rsidRDefault="001F1ECD" w:rsidP="001B35A3">
            <w:pPr>
              <w:spacing w:after="0"/>
              <w:jc w:val="center"/>
              <w:rPr>
                <w:rFonts w:eastAsia="Times New Roman" w:cs="Times New Roman"/>
                <w:sz w:val="22"/>
              </w:rPr>
            </w:pPr>
          </w:p>
        </w:tc>
        <w:tc>
          <w:tcPr>
            <w:tcW w:w="58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6DB9E" w14:textId="0BA03852" w:rsidR="001F1ECD" w:rsidRPr="0078517C" w:rsidRDefault="001F1ECD" w:rsidP="001B35A3">
            <w:pPr>
              <w:spacing w:after="120"/>
              <w:jc w:val="both"/>
              <w:rPr>
                <w:rFonts w:eastAsia="Calibri" w:cs="Times New Roman"/>
                <w:sz w:val="22"/>
                <w:lang w:val="ru-RU"/>
              </w:rPr>
            </w:pPr>
            <w:r w:rsidRPr="0078517C">
              <w:rPr>
                <w:rFonts w:eastAsia="Times New Roman" w:cs="Times New Roman"/>
                <w:sz w:val="22"/>
                <w:lang w:val="ru-RU"/>
              </w:rPr>
              <w:t>Буџет за реализацију Обавезе</w:t>
            </w:r>
            <w:r w:rsidRPr="002B70DE">
              <w:rPr>
                <w:rFonts w:eastAsia="Times New Roman" w:cs="Times New Roman"/>
                <w:sz w:val="22"/>
                <w:lang w:val="sr-Cyrl-CS"/>
              </w:rPr>
              <w:t xml:space="preserve"> оквирно: 10.000.000,00 динара</w:t>
            </w:r>
            <w:r w:rsidR="001B35A3" w:rsidRPr="002B70DE">
              <w:rPr>
                <w:rFonts w:eastAsia="Times New Roman" w:cs="Times New Roman"/>
                <w:sz w:val="22"/>
                <w:lang w:val="sr-Cyrl-CS"/>
              </w:rPr>
              <w:t>.</w:t>
            </w:r>
          </w:p>
          <w:p w14:paraId="6324035B" w14:textId="2BD453D1" w:rsidR="001F1ECD" w:rsidRPr="0078517C" w:rsidRDefault="001F1ECD" w:rsidP="001B35A3">
            <w:pPr>
              <w:pBdr>
                <w:top w:val="nil"/>
                <w:left w:val="nil"/>
                <w:bottom w:val="nil"/>
                <w:right w:val="nil"/>
                <w:between w:val="nil"/>
              </w:pBdr>
              <w:spacing w:after="120"/>
              <w:jc w:val="both"/>
              <w:rPr>
                <w:rFonts w:eastAsia="Calibri" w:cs="Times New Roman"/>
                <w:sz w:val="22"/>
                <w:lang w:val="ru-RU"/>
              </w:rPr>
            </w:pPr>
            <w:r w:rsidRPr="002B70DE">
              <w:rPr>
                <w:rFonts w:eastAsia="Times New Roman" w:cs="Times New Roman"/>
                <w:sz w:val="22"/>
                <w:lang w:val="sr-Cyrl-CS"/>
              </w:rPr>
              <w:t>Очигледана је п</w:t>
            </w:r>
            <w:r w:rsidRPr="0078517C">
              <w:rPr>
                <w:rFonts w:eastAsia="Times New Roman" w:cs="Times New Roman"/>
                <w:sz w:val="22"/>
                <w:lang w:val="ru-RU"/>
              </w:rPr>
              <w:t xml:space="preserve">овезаност </w:t>
            </w:r>
            <w:r w:rsidRPr="002B70DE">
              <w:rPr>
                <w:rFonts w:eastAsia="Times New Roman" w:cs="Times New Roman"/>
                <w:sz w:val="22"/>
                <w:lang w:val="sr-Cyrl-CS"/>
              </w:rPr>
              <w:t xml:space="preserve">предложене обавезе </w:t>
            </w:r>
            <w:r w:rsidRPr="0078517C">
              <w:rPr>
                <w:rFonts w:eastAsia="Times New Roman" w:cs="Times New Roman"/>
                <w:sz w:val="22"/>
                <w:lang w:val="ru-RU"/>
              </w:rPr>
              <w:t xml:space="preserve">са плановима развоја </w:t>
            </w:r>
            <w:r w:rsidRPr="002B70DE">
              <w:rPr>
                <w:rFonts w:eastAsia="Times New Roman" w:cs="Times New Roman"/>
                <w:sz w:val="22"/>
                <w:lang w:val="sr-Cyrl-CS"/>
              </w:rPr>
              <w:t>образовног система у Републици Србији и хармонизацији законодавства у овој области са правним  стандардима у Европској унији у важној предприступној фази и периоду показивања спремности усклађивања и способности потребног усклађивања</w:t>
            </w:r>
            <w:r w:rsidR="001B35A3" w:rsidRPr="002B70DE">
              <w:rPr>
                <w:rFonts w:eastAsia="Times New Roman" w:cs="Times New Roman"/>
                <w:sz w:val="22"/>
                <w:lang w:val="sr-Cyrl-CS"/>
              </w:rPr>
              <w:t>.</w:t>
            </w:r>
          </w:p>
          <w:p w14:paraId="77A1946B" w14:textId="1C9D5F88" w:rsidR="001F1ECD" w:rsidRPr="0078517C" w:rsidRDefault="001F1ECD" w:rsidP="00543D79">
            <w:pPr>
              <w:spacing w:after="0"/>
              <w:jc w:val="both"/>
              <w:rPr>
                <w:rFonts w:eastAsia="Calibri" w:cs="Times New Roman"/>
                <w:sz w:val="22"/>
                <w:lang w:val="ru-RU"/>
              </w:rPr>
            </w:pPr>
            <w:r w:rsidRPr="002B70DE">
              <w:rPr>
                <w:rFonts w:eastAsia="Times New Roman" w:cs="Times New Roman"/>
                <w:sz w:val="22"/>
                <w:lang w:val="sr-Cyrl-CS"/>
              </w:rPr>
              <w:t>Описана обавеза је директно повезана са Глобалним циљевима одрживог развоја Уједињених нација и то: квалитетно образовање, родна авноправност, смањење неједнакости, а све побројане циљеве је могуће остварити смањењем вршњачког насиља у школској популацији</w:t>
            </w:r>
            <w:r w:rsidR="001B35A3" w:rsidRPr="002B70DE">
              <w:rPr>
                <w:rFonts w:eastAsia="Times New Roman" w:cs="Times New Roman"/>
                <w:sz w:val="22"/>
                <w:lang w:val="sr-Cyrl-CS"/>
              </w:rPr>
              <w:t>.</w:t>
            </w:r>
          </w:p>
        </w:tc>
      </w:tr>
      <w:tr w:rsidR="001F1ECD" w:rsidRPr="002B70DE" w14:paraId="30FAED7C"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68695FC4" w14:textId="77777777" w:rsidR="001F1ECD" w:rsidRPr="0078517C" w:rsidRDefault="001F1ECD" w:rsidP="001B35A3">
            <w:pPr>
              <w:spacing w:after="0"/>
              <w:jc w:val="center"/>
              <w:rPr>
                <w:rFonts w:eastAsia="Times New Roman" w:cs="Times New Roman"/>
                <w:sz w:val="22"/>
                <w:lang w:val="ru-RU"/>
              </w:rPr>
            </w:pPr>
            <w:r w:rsidRPr="0078517C">
              <w:rPr>
                <w:rFonts w:eastAsia="Calibri" w:cs="Times New Roman"/>
                <w:sz w:val="22"/>
                <w:lang w:val="ru-RU"/>
              </w:rPr>
              <w:t>Активности са проверљивим резултатом и датумом реализације</w:t>
            </w:r>
          </w:p>
        </w:tc>
        <w:tc>
          <w:tcPr>
            <w:tcW w:w="2711"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D8BE062" w14:textId="77777777" w:rsidR="001F1ECD" w:rsidRPr="002B70DE" w:rsidRDefault="001F1ECD" w:rsidP="001B35A3">
            <w:pPr>
              <w:spacing w:after="0"/>
              <w:jc w:val="center"/>
              <w:rPr>
                <w:rFonts w:eastAsia="Times New Roman" w:cs="Times New Roman"/>
                <w:sz w:val="22"/>
              </w:rPr>
            </w:pPr>
            <w:r w:rsidRPr="002B70DE">
              <w:rPr>
                <w:rFonts w:eastAsia="Calibri" w:cs="Times New Roman"/>
                <w:sz w:val="22"/>
              </w:rPr>
              <w:t xml:space="preserve">Датум </w:t>
            </w:r>
            <w:r w:rsidRPr="002B70DE">
              <w:rPr>
                <w:rFonts w:eastAsia="Calibri" w:cs="Times New Roman"/>
                <w:sz w:val="22"/>
                <w:shd w:val="clear" w:color="auto" w:fill="365F91" w:themeFill="accent1" w:themeFillShade="BF"/>
              </w:rPr>
              <w:t>почетка</w:t>
            </w:r>
            <w:r w:rsidRPr="002B70DE">
              <w:rPr>
                <w:rFonts w:eastAsia="Arial" w:cs="Times New Roman"/>
                <w:sz w:val="22"/>
                <w:shd w:val="clear" w:color="auto" w:fill="365F91" w:themeFill="accent1" w:themeFillShade="BF"/>
              </w:rPr>
              <w:t>:</w:t>
            </w:r>
          </w:p>
        </w:tc>
        <w:tc>
          <w:tcPr>
            <w:tcW w:w="3148"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6A2BE4F1" w14:textId="77777777" w:rsidR="001F1ECD" w:rsidRPr="002B70DE" w:rsidRDefault="001F1ECD" w:rsidP="001B35A3">
            <w:pPr>
              <w:spacing w:after="0"/>
              <w:jc w:val="center"/>
              <w:rPr>
                <w:rFonts w:eastAsia="Times New Roman" w:cs="Times New Roman"/>
                <w:sz w:val="22"/>
              </w:rPr>
            </w:pPr>
            <w:r w:rsidRPr="002B70DE">
              <w:rPr>
                <w:rFonts w:eastAsia="Calibri" w:cs="Times New Roman"/>
                <w:sz w:val="22"/>
              </w:rPr>
              <w:t xml:space="preserve">Датум </w:t>
            </w:r>
            <w:r w:rsidRPr="002B70DE">
              <w:rPr>
                <w:rFonts w:eastAsia="Calibri" w:cs="Times New Roman"/>
                <w:sz w:val="22"/>
                <w:shd w:val="clear" w:color="auto" w:fill="365F91" w:themeFill="accent1" w:themeFillShade="BF"/>
              </w:rPr>
              <w:t>завршетка</w:t>
            </w:r>
            <w:r w:rsidRPr="002B70DE">
              <w:rPr>
                <w:rFonts w:eastAsia="Arial" w:cs="Times New Roman"/>
                <w:sz w:val="22"/>
                <w:shd w:val="clear" w:color="auto" w:fill="365F91" w:themeFill="accent1" w:themeFillShade="BF"/>
              </w:rPr>
              <w:t>:</w:t>
            </w:r>
          </w:p>
        </w:tc>
      </w:tr>
      <w:tr w:rsidR="001F1ECD" w:rsidRPr="002B70DE" w14:paraId="4B48603B" w14:textId="77777777" w:rsidTr="000942A4">
        <w:tc>
          <w:tcPr>
            <w:tcW w:w="348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57229" w14:textId="77777777" w:rsidR="001F1ECD" w:rsidRPr="002B70DE" w:rsidRDefault="001F1ECD" w:rsidP="001B35A3">
            <w:pPr>
              <w:spacing w:after="0"/>
              <w:rPr>
                <w:rFonts w:eastAsia="Times New Roman" w:cs="Times New Roman"/>
                <w:sz w:val="22"/>
                <w:lang w:val="sr-Cyrl-CS"/>
              </w:rPr>
            </w:pPr>
            <w:r w:rsidRPr="002B70DE">
              <w:rPr>
                <w:rFonts w:eastAsia="Times New Roman" w:cs="Times New Roman"/>
                <w:sz w:val="22"/>
                <w:lang w:val="sr-Cyrl-CS"/>
              </w:rPr>
              <w:t>Истраживање стања вршњачког насиља у школама анонимним анкетама ученика</w:t>
            </w:r>
          </w:p>
        </w:tc>
        <w:tc>
          <w:tcPr>
            <w:tcW w:w="2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946A5"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t>1. октобар 2020. године</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7E0CF"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t>15. децембар 2020. године</w:t>
            </w:r>
          </w:p>
        </w:tc>
      </w:tr>
      <w:tr w:rsidR="001F1ECD" w:rsidRPr="002B70DE" w14:paraId="494B70D1" w14:textId="77777777" w:rsidTr="000942A4">
        <w:tc>
          <w:tcPr>
            <w:tcW w:w="348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7AB4A" w14:textId="19018AB5" w:rsidR="001F1ECD" w:rsidRPr="0078517C" w:rsidRDefault="001F1ECD" w:rsidP="001B35A3">
            <w:pPr>
              <w:spacing w:after="0"/>
              <w:jc w:val="both"/>
              <w:rPr>
                <w:rFonts w:eastAsia="Calibri" w:cs="Times New Roman"/>
                <w:sz w:val="22"/>
                <w:lang w:val="ru-RU"/>
              </w:rPr>
            </w:pPr>
            <w:r w:rsidRPr="002B70DE">
              <w:rPr>
                <w:rFonts w:eastAsia="Calibri" w:cs="Times New Roman"/>
                <w:sz w:val="22"/>
                <w:lang w:val="sr-Cyrl-CS"/>
              </w:rPr>
              <w:t xml:space="preserve">Израда плана </w:t>
            </w:r>
            <w:r w:rsidRPr="002B70DE">
              <w:rPr>
                <w:rFonts w:eastAsia="Calibri" w:cs="Times New Roman"/>
                <w:sz w:val="22"/>
                <w:lang w:val="sr-Cyrl-RS"/>
              </w:rPr>
              <w:t xml:space="preserve">електронске </w:t>
            </w:r>
            <w:r w:rsidRPr="002B70DE">
              <w:rPr>
                <w:rFonts w:eastAsia="Calibri" w:cs="Times New Roman"/>
                <w:sz w:val="22"/>
                <w:lang w:val="sr-Cyrl-CS"/>
              </w:rPr>
              <w:t>специјализоване обуке за учитеље и наставнике разредне наставе за рад у условима постојања вршњачког насиља и рано откривање и реакцију на вршњачко насиље</w:t>
            </w:r>
          </w:p>
        </w:tc>
        <w:tc>
          <w:tcPr>
            <w:tcW w:w="2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3109F"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t>20.децембар 2020. године</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17C53"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t>20. децембар 2021. године</w:t>
            </w:r>
          </w:p>
        </w:tc>
      </w:tr>
      <w:tr w:rsidR="001F1ECD" w:rsidRPr="002B70DE" w14:paraId="4187812E" w14:textId="77777777" w:rsidTr="000942A4">
        <w:tc>
          <w:tcPr>
            <w:tcW w:w="348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48C08" w14:textId="26E6710D" w:rsidR="001F1ECD" w:rsidRPr="0078517C" w:rsidRDefault="001F1ECD" w:rsidP="001B35A3">
            <w:pPr>
              <w:spacing w:after="0"/>
              <w:jc w:val="both"/>
              <w:rPr>
                <w:rFonts w:eastAsia="Calibri" w:cs="Times New Roman"/>
                <w:sz w:val="22"/>
                <w:lang w:val="ru-RU"/>
              </w:rPr>
            </w:pPr>
            <w:r w:rsidRPr="002B70DE">
              <w:rPr>
                <w:rFonts w:eastAsia="Calibri" w:cs="Times New Roman"/>
                <w:sz w:val="22"/>
                <w:lang w:val="sr-Cyrl-CS"/>
              </w:rPr>
              <w:t>Стварање програма за обуку родитеља за рад са дететом које показује агресивност и склоност ка насиљу над својим школским друговима „Помоћ родитеља родитељима“</w:t>
            </w:r>
          </w:p>
        </w:tc>
        <w:tc>
          <w:tcPr>
            <w:tcW w:w="2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CEC0A"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t>25. јануар 2021.године</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8335F"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t>15. март 2021.године</w:t>
            </w:r>
          </w:p>
        </w:tc>
      </w:tr>
      <w:tr w:rsidR="001F1ECD" w:rsidRPr="002B70DE" w14:paraId="16707482" w14:textId="77777777" w:rsidTr="000942A4">
        <w:tc>
          <w:tcPr>
            <w:tcW w:w="348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503A7" w14:textId="20944077" w:rsidR="001F1ECD" w:rsidRPr="0078517C" w:rsidRDefault="001F1ECD" w:rsidP="001B35A3">
            <w:pPr>
              <w:spacing w:after="0"/>
              <w:jc w:val="both"/>
              <w:rPr>
                <w:rFonts w:eastAsia="Calibri" w:cs="Times New Roman"/>
                <w:sz w:val="22"/>
                <w:lang w:val="ru-RU"/>
              </w:rPr>
            </w:pPr>
            <w:r w:rsidRPr="002B70DE">
              <w:rPr>
                <w:rFonts w:eastAsia="Calibri" w:cs="Times New Roman"/>
                <w:sz w:val="22"/>
                <w:lang w:val="sr-Cyrl-CS"/>
              </w:rPr>
              <w:t>Успостављање платформе</w:t>
            </w:r>
            <w:r w:rsidRPr="002B70DE">
              <w:rPr>
                <w:rFonts w:eastAsia="Times New Roman" w:cs="Times New Roman"/>
                <w:sz w:val="22"/>
                <w:lang w:val="sr-Cyrl-CS"/>
              </w:rPr>
              <w:t xml:space="preserve"> као централног регистра за пријаву свих случајева вршњачког </w:t>
            </w:r>
            <w:r w:rsidRPr="002B70DE">
              <w:rPr>
                <w:rFonts w:eastAsia="Times New Roman" w:cs="Times New Roman"/>
                <w:sz w:val="22"/>
                <w:lang w:val="sr-Cyrl-CS"/>
              </w:rPr>
              <w:lastRenderedPageBreak/>
              <w:t>насиља, разврставање и анализа прем узрасту, полу, разреду, структури одељења којој припада ученик који врши насиље, анализирање броја пријављених и решених случајева на почетку и на крају пројектног периода</w:t>
            </w:r>
          </w:p>
        </w:tc>
        <w:tc>
          <w:tcPr>
            <w:tcW w:w="2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9D21F"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lastRenderedPageBreak/>
              <w:t>20. март 2021.године</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EA86F"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t>15. мај 2021.године</w:t>
            </w:r>
          </w:p>
        </w:tc>
      </w:tr>
      <w:tr w:rsidR="001F1ECD" w:rsidRPr="002B70DE" w14:paraId="5C5999F4" w14:textId="77777777" w:rsidTr="000942A4">
        <w:trPr>
          <w:trHeight w:val="420"/>
        </w:trPr>
        <w:tc>
          <w:tcPr>
            <w:tcW w:w="348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F1260A" w14:textId="48C825D5" w:rsidR="001F1ECD" w:rsidRPr="0078517C" w:rsidRDefault="001F1ECD" w:rsidP="001B35A3">
            <w:pPr>
              <w:spacing w:after="0"/>
              <w:jc w:val="both"/>
              <w:rPr>
                <w:rFonts w:eastAsia="Calibri" w:cs="Times New Roman"/>
                <w:sz w:val="22"/>
                <w:lang w:val="ru-RU"/>
              </w:rPr>
            </w:pPr>
            <w:r w:rsidRPr="002B70DE">
              <w:rPr>
                <w:rFonts w:eastAsia="Times New Roman" w:cs="Times New Roman"/>
                <w:sz w:val="22"/>
                <w:lang w:val="sr-Cyrl-CS"/>
              </w:rPr>
              <w:lastRenderedPageBreak/>
              <w:t>Успостављање система за анонимно пријављивање и реакцију образовне институције у складу са жељом ученика који је доживео насиље да не буде изложен евентуалној осуди вршњака и додатном насиљу ученика који је вршио насиље према њему</w:t>
            </w:r>
          </w:p>
        </w:tc>
        <w:tc>
          <w:tcPr>
            <w:tcW w:w="2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D46F1"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t>1.мај 2021.године</w:t>
            </w:r>
          </w:p>
        </w:tc>
        <w:tc>
          <w:tcPr>
            <w:tcW w:w="3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76850" w14:textId="77777777" w:rsidR="001F1ECD" w:rsidRPr="002B70DE" w:rsidRDefault="001F1ECD" w:rsidP="001B35A3">
            <w:pPr>
              <w:spacing w:after="0"/>
              <w:jc w:val="center"/>
              <w:rPr>
                <w:rFonts w:eastAsia="Times New Roman" w:cs="Times New Roman"/>
                <w:sz w:val="22"/>
                <w:lang w:val="sr-Cyrl-CS"/>
              </w:rPr>
            </w:pPr>
            <w:r w:rsidRPr="002B70DE">
              <w:rPr>
                <w:rFonts w:eastAsia="Times New Roman" w:cs="Times New Roman"/>
                <w:sz w:val="22"/>
                <w:lang w:val="sr-Cyrl-CS"/>
              </w:rPr>
              <w:t>30.јун 2021.године</w:t>
            </w:r>
          </w:p>
        </w:tc>
      </w:tr>
      <w:tr w:rsidR="001F1ECD" w:rsidRPr="002B70DE" w14:paraId="25B48E77" w14:textId="77777777" w:rsidTr="001B35A3">
        <w:tc>
          <w:tcPr>
            <w:tcW w:w="9340" w:type="dxa"/>
            <w:gridSpan w:val="4"/>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74741E1F" w14:textId="7E19E282" w:rsidR="001F1ECD" w:rsidRPr="002B70DE" w:rsidRDefault="001B35A3" w:rsidP="001B35A3">
            <w:pPr>
              <w:spacing w:after="0"/>
              <w:jc w:val="center"/>
              <w:rPr>
                <w:rFonts w:eastAsia="Times New Roman" w:cs="Times New Roman"/>
                <w:b/>
                <w:sz w:val="22"/>
              </w:rPr>
            </w:pPr>
            <w:r w:rsidRPr="002B70DE">
              <w:rPr>
                <w:rFonts w:eastAsia="Times New Roman" w:cs="Times New Roman"/>
                <w:b/>
                <w:sz w:val="22"/>
              </w:rPr>
              <w:t>Информације о контактима</w:t>
            </w:r>
          </w:p>
        </w:tc>
      </w:tr>
      <w:tr w:rsidR="001F1ECD" w:rsidRPr="002B70DE" w14:paraId="6BA502CF"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1ACA20CF" w14:textId="77777777" w:rsidR="001F1ECD" w:rsidRPr="0078517C" w:rsidRDefault="001F1ECD" w:rsidP="001B35A3">
            <w:pPr>
              <w:spacing w:after="0"/>
              <w:rPr>
                <w:rFonts w:eastAsia="Times New Roman" w:cs="Times New Roman"/>
                <w:sz w:val="22"/>
                <w:lang w:val="ru-RU"/>
              </w:rPr>
            </w:pPr>
            <w:r w:rsidRPr="0078517C">
              <w:rPr>
                <w:rFonts w:eastAsia="Calibri" w:cs="Times New Roman"/>
                <w:sz w:val="22"/>
                <w:lang w:val="ru-RU"/>
              </w:rPr>
              <w:t>Име одговорне особе из институције која је носилац активности</w:t>
            </w:r>
          </w:p>
        </w:tc>
        <w:tc>
          <w:tcPr>
            <w:tcW w:w="58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953CE" w14:textId="77777777" w:rsidR="001F1ECD" w:rsidRPr="002B70DE" w:rsidRDefault="001F1ECD" w:rsidP="001B35A3">
            <w:pPr>
              <w:spacing w:after="0"/>
              <w:rPr>
                <w:rFonts w:eastAsia="Times New Roman" w:cs="Times New Roman"/>
                <w:sz w:val="22"/>
                <w:lang w:val="sr-Cyrl-CS"/>
              </w:rPr>
            </w:pPr>
            <w:r w:rsidRPr="002B70DE">
              <w:rPr>
                <w:rFonts w:eastAsia="Times New Roman" w:cs="Times New Roman"/>
                <w:sz w:val="22"/>
                <w:lang w:val="sr-Cyrl-CS"/>
              </w:rPr>
              <w:t>Министарство просвете, науке и технолошког развоја Републике Србије</w:t>
            </w:r>
          </w:p>
          <w:p w14:paraId="18F0DEEE" w14:textId="77777777" w:rsidR="001F1ECD" w:rsidRPr="002B70DE" w:rsidRDefault="001F1ECD" w:rsidP="001B35A3">
            <w:pPr>
              <w:spacing w:after="0"/>
              <w:rPr>
                <w:rFonts w:eastAsia="Times New Roman" w:cs="Times New Roman"/>
                <w:sz w:val="22"/>
                <w:lang w:val="sr-Cyrl-CS"/>
              </w:rPr>
            </w:pPr>
            <w:r w:rsidRPr="002B70DE">
              <w:rPr>
                <w:rFonts w:eastAsia="Times New Roman" w:cs="Times New Roman"/>
                <w:sz w:val="22"/>
                <w:lang w:val="sr-Cyrl-CS"/>
              </w:rPr>
              <w:t>ИТ сектор</w:t>
            </w:r>
          </w:p>
        </w:tc>
      </w:tr>
      <w:tr w:rsidR="001F1ECD" w:rsidRPr="002B70DE" w14:paraId="28D3FC1E"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3469C1CD" w14:textId="77777777" w:rsidR="001F1ECD" w:rsidRPr="002B70DE" w:rsidRDefault="001F1ECD" w:rsidP="001B35A3">
            <w:pPr>
              <w:spacing w:after="0"/>
              <w:jc w:val="center"/>
              <w:rPr>
                <w:rFonts w:eastAsia="Times New Roman" w:cs="Times New Roman"/>
                <w:sz w:val="22"/>
              </w:rPr>
            </w:pPr>
            <w:r w:rsidRPr="002B70DE">
              <w:rPr>
                <w:rFonts w:eastAsia="Calibri" w:cs="Times New Roman"/>
                <w:sz w:val="22"/>
              </w:rPr>
              <w:t>Звање, Сектор</w:t>
            </w:r>
          </w:p>
        </w:tc>
        <w:tc>
          <w:tcPr>
            <w:tcW w:w="58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CA006" w14:textId="77777777" w:rsidR="001F1ECD" w:rsidRPr="002B70DE" w:rsidRDefault="001F1ECD" w:rsidP="001B35A3">
            <w:pPr>
              <w:spacing w:after="0"/>
              <w:rPr>
                <w:rFonts w:eastAsia="Times New Roman" w:cs="Times New Roman"/>
                <w:sz w:val="22"/>
              </w:rPr>
            </w:pPr>
          </w:p>
        </w:tc>
      </w:tr>
      <w:tr w:rsidR="001F1ECD" w:rsidRPr="002B70DE" w14:paraId="5E3CFFBC" w14:textId="77777777" w:rsidTr="001B35A3">
        <w:tc>
          <w:tcPr>
            <w:tcW w:w="3481" w:type="dxa"/>
            <w:gridSpan w:val="2"/>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677BE0FD" w14:textId="77777777" w:rsidR="001F1ECD" w:rsidRPr="002B70DE" w:rsidRDefault="001F1ECD" w:rsidP="001B35A3">
            <w:pPr>
              <w:spacing w:after="0"/>
              <w:jc w:val="center"/>
              <w:rPr>
                <w:rFonts w:eastAsia="Times New Roman" w:cs="Times New Roman"/>
                <w:sz w:val="22"/>
              </w:rPr>
            </w:pPr>
            <w:r w:rsidRPr="002B70DE">
              <w:rPr>
                <w:rFonts w:eastAsia="Calibri" w:cs="Times New Roman"/>
                <w:sz w:val="22"/>
              </w:rPr>
              <w:t>Електронска пошта и телефон</w:t>
            </w:r>
          </w:p>
        </w:tc>
        <w:tc>
          <w:tcPr>
            <w:tcW w:w="58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33ECD" w14:textId="77777777" w:rsidR="001F1ECD" w:rsidRPr="002B70DE" w:rsidRDefault="001F1ECD" w:rsidP="001B35A3">
            <w:pPr>
              <w:spacing w:after="0"/>
              <w:rPr>
                <w:rFonts w:eastAsia="Times New Roman" w:cs="Times New Roman"/>
                <w:sz w:val="22"/>
              </w:rPr>
            </w:pPr>
          </w:p>
        </w:tc>
      </w:tr>
      <w:tr w:rsidR="001F1ECD" w:rsidRPr="002B70DE" w14:paraId="0D207DD5" w14:textId="77777777" w:rsidTr="001B35A3">
        <w:trPr>
          <w:trHeight w:val="291"/>
        </w:trPr>
        <w:tc>
          <w:tcPr>
            <w:tcW w:w="1257"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652BB127" w14:textId="77777777" w:rsidR="001F1ECD" w:rsidRPr="002B70DE" w:rsidRDefault="001F1ECD" w:rsidP="001B35A3">
            <w:pPr>
              <w:spacing w:after="0"/>
              <w:jc w:val="center"/>
              <w:rPr>
                <w:rFonts w:eastAsia="Times New Roman" w:cs="Times New Roman"/>
                <w:sz w:val="22"/>
              </w:rPr>
            </w:pPr>
            <w:r w:rsidRPr="002B70DE">
              <w:rPr>
                <w:rFonts w:eastAsia="Calibri" w:cs="Times New Roman"/>
                <w:sz w:val="22"/>
              </w:rPr>
              <w:t>Остали учесници</w:t>
            </w:r>
          </w:p>
        </w:tc>
        <w:tc>
          <w:tcPr>
            <w:tcW w:w="2224"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5838078C" w14:textId="77777777" w:rsidR="001F1ECD" w:rsidRPr="002B70DE" w:rsidRDefault="001F1ECD" w:rsidP="001B35A3">
            <w:pPr>
              <w:spacing w:after="0"/>
              <w:jc w:val="center"/>
              <w:rPr>
                <w:rFonts w:eastAsia="Calibri" w:cs="Times New Roman"/>
                <w:sz w:val="22"/>
              </w:rPr>
            </w:pPr>
          </w:p>
          <w:p w14:paraId="788672A7" w14:textId="77777777" w:rsidR="001F1ECD" w:rsidRPr="002B70DE" w:rsidRDefault="001F1ECD" w:rsidP="001B35A3">
            <w:pPr>
              <w:spacing w:after="0"/>
              <w:jc w:val="center"/>
              <w:rPr>
                <w:rFonts w:eastAsia="Times New Roman" w:cs="Times New Roman"/>
                <w:sz w:val="22"/>
              </w:rPr>
            </w:pPr>
            <w:r w:rsidRPr="002B70DE">
              <w:rPr>
                <w:rFonts w:eastAsia="Calibri" w:cs="Times New Roman"/>
                <w:sz w:val="22"/>
              </w:rPr>
              <w:t>Управа</w:t>
            </w:r>
          </w:p>
        </w:tc>
        <w:tc>
          <w:tcPr>
            <w:tcW w:w="5859"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966FB" w14:textId="77777777" w:rsidR="001F1ECD" w:rsidRPr="002B70DE" w:rsidRDefault="001F1ECD" w:rsidP="001B35A3">
            <w:pPr>
              <w:spacing w:after="0"/>
              <w:rPr>
                <w:rFonts w:eastAsia="Times New Roman" w:cs="Times New Roman"/>
                <w:sz w:val="22"/>
              </w:rPr>
            </w:pPr>
          </w:p>
        </w:tc>
      </w:tr>
      <w:tr w:rsidR="001F1ECD" w:rsidRPr="002B70DE" w14:paraId="24D58F2D" w14:textId="77777777" w:rsidTr="001B35A3">
        <w:trPr>
          <w:trHeight w:val="317"/>
        </w:trPr>
        <w:tc>
          <w:tcPr>
            <w:tcW w:w="125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32881545"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2224"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9A4B715"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5859"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07141"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r>
      <w:tr w:rsidR="001F1ECD" w:rsidRPr="002B70DE" w14:paraId="75FB509A" w14:textId="77777777" w:rsidTr="001B35A3">
        <w:trPr>
          <w:trHeight w:val="317"/>
        </w:trPr>
        <w:tc>
          <w:tcPr>
            <w:tcW w:w="125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FE26C8B"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2224"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1C6AD702"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5859"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71848"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r>
      <w:tr w:rsidR="001F1ECD" w:rsidRPr="002B70DE" w14:paraId="68FAF693" w14:textId="77777777" w:rsidTr="001B35A3">
        <w:trPr>
          <w:trHeight w:val="317"/>
        </w:trPr>
        <w:tc>
          <w:tcPr>
            <w:tcW w:w="125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45502AF7"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2224"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F8D2BDC"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5859"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86080"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r>
      <w:tr w:rsidR="002B70DE" w:rsidRPr="002B70DE" w14:paraId="1269B6B5" w14:textId="77777777" w:rsidTr="002B70DE">
        <w:trPr>
          <w:trHeight w:val="291"/>
        </w:trPr>
        <w:tc>
          <w:tcPr>
            <w:tcW w:w="125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7ED24AB4"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2224"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6488CB68"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5859"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043E6"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r>
      <w:tr w:rsidR="001F1ECD" w:rsidRPr="002B70DE" w14:paraId="08977429" w14:textId="77777777" w:rsidTr="001B35A3">
        <w:trPr>
          <w:trHeight w:val="317"/>
        </w:trPr>
        <w:tc>
          <w:tcPr>
            <w:tcW w:w="125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7C9303CF"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2224" w:type="dxa"/>
            <w:vMerge w:val="restart"/>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F061609" w14:textId="77777777" w:rsidR="001F1ECD" w:rsidRPr="0078517C" w:rsidRDefault="001F1ECD" w:rsidP="001B35A3">
            <w:pPr>
              <w:spacing w:after="0"/>
              <w:jc w:val="center"/>
              <w:rPr>
                <w:rFonts w:eastAsia="Times New Roman" w:cs="Times New Roman"/>
                <w:sz w:val="22"/>
                <w:lang w:val="ru-RU"/>
              </w:rPr>
            </w:pPr>
            <w:r w:rsidRPr="0078517C">
              <w:rPr>
                <w:rFonts w:eastAsia="Calibri" w:cs="Times New Roman"/>
                <w:sz w:val="22"/>
                <w:lang w:val="ru-RU"/>
              </w:rPr>
              <w:t xml:space="preserve">Организације цивилног сектора, приватни сектор, радне групе  </w:t>
            </w:r>
          </w:p>
        </w:tc>
        <w:tc>
          <w:tcPr>
            <w:tcW w:w="5859"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8183C" w14:textId="77777777" w:rsidR="001F1ECD" w:rsidRPr="002B70DE" w:rsidRDefault="001F1ECD" w:rsidP="001B35A3">
            <w:pPr>
              <w:spacing w:after="0"/>
              <w:rPr>
                <w:rFonts w:eastAsia="Times New Roman" w:cs="Times New Roman"/>
                <w:sz w:val="22"/>
                <w:lang w:val="sr-Cyrl-CS"/>
              </w:rPr>
            </w:pPr>
            <w:r w:rsidRPr="002B70DE">
              <w:rPr>
                <w:rFonts w:eastAsia="Times New Roman" w:cs="Times New Roman"/>
                <w:sz w:val="22"/>
                <w:lang w:val="sr-Cyrl-CS"/>
              </w:rPr>
              <w:t>Асоцијација правника „АЕПА“ Београд, улица Слободана Јовановића број 10</w:t>
            </w:r>
          </w:p>
          <w:p w14:paraId="5B167BC7" w14:textId="446A6436" w:rsidR="001F1ECD" w:rsidRPr="002B70DE" w:rsidRDefault="000B10B4" w:rsidP="001B35A3">
            <w:pPr>
              <w:spacing w:after="0"/>
              <w:rPr>
                <w:rFonts w:eastAsia="Times New Roman" w:cs="Times New Roman"/>
                <w:sz w:val="22"/>
                <w:lang w:val="sr-Cyrl-CS"/>
              </w:rPr>
            </w:pPr>
            <w:hyperlink r:id="rId17" w:history="1">
              <w:r w:rsidR="0083730E" w:rsidRPr="00FB5B58">
                <w:rPr>
                  <w:rStyle w:val="Hyperlink"/>
                  <w:rFonts w:eastAsia="Times New Roman" w:cs="Times New Roman"/>
                  <w:sz w:val="22"/>
                </w:rPr>
                <w:t>office@aepa.org.rs</w:t>
              </w:r>
            </w:hyperlink>
            <w:r w:rsidR="0083730E">
              <w:rPr>
                <w:rFonts w:eastAsia="Times New Roman" w:cs="Times New Roman"/>
                <w:sz w:val="22"/>
              </w:rPr>
              <w:t xml:space="preserve"> </w:t>
            </w:r>
          </w:p>
        </w:tc>
      </w:tr>
      <w:tr w:rsidR="001F1ECD" w:rsidRPr="002B70DE" w14:paraId="54A960B3" w14:textId="77777777" w:rsidTr="001B35A3">
        <w:trPr>
          <w:trHeight w:val="317"/>
        </w:trPr>
        <w:tc>
          <w:tcPr>
            <w:tcW w:w="125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35500DD4"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2224"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5B2F5C0D"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5859"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B36FD"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r>
      <w:tr w:rsidR="001F1ECD" w:rsidRPr="002B70DE" w14:paraId="2025A0C9" w14:textId="77777777" w:rsidTr="001B35A3">
        <w:trPr>
          <w:trHeight w:val="317"/>
        </w:trPr>
        <w:tc>
          <w:tcPr>
            <w:tcW w:w="125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00EF963D"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2224"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02634229"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5859"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DC183"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r>
      <w:tr w:rsidR="001F1ECD" w:rsidRPr="002B70DE" w14:paraId="02A231F7" w14:textId="77777777" w:rsidTr="001B35A3">
        <w:trPr>
          <w:trHeight w:val="317"/>
        </w:trPr>
        <w:tc>
          <w:tcPr>
            <w:tcW w:w="125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5E95F035"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2224"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392D17C1"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5859"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517E4"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r>
      <w:tr w:rsidR="001F1ECD" w:rsidRPr="002B70DE" w14:paraId="26737F84" w14:textId="77777777" w:rsidTr="001B35A3">
        <w:trPr>
          <w:trHeight w:val="317"/>
        </w:trPr>
        <w:tc>
          <w:tcPr>
            <w:tcW w:w="1257"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236383AF"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2224" w:type="dxa"/>
            <w:vMerge/>
            <w:tcBorders>
              <w:top w:val="single" w:sz="8" w:space="0" w:color="000000"/>
              <w:left w:val="single" w:sz="8" w:space="0" w:color="000000"/>
              <w:bottom w:val="single" w:sz="8" w:space="0" w:color="000000"/>
              <w:right w:val="single" w:sz="8" w:space="0" w:color="000000"/>
            </w:tcBorders>
            <w:shd w:val="clear" w:color="auto" w:fill="365F91" w:themeFill="accent1" w:themeFillShade="BF"/>
            <w:tcMar>
              <w:top w:w="100" w:type="dxa"/>
              <w:left w:w="100" w:type="dxa"/>
              <w:bottom w:w="100" w:type="dxa"/>
              <w:right w:w="100" w:type="dxa"/>
            </w:tcMar>
          </w:tcPr>
          <w:p w14:paraId="3BBF97D5"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c>
          <w:tcPr>
            <w:tcW w:w="5859"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0AD41" w14:textId="77777777" w:rsidR="001F1ECD" w:rsidRPr="002B70DE" w:rsidRDefault="001F1ECD" w:rsidP="001B35A3">
            <w:pPr>
              <w:widowControl w:val="0"/>
              <w:pBdr>
                <w:top w:val="nil"/>
                <w:left w:val="nil"/>
                <w:bottom w:val="nil"/>
                <w:right w:val="nil"/>
                <w:between w:val="nil"/>
              </w:pBdr>
              <w:spacing w:after="0"/>
              <w:rPr>
                <w:rFonts w:eastAsia="Times New Roman" w:cs="Times New Roman"/>
                <w:sz w:val="22"/>
              </w:rPr>
            </w:pPr>
          </w:p>
        </w:tc>
      </w:tr>
    </w:tbl>
    <w:p w14:paraId="19FA6F60" w14:textId="67C43FD7" w:rsidR="001F1ECD" w:rsidRDefault="001F1ECD" w:rsidP="00AB1E1F">
      <w:pPr>
        <w:spacing w:after="120"/>
        <w:jc w:val="both"/>
        <w:rPr>
          <w:rFonts w:cs="Times New Roman"/>
          <w:b/>
          <w:sz w:val="22"/>
          <w:lang w:val="ru-RU"/>
        </w:rPr>
      </w:pPr>
    </w:p>
    <w:p w14:paraId="6ED20354" w14:textId="09D6A0C2" w:rsidR="0065275D" w:rsidRDefault="0065275D" w:rsidP="00AB1E1F">
      <w:pPr>
        <w:spacing w:after="120"/>
        <w:jc w:val="both"/>
        <w:rPr>
          <w:rFonts w:cs="Times New Roman"/>
          <w:b/>
          <w:sz w:val="22"/>
          <w:lang w:val="ru-RU"/>
        </w:rPr>
      </w:pPr>
    </w:p>
    <w:p w14:paraId="78B9DA1C" w14:textId="77777777" w:rsidR="0065275D" w:rsidRDefault="0065275D" w:rsidP="00AB1E1F">
      <w:pPr>
        <w:spacing w:after="120"/>
        <w:jc w:val="both"/>
        <w:rPr>
          <w:rFonts w:cs="Times New Roman"/>
          <w:b/>
          <w:sz w:val="22"/>
          <w:lang w:val="ru-RU"/>
        </w:rPr>
      </w:pPr>
    </w:p>
    <w:p w14:paraId="26869904" w14:textId="77777777" w:rsidR="002149D3" w:rsidRPr="00453DF1" w:rsidRDefault="002149D3" w:rsidP="00AB1E1F">
      <w:pPr>
        <w:spacing w:after="120"/>
        <w:jc w:val="both"/>
        <w:rPr>
          <w:rFonts w:cs="Times New Roman"/>
          <w:b/>
          <w:sz w:val="22"/>
          <w:lang w:val="ru-RU"/>
        </w:rPr>
      </w:pPr>
    </w:p>
    <w:p w14:paraId="05984DF8" w14:textId="67456D2F" w:rsidR="00165D40" w:rsidRPr="00453DF1" w:rsidRDefault="000B10B4" w:rsidP="001A17F3">
      <w:pPr>
        <w:jc w:val="both"/>
        <w:rPr>
          <w:rFonts w:cs="Times New Roman"/>
          <w:b/>
          <w:sz w:val="22"/>
          <w:lang w:val="ru-RU"/>
        </w:rPr>
      </w:pPr>
      <w:r>
        <w:rPr>
          <w:rFonts w:cs="Times New Roman"/>
          <w:b/>
          <w:noProof/>
          <w:sz w:val="22"/>
        </w:rPr>
        <w:lastRenderedPageBreak/>
        <w:pict w14:anchorId="7C9A140B">
          <v:shape id="_x0000_s1042" type="#_x0000_t202" style="position:absolute;left:0;text-align:left;margin-left:-4.9pt;margin-top:13.7pt;width:258pt;height:38.05pt;z-index:251689472;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7f7f7f [1612]" strokecolor="#f2f2f2 [3041]" strokeweight="3pt">
            <v:shadow on="t" type="perspective" color="#243f60 [1604]" opacity=".5" offset="1pt" offset2="-1pt"/>
            <v:textbox style="mso-next-textbox:#_x0000_s1042;mso-fit-shape-to-text:t">
              <w:txbxContent>
                <w:p w14:paraId="5A90FD22" w14:textId="13236844" w:rsidR="00A149F5" w:rsidRPr="00146C68" w:rsidRDefault="00A149F5" w:rsidP="00AB1E1F">
                  <w:pPr>
                    <w:spacing w:before="120" w:after="120"/>
                    <w:jc w:val="center"/>
                    <w:rPr>
                      <w:color w:val="FFFFFF" w:themeColor="background1"/>
                      <w:sz w:val="28"/>
                      <w:szCs w:val="28"/>
                      <w:lang w:val="sr-Cyrl-RS"/>
                    </w:rPr>
                  </w:pPr>
                  <w:r w:rsidRPr="00146C68">
                    <w:rPr>
                      <w:color w:val="FFFFFF" w:themeColor="background1"/>
                      <w:sz w:val="28"/>
                      <w:szCs w:val="28"/>
                      <w:lang w:val="sr-Cyrl-RS"/>
                    </w:rPr>
                    <w:t>Интегритет (одговорност) власти</w:t>
                  </w:r>
                </w:p>
              </w:txbxContent>
            </v:textbox>
            <w10:wrap type="square"/>
          </v:shape>
        </w:pict>
      </w:r>
    </w:p>
    <w:p w14:paraId="4E4E6122" w14:textId="77777777" w:rsidR="001A17F3" w:rsidRPr="00453DF1" w:rsidRDefault="001A17F3" w:rsidP="001A17F3">
      <w:pPr>
        <w:jc w:val="both"/>
        <w:rPr>
          <w:rFonts w:cs="Times New Roman"/>
          <w:b/>
          <w:sz w:val="22"/>
          <w:lang w:val="ru-RU"/>
        </w:rPr>
      </w:pPr>
    </w:p>
    <w:p w14:paraId="1A718AAD" w14:textId="77777777" w:rsidR="00B3739C" w:rsidRPr="00453DF1" w:rsidRDefault="00B3739C" w:rsidP="00B3739C">
      <w:pPr>
        <w:jc w:val="both"/>
        <w:rPr>
          <w:rFonts w:cs="Times New Roman"/>
          <w:b/>
          <w:sz w:val="22"/>
          <w:lang w:val="ru-RU"/>
        </w:rPr>
      </w:pPr>
    </w:p>
    <w:p w14:paraId="01B39523" w14:textId="1EA5D571" w:rsidR="00B3739C" w:rsidRPr="00453DF1" w:rsidRDefault="00B3739C" w:rsidP="00B3739C">
      <w:pPr>
        <w:jc w:val="both"/>
        <w:rPr>
          <w:rFonts w:cs="Times New Roman"/>
          <w:b/>
          <w:color w:val="404040" w:themeColor="text1" w:themeTint="BF"/>
          <w:sz w:val="22"/>
          <w:u w:val="single"/>
          <w:lang w:val="ru-RU"/>
        </w:rPr>
      </w:pPr>
      <w:r w:rsidRPr="00453DF1">
        <w:rPr>
          <w:rFonts w:cs="Times New Roman"/>
          <w:b/>
          <w:color w:val="404040" w:themeColor="text1" w:themeTint="BF"/>
          <w:sz w:val="22"/>
          <w:u w:val="single"/>
          <w:lang w:val="ru-RU"/>
        </w:rPr>
        <w:t>1</w:t>
      </w:r>
      <w:r w:rsidR="00704434">
        <w:rPr>
          <w:rFonts w:cs="Times New Roman"/>
          <w:b/>
          <w:color w:val="404040" w:themeColor="text1" w:themeTint="BF"/>
          <w:sz w:val="22"/>
          <w:u w:val="single"/>
        </w:rPr>
        <w:t>4</w:t>
      </w:r>
      <w:r w:rsidRPr="00453DF1">
        <w:rPr>
          <w:rFonts w:cs="Times New Roman"/>
          <w:b/>
          <w:color w:val="404040" w:themeColor="text1" w:themeTint="BF"/>
          <w:sz w:val="22"/>
          <w:u w:val="single"/>
          <w:lang w:val="ru-RU"/>
        </w:rPr>
        <w:t xml:space="preserve">. обавеза </w:t>
      </w:r>
    </w:p>
    <w:p w14:paraId="616D0E8B" w14:textId="7B962837" w:rsidR="00B3739C" w:rsidRPr="00453DF1" w:rsidRDefault="00B3739C" w:rsidP="00B3739C">
      <w:pPr>
        <w:jc w:val="both"/>
        <w:rPr>
          <w:rFonts w:cs="Times New Roman"/>
          <w:b/>
          <w:color w:val="404040" w:themeColor="text1" w:themeTint="BF"/>
          <w:sz w:val="22"/>
          <w:lang w:val="ru-RU"/>
        </w:rPr>
      </w:pPr>
      <w:r w:rsidRPr="00453DF1">
        <w:rPr>
          <w:rFonts w:cs="Times New Roman"/>
          <w:b/>
          <w:color w:val="404040" w:themeColor="text1" w:themeTint="BF"/>
          <w:sz w:val="22"/>
          <w:lang w:val="ru-RU"/>
        </w:rPr>
        <w:t>Успостављање система запошљавања у јавним предузећима заснованог на компетенцијама и јасним процедурама</w:t>
      </w:r>
    </w:p>
    <w:p w14:paraId="5D26E3A5" w14:textId="36327207" w:rsidR="00854AF3" w:rsidRPr="00854AF3" w:rsidRDefault="00854AF3" w:rsidP="00854AF3">
      <w:pPr>
        <w:spacing w:after="120"/>
        <w:jc w:val="both"/>
        <w:rPr>
          <w:rFonts w:cs="Times New Roman"/>
          <w:sz w:val="22"/>
          <w:lang w:val="ru-RU"/>
        </w:rPr>
      </w:pPr>
      <w:r w:rsidRPr="00854AF3">
        <w:rPr>
          <w:rFonts w:cs="Times New Roman"/>
          <w:b/>
          <w:sz w:val="22"/>
          <w:lang w:val="ru-RU"/>
        </w:rPr>
        <w:t>Предлагач обавезе:</w:t>
      </w:r>
      <w:r w:rsidRPr="00854AF3">
        <w:rPr>
          <w:rFonts w:cs="Times New Roman"/>
          <w:sz w:val="22"/>
          <w:lang w:val="ru-RU"/>
        </w:rPr>
        <w:t xml:space="preserve"> </w:t>
      </w:r>
      <w:r w:rsidR="00C617A6">
        <w:rPr>
          <w:rFonts w:cs="Times New Roman"/>
          <w:sz w:val="22"/>
          <w:lang w:val="ru-RU"/>
        </w:rPr>
        <w:t>Агенција за борбу против корупције</w:t>
      </w:r>
    </w:p>
    <w:p w14:paraId="37F81B0A" w14:textId="1DE4027D" w:rsidR="00854AF3" w:rsidRPr="00854AF3" w:rsidRDefault="00854AF3" w:rsidP="00854AF3">
      <w:pPr>
        <w:spacing w:after="120"/>
        <w:jc w:val="both"/>
        <w:rPr>
          <w:rFonts w:cs="Times New Roman"/>
          <w:sz w:val="22"/>
          <w:lang w:val="ru-RU"/>
        </w:rPr>
      </w:pPr>
      <w:r w:rsidRPr="00854AF3">
        <w:rPr>
          <w:rFonts w:cs="Times New Roman"/>
          <w:b/>
          <w:sz w:val="22"/>
          <w:lang w:val="ru-RU"/>
        </w:rPr>
        <w:t>Начин предлагања обавезе:</w:t>
      </w:r>
      <w:r w:rsidRPr="00854AF3">
        <w:rPr>
          <w:rFonts w:cs="Times New Roman"/>
          <w:sz w:val="22"/>
          <w:lang w:val="ru-RU"/>
        </w:rPr>
        <w:t xml:space="preserve"> Консултативни састанак на тему </w:t>
      </w:r>
      <w:r w:rsidR="00FB1F9F">
        <w:rPr>
          <w:rFonts w:cs="Times New Roman"/>
          <w:sz w:val="22"/>
          <w:lang w:val="ru-RU"/>
        </w:rPr>
        <w:t>Интегритет (одгово</w:t>
      </w:r>
      <w:r w:rsidRPr="00854AF3">
        <w:rPr>
          <w:rFonts w:cs="Times New Roman"/>
          <w:sz w:val="22"/>
          <w:lang w:val="ru-RU"/>
        </w:rPr>
        <w:t>рност) власти</w:t>
      </w:r>
    </w:p>
    <w:p w14:paraId="6D253D20" w14:textId="3982230D" w:rsidR="00B3739C" w:rsidRPr="00854AF3" w:rsidRDefault="00B3739C" w:rsidP="00B3739C">
      <w:pPr>
        <w:spacing w:after="120"/>
        <w:jc w:val="both"/>
        <w:rPr>
          <w:rFonts w:cs="Times New Roman"/>
          <w:sz w:val="22"/>
          <w:lang w:val="ru-RU"/>
        </w:rPr>
      </w:pPr>
      <w:r w:rsidRPr="00854AF3">
        <w:rPr>
          <w:rFonts w:cs="Times New Roman"/>
          <w:b/>
          <w:sz w:val="22"/>
          <w:lang w:val="ru-RU"/>
        </w:rPr>
        <w:t>Одговорна институција:</w:t>
      </w:r>
      <w:r w:rsidRPr="00854AF3">
        <w:rPr>
          <w:rFonts w:cs="Times New Roman"/>
          <w:sz w:val="22"/>
          <w:lang w:val="ru-RU"/>
        </w:rPr>
        <w:t xml:space="preserve"> Министарство </w:t>
      </w:r>
      <w:r w:rsidR="004D0D5A" w:rsidRPr="00854AF3">
        <w:rPr>
          <w:rFonts w:cs="Times New Roman"/>
          <w:sz w:val="22"/>
          <w:lang w:val="ru-RU"/>
        </w:rPr>
        <w:t>привреде</w:t>
      </w:r>
      <w:r w:rsidR="00854AF3" w:rsidRPr="00854AF3">
        <w:rPr>
          <w:rFonts w:cs="Times New Roman"/>
          <w:sz w:val="22"/>
          <w:lang w:val="ru-RU"/>
        </w:rPr>
        <w:t>, Министарство за рад, запошљавање, борачка и социјална питања</w:t>
      </w:r>
    </w:p>
    <w:p w14:paraId="48A6EF48" w14:textId="315A11D2" w:rsidR="00B3739C" w:rsidRDefault="00B3739C" w:rsidP="00B3739C">
      <w:pPr>
        <w:spacing w:after="120"/>
        <w:jc w:val="both"/>
        <w:rPr>
          <w:rFonts w:eastAsia="Times New Roman"/>
          <w:sz w:val="22"/>
          <w:lang w:val="ru-RU"/>
        </w:rPr>
      </w:pPr>
      <w:r w:rsidRPr="00854AF3">
        <w:rPr>
          <w:rFonts w:eastAsia="Times New Roman"/>
          <w:b/>
          <w:sz w:val="22"/>
          <w:lang w:val="ru-RU"/>
        </w:rPr>
        <w:t>Остали учесници:</w:t>
      </w:r>
      <w:r w:rsidRPr="00854AF3">
        <w:rPr>
          <w:rFonts w:eastAsia="Times New Roman"/>
          <w:sz w:val="22"/>
          <w:lang w:val="ru-RU"/>
        </w:rPr>
        <w:t xml:space="preserve"> </w:t>
      </w:r>
    </w:p>
    <w:tbl>
      <w:tblPr>
        <w:tblW w:w="9560" w:type="dxa"/>
        <w:tblBorders>
          <w:top w:val="single" w:sz="8" w:space="0" w:color="000000"/>
          <w:left w:val="single" w:sz="8" w:space="0" w:color="000000"/>
          <w:bottom w:val="single" w:sz="6" w:space="0" w:color="000000"/>
          <w:right w:val="single" w:sz="8" w:space="0" w:color="000000"/>
          <w:insideH w:val="single" w:sz="6" w:space="0" w:color="000000"/>
          <w:insideV w:val="single" w:sz="8" w:space="0" w:color="000000"/>
        </w:tblBorders>
        <w:tblCellMar>
          <w:top w:w="100" w:type="dxa"/>
          <w:left w:w="90" w:type="dxa"/>
          <w:bottom w:w="100" w:type="dxa"/>
          <w:right w:w="100" w:type="dxa"/>
        </w:tblCellMar>
        <w:tblLook w:val="04A0" w:firstRow="1" w:lastRow="0" w:firstColumn="1" w:lastColumn="0" w:noHBand="0" w:noVBand="1"/>
      </w:tblPr>
      <w:tblGrid>
        <w:gridCol w:w="1264"/>
        <w:gridCol w:w="2286"/>
        <w:gridCol w:w="2753"/>
        <w:gridCol w:w="3257"/>
      </w:tblGrid>
      <w:tr w:rsidR="00854AF3" w:rsidRPr="00242164" w14:paraId="72824F5A" w14:textId="77777777" w:rsidTr="00854AF3">
        <w:tc>
          <w:tcPr>
            <w:tcW w:w="9560" w:type="dxa"/>
            <w:gridSpan w:val="4"/>
            <w:tcBorders>
              <w:top w:val="single" w:sz="8" w:space="0" w:color="000000"/>
              <w:left w:val="single" w:sz="8" w:space="0" w:color="000000"/>
              <w:bottom w:val="single" w:sz="6" w:space="0" w:color="000000"/>
              <w:right w:val="single" w:sz="8" w:space="0" w:color="000000"/>
            </w:tcBorders>
            <w:shd w:val="clear" w:color="auto" w:fill="D9D9D9" w:themeFill="background1" w:themeFillShade="D9"/>
          </w:tcPr>
          <w:p w14:paraId="57EB21F3" w14:textId="5419DFB7" w:rsidR="00854AF3" w:rsidRPr="00854AF3" w:rsidRDefault="00854AF3" w:rsidP="00854AF3">
            <w:pPr>
              <w:spacing w:after="0"/>
              <w:jc w:val="center"/>
              <w:rPr>
                <w:rFonts w:eastAsia="Calibri" w:cs="Times New Roman"/>
                <w:b/>
                <w:sz w:val="22"/>
                <w:lang w:val="ru-RU"/>
              </w:rPr>
            </w:pPr>
            <w:r w:rsidRPr="00854AF3">
              <w:rPr>
                <w:rFonts w:eastAsia="Calibri" w:cs="Times New Roman"/>
                <w:b/>
                <w:sz w:val="22"/>
                <w:lang w:val="ru-RU"/>
              </w:rPr>
              <w:t>Успостављање система запошљавања у јавним предузећима заснованог на компетенцијама и јасним процедурама</w:t>
            </w:r>
          </w:p>
        </w:tc>
      </w:tr>
      <w:tr w:rsidR="00854AF3" w:rsidRPr="00242164" w14:paraId="6BD16AA7" w14:textId="77777777" w:rsidTr="00E311DE">
        <w:tc>
          <w:tcPr>
            <w:tcW w:w="9560" w:type="dxa"/>
            <w:gridSpan w:val="4"/>
            <w:tcBorders>
              <w:top w:val="single" w:sz="6" w:space="0" w:color="000000"/>
              <w:left w:val="single" w:sz="8" w:space="0" w:color="000000"/>
              <w:bottom w:val="single" w:sz="8" w:space="0" w:color="000000"/>
              <w:right w:val="single" w:sz="8" w:space="0" w:color="000000"/>
            </w:tcBorders>
            <w:shd w:val="clear" w:color="auto" w:fill="auto"/>
          </w:tcPr>
          <w:p w14:paraId="0C2B1500" w14:textId="2758F67D" w:rsidR="00854AF3" w:rsidRPr="00854AF3" w:rsidRDefault="00854AF3" w:rsidP="00854AF3">
            <w:pPr>
              <w:spacing w:after="0"/>
              <w:jc w:val="center"/>
              <w:rPr>
                <w:rFonts w:eastAsia="Calibri" w:cs="Times New Roman"/>
                <w:sz w:val="22"/>
                <w:lang w:val="ru-RU"/>
              </w:rPr>
            </w:pPr>
            <w:r w:rsidRPr="00854AF3">
              <w:rPr>
                <w:rFonts w:eastAsia="Times New Roman" w:cs="Times New Roman"/>
                <w:color w:val="000000"/>
                <w:sz w:val="22"/>
                <w:lang w:val="ru-RU"/>
              </w:rPr>
              <w:t>Дату</w:t>
            </w:r>
            <w:r>
              <w:rPr>
                <w:rFonts w:eastAsia="Times New Roman" w:cs="Times New Roman"/>
                <w:color w:val="000000"/>
                <w:sz w:val="22"/>
                <w:lang w:val="ru-RU"/>
              </w:rPr>
              <w:t xml:space="preserve">м почетка и завршетка обавезе </w:t>
            </w:r>
          </w:p>
        </w:tc>
      </w:tr>
      <w:tr w:rsidR="00854AF3" w:rsidRPr="00854AF3" w14:paraId="2413ADBF"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5BF577B6" w14:textId="77777777" w:rsidR="00854AF3" w:rsidRPr="00854AF3" w:rsidRDefault="00854AF3" w:rsidP="00854AF3">
            <w:pPr>
              <w:spacing w:after="0"/>
              <w:jc w:val="center"/>
              <w:rPr>
                <w:rFonts w:eastAsia="Calibri" w:cs="Times New Roman"/>
                <w:sz w:val="22"/>
              </w:rPr>
            </w:pPr>
            <w:r w:rsidRPr="00854AF3">
              <w:rPr>
                <w:rFonts w:eastAsia="Times New Roman" w:cs="Times New Roman"/>
                <w:color w:val="000000"/>
                <w:sz w:val="22"/>
              </w:rPr>
              <w:t>Назив одговорне институције</w:t>
            </w:r>
          </w:p>
        </w:tc>
        <w:tc>
          <w:tcPr>
            <w:tcW w:w="6010" w:type="dxa"/>
            <w:gridSpan w:val="2"/>
            <w:tcBorders>
              <w:top w:val="single" w:sz="8" w:space="0" w:color="000000"/>
              <w:left w:val="single" w:sz="8" w:space="0" w:color="000000"/>
              <w:bottom w:val="single" w:sz="8" w:space="0" w:color="000000"/>
              <w:right w:val="single" w:sz="8" w:space="0" w:color="000000"/>
            </w:tcBorders>
            <w:shd w:val="clear" w:color="auto" w:fill="auto"/>
          </w:tcPr>
          <w:p w14:paraId="72FE6272" w14:textId="77777777" w:rsidR="00854AF3" w:rsidRPr="00854AF3" w:rsidRDefault="00854AF3" w:rsidP="00854AF3">
            <w:pPr>
              <w:spacing w:after="0"/>
              <w:rPr>
                <w:rFonts w:eastAsia="Calibri" w:cs="Times New Roman"/>
                <w:sz w:val="22"/>
              </w:rPr>
            </w:pPr>
          </w:p>
        </w:tc>
      </w:tr>
      <w:tr w:rsidR="00854AF3" w:rsidRPr="00854AF3" w14:paraId="09F87E68" w14:textId="77777777" w:rsidTr="00E311DE">
        <w:tc>
          <w:tcPr>
            <w:tcW w:w="9560" w:type="dxa"/>
            <w:gridSpan w:val="4"/>
            <w:tcBorders>
              <w:top w:val="single" w:sz="8" w:space="0" w:color="000000"/>
              <w:left w:val="single" w:sz="8" w:space="0" w:color="000000"/>
              <w:bottom w:val="single" w:sz="8" w:space="0" w:color="000000"/>
              <w:right w:val="single" w:sz="8" w:space="0" w:color="000000"/>
            </w:tcBorders>
            <w:shd w:val="clear" w:color="auto" w:fill="D9D9D9"/>
          </w:tcPr>
          <w:p w14:paraId="21FD3575" w14:textId="77777777" w:rsidR="00854AF3" w:rsidRPr="00854AF3" w:rsidRDefault="00854AF3" w:rsidP="00854AF3">
            <w:pPr>
              <w:spacing w:after="0"/>
              <w:jc w:val="center"/>
              <w:rPr>
                <w:rFonts w:eastAsia="Calibri" w:cs="Times New Roman"/>
                <w:sz w:val="22"/>
              </w:rPr>
            </w:pPr>
            <w:r w:rsidRPr="00854AF3">
              <w:rPr>
                <w:rFonts w:eastAsia="Calibri" w:cs="Times New Roman"/>
                <w:b/>
                <w:bCs/>
                <w:color w:val="000000"/>
                <w:sz w:val="22"/>
                <w:shd w:val="clear" w:color="auto" w:fill="D9D9D9"/>
              </w:rPr>
              <w:t>Опис обавезе</w:t>
            </w:r>
          </w:p>
        </w:tc>
      </w:tr>
      <w:tr w:rsidR="00854AF3" w:rsidRPr="00242164" w14:paraId="2163D479"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1D161867" w14:textId="77777777" w:rsidR="00854AF3" w:rsidRPr="00854AF3" w:rsidRDefault="00854AF3" w:rsidP="00854AF3">
            <w:pPr>
              <w:spacing w:after="0"/>
              <w:jc w:val="center"/>
              <w:rPr>
                <w:rFonts w:eastAsia="Calibri" w:cs="Times New Roman"/>
                <w:sz w:val="22"/>
                <w:lang w:val="ru-RU"/>
              </w:rPr>
            </w:pPr>
            <w:r w:rsidRPr="00854AF3">
              <w:rPr>
                <w:rFonts w:eastAsia="Times New Roman" w:cs="Times New Roman"/>
                <w:color w:val="000000"/>
                <w:sz w:val="22"/>
                <w:lang w:val="ru-RU"/>
              </w:rPr>
              <w:t>Проблем којим се обавеза бави</w:t>
            </w:r>
          </w:p>
        </w:tc>
        <w:tc>
          <w:tcPr>
            <w:tcW w:w="6010" w:type="dxa"/>
            <w:gridSpan w:val="2"/>
            <w:tcBorders>
              <w:top w:val="single" w:sz="8" w:space="0" w:color="000000"/>
              <w:left w:val="single" w:sz="8" w:space="0" w:color="000000"/>
              <w:bottom w:val="single" w:sz="8" w:space="0" w:color="000000"/>
              <w:right w:val="single" w:sz="8" w:space="0" w:color="000000"/>
            </w:tcBorders>
            <w:shd w:val="clear" w:color="auto" w:fill="auto"/>
          </w:tcPr>
          <w:p w14:paraId="2F36B85B" w14:textId="77777777" w:rsidR="00854AF3" w:rsidRPr="00854AF3" w:rsidRDefault="00854AF3" w:rsidP="00704434">
            <w:pPr>
              <w:spacing w:after="120"/>
              <w:jc w:val="both"/>
              <w:textAlignment w:val="baseline"/>
              <w:rPr>
                <w:rFonts w:eastAsia="Calibri" w:cs="Times New Roman"/>
                <w:sz w:val="22"/>
                <w:lang w:val="ru-RU"/>
              </w:rPr>
            </w:pPr>
            <w:r w:rsidRPr="00854AF3">
              <w:rPr>
                <w:rFonts w:eastAsia="Calibri" w:cs="Times New Roman"/>
                <w:iCs/>
                <w:color w:val="000000"/>
                <w:sz w:val="22"/>
                <w:lang w:val="ru-RU"/>
              </w:rPr>
              <w:t xml:space="preserve">Јавно предузеће је предузеће које обавља делатност од општег интереса, а које оснива Република Србија, аутономна покрајина или јединица локалне самоуправе (Закон о јавним предузећима, "Сл. гласник РС", бр. 15/2016 </w:t>
            </w:r>
            <w:r w:rsidRPr="00854AF3">
              <w:rPr>
                <w:rFonts w:eastAsia="Calibri" w:cs="Times New Roman"/>
                <w:iCs/>
                <w:color w:val="000000"/>
                <w:sz w:val="22"/>
              </w:rPr>
              <w:t>i</w:t>
            </w:r>
            <w:r w:rsidRPr="00854AF3">
              <w:rPr>
                <w:rFonts w:eastAsia="Calibri" w:cs="Times New Roman"/>
                <w:iCs/>
                <w:color w:val="000000"/>
                <w:sz w:val="22"/>
                <w:lang w:val="ru-RU"/>
              </w:rPr>
              <w:t xml:space="preserve"> 88/2019). Пошто је реч о предузећима која обављају делатност од општег интереса, од изузетне је важности да постоје правила и процедуре које се односе на процес запошљавања, тако да ризик за настанак неправилности, корупције, и других врста злоупотреба буде смањен на најмању могућу меру. Поред наведеног, у општем је интересу и да у јавним предузећима буду запослени кандидати који поседују одговарајуће компетенције, знања и вештине за обављање послова. У овом тренутку, процес запошљавања у јавним предузећима је регулисан Законом о раду ("Сл. гласник РС", бр. 24/2005, 61/2005, 54/2009, 32/2013, 75/2014, 13/2017 - одлука УС, 113/2017 и 95/2018 - аутентично тумачење) којим су утврђени услови за заснивање радног односа (старост кандидата, достављање неоходних исправа или доказа и сл.), али не и процедура  и правила избора кандидата. Према подацима прикупљеним током другог циклуса израде планова интегритета</w:t>
            </w:r>
            <w:r w:rsidRPr="00854AF3">
              <w:rPr>
                <w:rFonts w:eastAsia="Calibri" w:cs="Times New Roman"/>
                <w:iCs/>
                <w:color w:val="000000"/>
                <w:sz w:val="22"/>
                <w:vertAlign w:val="superscript"/>
              </w:rPr>
              <w:footnoteReference w:id="2"/>
            </w:r>
            <w:r w:rsidRPr="00854AF3">
              <w:rPr>
                <w:rFonts w:eastAsia="Calibri" w:cs="Times New Roman"/>
                <w:iCs/>
                <w:color w:val="000000"/>
                <w:sz w:val="22"/>
                <w:lang w:val="ru-RU"/>
              </w:rPr>
              <w:t xml:space="preserve">процес запошљавања је процењен као најризичнији (категорија високоризични процес) у систему јавних предузећа (коеф.1.31, на скали од 0 до 2). Од укупно 205 јавних предузећа која су вршила самопроцену ризика, </w:t>
            </w:r>
            <w:r w:rsidRPr="00854AF3">
              <w:rPr>
                <w:rFonts w:eastAsia="Calibri" w:cs="Times New Roman"/>
                <w:iCs/>
                <w:color w:val="000000"/>
                <w:sz w:val="22"/>
                <w:lang w:val="ru-RU"/>
              </w:rPr>
              <w:lastRenderedPageBreak/>
              <w:t xml:space="preserve">62% је навело да се приликом процеса запошљавања не спроводи конкурс, 73% да се приликом провере стручне оспособљености кандидата не користе унапред дефинисани критеријуми за избор, 83% да се приликом избора не врши писана провера стручне оспособљености, знања и вештина, а 67% да се не врши усмена провера. Конкурсну комисију не формира 72% јавних предузећа која су израдила план интегритета. </w:t>
            </w:r>
          </w:p>
          <w:p w14:paraId="614B50B3" w14:textId="77777777" w:rsidR="00854AF3" w:rsidRPr="00854AF3" w:rsidRDefault="00854AF3" w:rsidP="00704434">
            <w:pPr>
              <w:spacing w:after="0"/>
              <w:jc w:val="both"/>
              <w:textAlignment w:val="baseline"/>
              <w:rPr>
                <w:rFonts w:eastAsia="Calibri" w:cs="Times New Roman"/>
                <w:sz w:val="22"/>
                <w:lang w:val="ru-RU"/>
              </w:rPr>
            </w:pPr>
            <w:r w:rsidRPr="00854AF3">
              <w:rPr>
                <w:rFonts w:eastAsia="Calibri" w:cs="Times New Roman"/>
                <w:iCs/>
                <w:color w:val="000000"/>
                <w:sz w:val="22"/>
                <w:lang w:val="ru-RU"/>
              </w:rPr>
              <w:t xml:space="preserve">Из наведених података можемо закључити да је процес запошљавања у јавним предузећима, у највећем броју случајева неуређен и да почива на дискреционим овлашћењима лица која њима руководе.  </w:t>
            </w:r>
          </w:p>
        </w:tc>
      </w:tr>
      <w:tr w:rsidR="00854AF3" w:rsidRPr="00242164" w14:paraId="3B176AB8"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0DDAD996" w14:textId="77777777" w:rsidR="00854AF3" w:rsidRPr="00854AF3" w:rsidRDefault="00854AF3" w:rsidP="00854AF3">
            <w:pPr>
              <w:spacing w:after="0"/>
              <w:jc w:val="center"/>
              <w:rPr>
                <w:rFonts w:eastAsia="Calibri" w:cs="Times New Roman"/>
                <w:sz w:val="22"/>
              </w:rPr>
            </w:pPr>
            <w:r w:rsidRPr="00854AF3">
              <w:rPr>
                <w:rFonts w:eastAsia="Times New Roman" w:cs="Times New Roman"/>
                <w:color w:val="000000"/>
                <w:sz w:val="22"/>
              </w:rPr>
              <w:lastRenderedPageBreak/>
              <w:t>Обавеза</w:t>
            </w:r>
          </w:p>
        </w:tc>
        <w:tc>
          <w:tcPr>
            <w:tcW w:w="6010" w:type="dxa"/>
            <w:gridSpan w:val="2"/>
            <w:tcBorders>
              <w:top w:val="single" w:sz="8" w:space="0" w:color="000000"/>
              <w:left w:val="single" w:sz="8" w:space="0" w:color="000000"/>
              <w:bottom w:val="single" w:sz="8" w:space="0" w:color="000000"/>
              <w:right w:val="single" w:sz="8" w:space="0" w:color="000000"/>
            </w:tcBorders>
            <w:shd w:val="clear" w:color="auto" w:fill="auto"/>
          </w:tcPr>
          <w:p w14:paraId="1FDA08BD" w14:textId="77777777" w:rsidR="00854AF3" w:rsidRPr="00854AF3" w:rsidRDefault="00854AF3" w:rsidP="003C6543">
            <w:pPr>
              <w:numPr>
                <w:ilvl w:val="0"/>
                <w:numId w:val="17"/>
              </w:numPr>
              <w:tabs>
                <w:tab w:val="clear" w:pos="720"/>
                <w:tab w:val="num" w:pos="500"/>
              </w:tabs>
              <w:spacing w:after="120"/>
              <w:ind w:left="131" w:hanging="142"/>
              <w:rPr>
                <w:rFonts w:eastAsia="Calibri" w:cs="Times New Roman"/>
                <w:sz w:val="22"/>
              </w:rPr>
            </w:pPr>
            <w:r w:rsidRPr="00854AF3">
              <w:rPr>
                <w:rFonts w:eastAsia="Calibri" w:cs="Times New Roman"/>
                <w:color w:val="000000"/>
                <w:sz w:val="22"/>
                <w:lang w:val="sr-Latn-CS"/>
              </w:rPr>
              <w:t xml:space="preserve">Обавеза: </w:t>
            </w:r>
          </w:p>
          <w:p w14:paraId="0A8E0BD0" w14:textId="77777777" w:rsidR="00854AF3" w:rsidRPr="00854AF3" w:rsidRDefault="00854AF3" w:rsidP="00704434">
            <w:pPr>
              <w:tabs>
                <w:tab w:val="num" w:pos="500"/>
              </w:tabs>
              <w:spacing w:after="120"/>
              <w:ind w:left="131" w:hanging="142"/>
              <w:rPr>
                <w:rFonts w:eastAsia="Calibri" w:cs="Times New Roman"/>
                <w:sz w:val="22"/>
                <w:lang w:val="ru-RU"/>
              </w:rPr>
            </w:pPr>
            <w:r w:rsidRPr="00854AF3">
              <w:rPr>
                <w:rFonts w:eastAsia="Calibri" w:cs="Times New Roman"/>
                <w:color w:val="000000"/>
                <w:sz w:val="22"/>
                <w:lang w:val="sr-Latn-CS"/>
              </w:rPr>
              <w:t>- Извршити измене и допуне Закона о јавним предузећима којима ће се увести неопходнне процедуре у вези са запошљавањем: формирање и рад конкурсне комисије, питање сукоба интереса чланова конкурсне комисије, утврђивање критеријума и начин провере знања и вештина кандидата, формирање ранг-листе, могућност улагања жалбе / приговора, контрола над процесом итд.</w:t>
            </w:r>
          </w:p>
          <w:p w14:paraId="0667D32D" w14:textId="77777777" w:rsidR="00854AF3" w:rsidRPr="00854AF3" w:rsidRDefault="00854AF3" w:rsidP="003C6543">
            <w:pPr>
              <w:numPr>
                <w:ilvl w:val="0"/>
                <w:numId w:val="17"/>
              </w:numPr>
              <w:tabs>
                <w:tab w:val="clear" w:pos="720"/>
                <w:tab w:val="num" w:pos="500"/>
              </w:tabs>
              <w:spacing w:after="120"/>
              <w:ind w:left="131" w:hanging="142"/>
              <w:rPr>
                <w:rFonts w:eastAsia="Calibri" w:cs="Times New Roman"/>
                <w:sz w:val="22"/>
              </w:rPr>
            </w:pPr>
            <w:r w:rsidRPr="00854AF3">
              <w:rPr>
                <w:rFonts w:eastAsia="Calibri" w:cs="Times New Roman"/>
                <w:sz w:val="22"/>
              </w:rPr>
              <w:t xml:space="preserve">Очекивани резултати: </w:t>
            </w:r>
          </w:p>
          <w:p w14:paraId="581D2A0E" w14:textId="77777777" w:rsidR="00854AF3" w:rsidRPr="00854AF3" w:rsidRDefault="00854AF3" w:rsidP="00704434">
            <w:pPr>
              <w:tabs>
                <w:tab w:val="num" w:pos="500"/>
              </w:tabs>
              <w:spacing w:after="120"/>
              <w:ind w:left="131" w:hanging="142"/>
              <w:rPr>
                <w:rFonts w:eastAsia="Calibri" w:cs="Times New Roman"/>
                <w:sz w:val="22"/>
                <w:lang w:val="ru-RU"/>
              </w:rPr>
            </w:pPr>
            <w:r w:rsidRPr="00854AF3">
              <w:rPr>
                <w:rFonts w:eastAsia="Calibri" w:cs="Times New Roman"/>
                <w:sz w:val="22"/>
                <w:lang w:val="ru-RU"/>
              </w:rPr>
              <w:t>- Уједначавање процедуре запошљавања у свим јавним предузећима;</w:t>
            </w:r>
          </w:p>
          <w:p w14:paraId="71E34A94" w14:textId="77777777" w:rsidR="00854AF3" w:rsidRPr="00854AF3" w:rsidRDefault="00854AF3" w:rsidP="00704434">
            <w:pPr>
              <w:tabs>
                <w:tab w:val="num" w:pos="500"/>
              </w:tabs>
              <w:spacing w:after="120"/>
              <w:ind w:left="131" w:hanging="142"/>
              <w:rPr>
                <w:rFonts w:eastAsia="Calibri" w:cs="Times New Roman"/>
                <w:sz w:val="22"/>
                <w:lang w:val="ru-RU"/>
              </w:rPr>
            </w:pPr>
            <w:r w:rsidRPr="00854AF3">
              <w:rPr>
                <w:rFonts w:eastAsia="Calibri" w:cs="Times New Roman"/>
                <w:sz w:val="22"/>
                <w:lang w:val="ru-RU"/>
              </w:rPr>
              <w:t xml:space="preserve">- Запошљавање кандидата који поседују одговарајуће компетенције за обављање послова у јавним предузећима; </w:t>
            </w:r>
          </w:p>
          <w:p w14:paraId="37B0F465" w14:textId="77777777" w:rsidR="00854AF3" w:rsidRPr="00854AF3" w:rsidRDefault="00854AF3" w:rsidP="003C6543">
            <w:pPr>
              <w:numPr>
                <w:ilvl w:val="0"/>
                <w:numId w:val="17"/>
              </w:numPr>
              <w:tabs>
                <w:tab w:val="clear" w:pos="720"/>
                <w:tab w:val="num" w:pos="500"/>
              </w:tabs>
              <w:spacing w:after="120"/>
              <w:ind w:left="131" w:hanging="142"/>
              <w:rPr>
                <w:rFonts w:eastAsia="Calibri" w:cs="Times New Roman"/>
                <w:sz w:val="22"/>
              </w:rPr>
            </w:pPr>
            <w:r w:rsidRPr="00854AF3">
              <w:rPr>
                <w:rFonts w:eastAsia="Calibri" w:cs="Times New Roman"/>
                <w:sz w:val="22"/>
              </w:rPr>
              <w:t xml:space="preserve">Циљ: </w:t>
            </w:r>
          </w:p>
          <w:p w14:paraId="1A9C9E6F" w14:textId="77777777" w:rsidR="00854AF3" w:rsidRPr="00854AF3" w:rsidRDefault="00854AF3" w:rsidP="00704434">
            <w:pPr>
              <w:tabs>
                <w:tab w:val="num" w:pos="500"/>
              </w:tabs>
              <w:spacing w:after="120"/>
              <w:ind w:left="131" w:hanging="142"/>
              <w:rPr>
                <w:rFonts w:eastAsia="Calibri" w:cs="Times New Roman"/>
                <w:sz w:val="22"/>
                <w:lang w:val="ru-RU"/>
              </w:rPr>
            </w:pPr>
            <w:r w:rsidRPr="00854AF3">
              <w:rPr>
                <w:rFonts w:eastAsia="Calibri" w:cs="Times New Roman"/>
                <w:sz w:val="22"/>
                <w:lang w:val="ru-RU"/>
              </w:rPr>
              <w:t xml:space="preserve">- Успоставити систем запошљавања у јавним предузећима заснован на компетенцијама кандидата; </w:t>
            </w:r>
          </w:p>
          <w:p w14:paraId="0576D6B4" w14:textId="77777777" w:rsidR="00854AF3" w:rsidRPr="00854AF3" w:rsidRDefault="00854AF3" w:rsidP="00704434">
            <w:pPr>
              <w:tabs>
                <w:tab w:val="num" w:pos="500"/>
              </w:tabs>
              <w:spacing w:after="0"/>
              <w:ind w:left="131" w:hanging="142"/>
              <w:rPr>
                <w:rFonts w:eastAsia="Calibri" w:cs="Times New Roman"/>
                <w:sz w:val="22"/>
                <w:lang w:val="ru-RU"/>
              </w:rPr>
            </w:pPr>
            <w:r w:rsidRPr="00854AF3">
              <w:rPr>
                <w:rFonts w:eastAsia="Calibri" w:cs="Times New Roman"/>
                <w:sz w:val="22"/>
                <w:lang w:val="ru-RU"/>
              </w:rPr>
              <w:t>- Смањење дискреционих овлашћења директора јавних предузећа приликом запошљавања.</w:t>
            </w:r>
          </w:p>
        </w:tc>
      </w:tr>
      <w:tr w:rsidR="00854AF3" w:rsidRPr="00242164" w14:paraId="57F03133"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0C65D895" w14:textId="77777777" w:rsidR="00854AF3" w:rsidRPr="00854AF3" w:rsidRDefault="00854AF3" w:rsidP="00854AF3">
            <w:pPr>
              <w:spacing w:after="0"/>
              <w:jc w:val="center"/>
              <w:rPr>
                <w:rFonts w:eastAsia="Calibri" w:cs="Times New Roman"/>
                <w:sz w:val="22"/>
                <w:lang w:val="ru-RU"/>
              </w:rPr>
            </w:pPr>
            <w:r w:rsidRPr="00854AF3">
              <w:rPr>
                <w:rFonts w:eastAsia="Times New Roman" w:cs="Times New Roman"/>
                <w:color w:val="000000"/>
                <w:sz w:val="22"/>
                <w:lang w:val="ru-RU"/>
              </w:rPr>
              <w:t>Како ће обавеза допринети решавању проблема?</w:t>
            </w:r>
          </w:p>
        </w:tc>
        <w:tc>
          <w:tcPr>
            <w:tcW w:w="6010" w:type="dxa"/>
            <w:gridSpan w:val="2"/>
            <w:tcBorders>
              <w:top w:val="single" w:sz="8" w:space="0" w:color="000000"/>
              <w:left w:val="single" w:sz="8" w:space="0" w:color="000000"/>
              <w:bottom w:val="single" w:sz="8" w:space="0" w:color="000000"/>
              <w:right w:val="single" w:sz="8" w:space="0" w:color="000000"/>
            </w:tcBorders>
            <w:shd w:val="clear" w:color="auto" w:fill="auto"/>
          </w:tcPr>
          <w:p w14:paraId="3A328766" w14:textId="77777777" w:rsidR="00854AF3" w:rsidRPr="00854AF3" w:rsidRDefault="00854AF3" w:rsidP="00704434">
            <w:pPr>
              <w:spacing w:after="120"/>
              <w:jc w:val="both"/>
              <w:textAlignment w:val="baseline"/>
              <w:rPr>
                <w:rFonts w:eastAsia="Calibri" w:cs="Times New Roman"/>
                <w:sz w:val="22"/>
                <w:lang w:val="ru-RU"/>
              </w:rPr>
            </w:pPr>
            <w:r w:rsidRPr="00854AF3">
              <w:rPr>
                <w:rFonts w:eastAsia="Calibri" w:cs="Times New Roman"/>
                <w:sz w:val="22"/>
                <w:lang w:val="ru-RU"/>
              </w:rPr>
              <w:t xml:space="preserve">Из података наведених у опису проблемске ситуације можемо уочити да у систему јавних предузећа не постоји обавезујућа процедура која се примењује код запошљавања. Док само једна трећина јавних предузећа има неке од процедура (формира комисије, врши писмену и / или усмену проверу знања и способности кандидата итд.), две трећине не примењују никакву процедуру при запошљавању. Ова чињеница неоспорно сведочи о томе да је процес запошљавања сведен на демонстрацију дискреционих овлашћења лица која руководе јавним предузећима. Употреба дискреционих моћи, без образлагања избора може водити ка многобројним неправилностима, злоупотребама, па и корупцији. </w:t>
            </w:r>
          </w:p>
          <w:p w14:paraId="3F812188" w14:textId="77777777" w:rsidR="00854AF3" w:rsidRPr="00854AF3" w:rsidRDefault="00854AF3" w:rsidP="00704434">
            <w:pPr>
              <w:spacing w:after="0"/>
              <w:jc w:val="both"/>
              <w:textAlignment w:val="baseline"/>
              <w:rPr>
                <w:rFonts w:eastAsia="Calibri" w:cs="Times New Roman"/>
                <w:sz w:val="22"/>
                <w:lang w:val="ru-RU"/>
              </w:rPr>
            </w:pPr>
            <w:r w:rsidRPr="00854AF3">
              <w:rPr>
                <w:rFonts w:eastAsia="Calibri" w:cs="Times New Roman"/>
                <w:sz w:val="22"/>
                <w:lang w:val="ru-RU"/>
              </w:rPr>
              <w:t xml:space="preserve">Обавезујућа правила која се односе на запошљавање, а која </w:t>
            </w:r>
            <w:r w:rsidRPr="00854AF3">
              <w:rPr>
                <w:rFonts w:eastAsia="Calibri" w:cs="Times New Roman"/>
                <w:sz w:val="22"/>
                <w:lang w:val="ru-RU"/>
              </w:rPr>
              <w:lastRenderedPageBreak/>
              <w:t>ће бити уведена путем измена и допуна Закона о јавним предузећима, омогућиће примену јединствене процедуре у свим јавним предузећима без изузетака, избор најкомпетентнијих кандидата (запошљавање базирано на основу стручности), а тиме допринети и промоцији корпоративног управљања и смањивању могућности за настанак злоупотреба.</w:t>
            </w:r>
          </w:p>
        </w:tc>
      </w:tr>
      <w:tr w:rsidR="00854AF3" w:rsidRPr="00242164" w14:paraId="53B719C5"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349C66B7" w14:textId="77777777" w:rsidR="00854AF3" w:rsidRPr="00854AF3" w:rsidRDefault="00854AF3" w:rsidP="00854AF3">
            <w:pPr>
              <w:spacing w:after="0"/>
              <w:jc w:val="center"/>
              <w:rPr>
                <w:rFonts w:eastAsia="Calibri" w:cs="Times New Roman"/>
                <w:sz w:val="22"/>
                <w:lang w:val="ru-RU"/>
              </w:rPr>
            </w:pPr>
            <w:r w:rsidRPr="00854AF3">
              <w:rPr>
                <w:rFonts w:eastAsia="Times New Roman" w:cs="Times New Roman"/>
                <w:color w:val="000000"/>
                <w:sz w:val="22"/>
                <w:lang w:val="ru-RU"/>
              </w:rPr>
              <w:lastRenderedPageBreak/>
              <w:t>Зашто је обавеза релевантна у односу на ОГП вредности?</w:t>
            </w:r>
          </w:p>
        </w:tc>
        <w:tc>
          <w:tcPr>
            <w:tcW w:w="6010" w:type="dxa"/>
            <w:gridSpan w:val="2"/>
            <w:tcBorders>
              <w:top w:val="single" w:sz="8" w:space="0" w:color="000000"/>
              <w:left w:val="single" w:sz="8" w:space="0" w:color="000000"/>
              <w:bottom w:val="single" w:sz="8" w:space="0" w:color="000000"/>
              <w:right w:val="single" w:sz="8" w:space="0" w:color="000000"/>
            </w:tcBorders>
            <w:shd w:val="clear" w:color="auto" w:fill="auto"/>
          </w:tcPr>
          <w:p w14:paraId="6F1D579D" w14:textId="77777777" w:rsidR="00854AF3" w:rsidRPr="00854AF3" w:rsidRDefault="00854AF3" w:rsidP="00704434">
            <w:pPr>
              <w:spacing w:after="0"/>
              <w:ind w:left="-10"/>
              <w:jc w:val="both"/>
              <w:rPr>
                <w:rFonts w:eastAsia="Calibri" w:cs="Times New Roman"/>
                <w:sz w:val="22"/>
                <w:lang w:val="ru-RU"/>
              </w:rPr>
            </w:pPr>
            <w:r w:rsidRPr="00854AF3">
              <w:rPr>
                <w:rFonts w:eastAsia="Calibri" w:cs="Times New Roman"/>
                <w:sz w:val="22"/>
                <w:lang w:val="ru-RU"/>
              </w:rPr>
              <w:t xml:space="preserve">Процес запошљавања који је процедурално уређен и заснован на јасним критеријумима за избор кандидата и који искључује дискрециону моћ одлучивања без окаквог давања образложења за донесену одлуку о избору, утиче на јачање одговорности власти. Пошто јавна предузећа обављају делатности од општег интереса од највеће могуће важности је да полажу рачуне за свој рад, односно да примењују начело јавне одговорности. Колико је одговорност битна за спречавање настанка корупције говори и </w:t>
            </w:r>
            <w:r w:rsidRPr="00854AF3">
              <w:rPr>
                <w:rFonts w:eastAsia="Times New Roman" w:cs="Times New Roman"/>
                <w:sz w:val="22"/>
                <w:lang w:val="ru-RU"/>
              </w:rPr>
              <w:t>„</w:t>
            </w:r>
            <w:r w:rsidRPr="00854AF3">
              <w:rPr>
                <w:rFonts w:eastAsia="Calibri" w:cs="Times New Roman"/>
                <w:sz w:val="22"/>
                <w:lang w:val="ru-RU"/>
              </w:rPr>
              <w:t>формула</w:t>
            </w:r>
            <w:r w:rsidRPr="00854AF3">
              <w:rPr>
                <w:rFonts w:eastAsia="Times New Roman" w:cs="Times New Roman"/>
                <w:sz w:val="22"/>
                <w:lang w:val="ru-RU"/>
              </w:rPr>
              <w:t>”</w:t>
            </w:r>
            <w:r w:rsidRPr="00854AF3">
              <w:rPr>
                <w:rFonts w:eastAsia="Calibri" w:cs="Times New Roman"/>
                <w:sz w:val="22"/>
                <w:lang w:val="ru-RU"/>
              </w:rPr>
              <w:t xml:space="preserve"> Роберта Клитгарда, К=М+Д-О (корупција настаје када имамо монопол, што један број јавних предузећа и има, дискрециона овлашћења, која су неоспорно присутна код запошљавања а не постоји одговорност). </w:t>
            </w:r>
          </w:p>
        </w:tc>
      </w:tr>
      <w:tr w:rsidR="00854AF3" w:rsidRPr="00854AF3" w14:paraId="5F575D35"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32647E99" w14:textId="77777777" w:rsidR="00854AF3" w:rsidRPr="00854AF3" w:rsidRDefault="00854AF3" w:rsidP="00854AF3">
            <w:pPr>
              <w:spacing w:after="0"/>
              <w:jc w:val="center"/>
              <w:rPr>
                <w:rFonts w:eastAsia="Times New Roman" w:cs="Times New Roman"/>
                <w:color w:val="000000"/>
                <w:sz w:val="22"/>
              </w:rPr>
            </w:pPr>
            <w:r w:rsidRPr="00854AF3">
              <w:rPr>
                <w:rFonts w:eastAsia="Times New Roman" w:cs="Times New Roman"/>
                <w:color w:val="000000"/>
                <w:sz w:val="22"/>
              </w:rPr>
              <w:t xml:space="preserve">Додатне информације </w:t>
            </w:r>
          </w:p>
          <w:p w14:paraId="545979DD" w14:textId="77777777" w:rsidR="00854AF3" w:rsidRPr="00854AF3" w:rsidRDefault="00854AF3" w:rsidP="00854AF3">
            <w:pPr>
              <w:spacing w:after="0"/>
              <w:jc w:val="center"/>
              <w:rPr>
                <w:rFonts w:eastAsia="Calibri" w:cs="Times New Roman"/>
                <w:sz w:val="22"/>
              </w:rPr>
            </w:pPr>
          </w:p>
        </w:tc>
        <w:tc>
          <w:tcPr>
            <w:tcW w:w="6010" w:type="dxa"/>
            <w:gridSpan w:val="2"/>
            <w:tcBorders>
              <w:top w:val="single" w:sz="8" w:space="0" w:color="000000"/>
              <w:left w:val="single" w:sz="8" w:space="0" w:color="000000"/>
              <w:bottom w:val="single" w:sz="8" w:space="0" w:color="000000"/>
              <w:right w:val="single" w:sz="8" w:space="0" w:color="000000"/>
            </w:tcBorders>
            <w:shd w:val="clear" w:color="auto" w:fill="auto"/>
          </w:tcPr>
          <w:p w14:paraId="07A4FBAA" w14:textId="77777777" w:rsidR="00854AF3" w:rsidRPr="00854AF3" w:rsidRDefault="00854AF3" w:rsidP="00854AF3">
            <w:pPr>
              <w:spacing w:after="0"/>
              <w:rPr>
                <w:rFonts w:eastAsia="Calibri" w:cs="Times New Roman"/>
                <w:sz w:val="22"/>
              </w:rPr>
            </w:pPr>
          </w:p>
        </w:tc>
      </w:tr>
      <w:tr w:rsidR="00854AF3" w:rsidRPr="00854AF3" w14:paraId="386DAF7B"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359F99CA" w14:textId="77777777" w:rsidR="00854AF3" w:rsidRPr="00854AF3" w:rsidRDefault="00854AF3" w:rsidP="00854AF3">
            <w:pPr>
              <w:spacing w:after="0"/>
              <w:jc w:val="center"/>
              <w:rPr>
                <w:rFonts w:eastAsia="Calibri" w:cs="Times New Roman"/>
                <w:sz w:val="22"/>
                <w:lang w:val="ru-RU"/>
              </w:rPr>
            </w:pPr>
            <w:r w:rsidRPr="00854AF3">
              <w:rPr>
                <w:rFonts w:eastAsia="Times New Roman" w:cs="Times New Roman"/>
                <w:color w:val="000000"/>
                <w:sz w:val="22"/>
                <w:lang w:val="ru-RU"/>
              </w:rPr>
              <w:t>Активности са проверљивим резултатом и датумом реализације</w:t>
            </w:r>
          </w:p>
        </w:tc>
        <w:tc>
          <w:tcPr>
            <w:tcW w:w="2753" w:type="dxa"/>
            <w:tcBorders>
              <w:top w:val="single" w:sz="8" w:space="0" w:color="000000"/>
              <w:left w:val="single" w:sz="8" w:space="0" w:color="000000"/>
              <w:bottom w:val="single" w:sz="8" w:space="0" w:color="000000"/>
              <w:right w:val="single" w:sz="8" w:space="0" w:color="000000"/>
            </w:tcBorders>
            <w:shd w:val="clear" w:color="auto" w:fill="D9D9D9"/>
          </w:tcPr>
          <w:p w14:paraId="46DBA490" w14:textId="77777777" w:rsidR="00854AF3" w:rsidRPr="00854AF3" w:rsidRDefault="00854AF3" w:rsidP="00854AF3">
            <w:pPr>
              <w:spacing w:after="0"/>
              <w:jc w:val="center"/>
              <w:rPr>
                <w:rFonts w:eastAsia="Calibri" w:cs="Times New Roman"/>
                <w:sz w:val="22"/>
              </w:rPr>
            </w:pPr>
            <w:r w:rsidRPr="00854AF3">
              <w:rPr>
                <w:rFonts w:eastAsia="Times New Roman" w:cs="Times New Roman"/>
                <w:color w:val="000000"/>
                <w:sz w:val="22"/>
              </w:rPr>
              <w:t>Датум почетка</w:t>
            </w:r>
            <w:r w:rsidRPr="00854AF3">
              <w:rPr>
                <w:rFonts w:eastAsia="Calibri" w:cs="Times New Roman"/>
                <w:color w:val="000000"/>
                <w:sz w:val="22"/>
                <w:shd w:val="clear" w:color="auto" w:fill="D9D9D9"/>
              </w:rPr>
              <w:t>:</w:t>
            </w:r>
          </w:p>
        </w:tc>
        <w:tc>
          <w:tcPr>
            <w:tcW w:w="3257" w:type="dxa"/>
            <w:tcBorders>
              <w:top w:val="single" w:sz="8" w:space="0" w:color="000000"/>
              <w:left w:val="single" w:sz="8" w:space="0" w:color="000000"/>
              <w:bottom w:val="single" w:sz="8" w:space="0" w:color="000000"/>
              <w:right w:val="single" w:sz="8" w:space="0" w:color="000000"/>
            </w:tcBorders>
            <w:shd w:val="clear" w:color="auto" w:fill="D9D9D9"/>
          </w:tcPr>
          <w:p w14:paraId="7344FB68" w14:textId="77777777" w:rsidR="00854AF3" w:rsidRPr="00854AF3" w:rsidRDefault="00854AF3" w:rsidP="00854AF3">
            <w:pPr>
              <w:spacing w:after="0"/>
              <w:jc w:val="center"/>
              <w:rPr>
                <w:rFonts w:eastAsia="Calibri" w:cs="Times New Roman"/>
                <w:sz w:val="22"/>
              </w:rPr>
            </w:pPr>
            <w:r w:rsidRPr="00854AF3">
              <w:rPr>
                <w:rFonts w:eastAsia="Times New Roman" w:cs="Times New Roman"/>
                <w:color w:val="000000"/>
                <w:sz w:val="22"/>
              </w:rPr>
              <w:t>Датум завршетка</w:t>
            </w:r>
            <w:r w:rsidRPr="00854AF3">
              <w:rPr>
                <w:rFonts w:eastAsia="Calibri" w:cs="Times New Roman"/>
                <w:color w:val="000000"/>
                <w:sz w:val="22"/>
                <w:shd w:val="clear" w:color="auto" w:fill="D9D9D9"/>
              </w:rPr>
              <w:t>:</w:t>
            </w:r>
          </w:p>
        </w:tc>
      </w:tr>
      <w:tr w:rsidR="00854AF3" w:rsidRPr="00854AF3" w14:paraId="2B62119B"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auto"/>
          </w:tcPr>
          <w:p w14:paraId="62F1CE55" w14:textId="77777777" w:rsidR="00854AF3" w:rsidRPr="00854AF3" w:rsidRDefault="00854AF3" w:rsidP="00854AF3">
            <w:pPr>
              <w:spacing w:after="0"/>
              <w:rPr>
                <w:rFonts w:eastAsia="Times New Roman" w:cs="Times New Roman"/>
                <w:sz w:val="22"/>
              </w:rPr>
            </w:pPr>
          </w:p>
        </w:tc>
        <w:tc>
          <w:tcPr>
            <w:tcW w:w="2753" w:type="dxa"/>
            <w:tcBorders>
              <w:top w:val="single" w:sz="8" w:space="0" w:color="000000"/>
              <w:left w:val="single" w:sz="8" w:space="0" w:color="000000"/>
              <w:bottom w:val="single" w:sz="8" w:space="0" w:color="000000"/>
              <w:right w:val="single" w:sz="8" w:space="0" w:color="000000"/>
            </w:tcBorders>
            <w:shd w:val="clear" w:color="auto" w:fill="auto"/>
          </w:tcPr>
          <w:p w14:paraId="71858C1C" w14:textId="77777777" w:rsidR="00854AF3" w:rsidRPr="00854AF3" w:rsidRDefault="00854AF3" w:rsidP="00854AF3">
            <w:pPr>
              <w:spacing w:after="0"/>
              <w:rPr>
                <w:rFonts w:eastAsia="Times New Roman" w:cs="Times New Roman"/>
                <w:sz w:val="22"/>
              </w:rPr>
            </w:pPr>
          </w:p>
        </w:tc>
        <w:tc>
          <w:tcPr>
            <w:tcW w:w="3257" w:type="dxa"/>
            <w:tcBorders>
              <w:top w:val="single" w:sz="8" w:space="0" w:color="000000"/>
              <w:left w:val="single" w:sz="8" w:space="0" w:color="000000"/>
              <w:bottom w:val="single" w:sz="8" w:space="0" w:color="000000"/>
              <w:right w:val="single" w:sz="8" w:space="0" w:color="000000"/>
            </w:tcBorders>
            <w:shd w:val="clear" w:color="auto" w:fill="auto"/>
          </w:tcPr>
          <w:p w14:paraId="2B5D0A54" w14:textId="77777777" w:rsidR="00854AF3" w:rsidRPr="00854AF3" w:rsidRDefault="00854AF3" w:rsidP="00854AF3">
            <w:pPr>
              <w:spacing w:after="0"/>
              <w:rPr>
                <w:rFonts w:eastAsia="Times New Roman" w:cs="Times New Roman"/>
                <w:sz w:val="22"/>
              </w:rPr>
            </w:pPr>
          </w:p>
        </w:tc>
      </w:tr>
      <w:tr w:rsidR="00854AF3" w:rsidRPr="00854AF3" w14:paraId="597F5131" w14:textId="77777777" w:rsidTr="00E311DE">
        <w:tc>
          <w:tcPr>
            <w:tcW w:w="9560" w:type="dxa"/>
            <w:gridSpan w:val="4"/>
            <w:tcBorders>
              <w:top w:val="single" w:sz="8" w:space="0" w:color="000000"/>
              <w:left w:val="single" w:sz="8" w:space="0" w:color="000000"/>
              <w:bottom w:val="single" w:sz="8" w:space="0" w:color="000000"/>
              <w:right w:val="single" w:sz="8" w:space="0" w:color="000000"/>
            </w:tcBorders>
            <w:shd w:val="clear" w:color="auto" w:fill="B7B7B7"/>
          </w:tcPr>
          <w:p w14:paraId="5555D954" w14:textId="77777777" w:rsidR="00854AF3" w:rsidRPr="00854AF3" w:rsidRDefault="00854AF3" w:rsidP="00854AF3">
            <w:pPr>
              <w:spacing w:after="0"/>
              <w:jc w:val="center"/>
              <w:rPr>
                <w:rFonts w:eastAsia="Calibri" w:cs="Times New Roman"/>
                <w:sz w:val="22"/>
              </w:rPr>
            </w:pPr>
            <w:r w:rsidRPr="00854AF3">
              <w:rPr>
                <w:rFonts w:eastAsia="Calibri" w:cs="Times New Roman"/>
                <w:b/>
                <w:bCs/>
                <w:color w:val="000000"/>
                <w:sz w:val="22"/>
                <w:shd w:val="clear" w:color="auto" w:fill="B7B7B7"/>
              </w:rPr>
              <w:t>Информације о контактима</w:t>
            </w:r>
          </w:p>
        </w:tc>
      </w:tr>
      <w:tr w:rsidR="00854AF3" w:rsidRPr="00242164" w14:paraId="7AF32E69"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045AB14D" w14:textId="77777777" w:rsidR="00854AF3" w:rsidRPr="00854AF3" w:rsidRDefault="00854AF3" w:rsidP="00854AF3">
            <w:pPr>
              <w:spacing w:after="0"/>
              <w:rPr>
                <w:rFonts w:eastAsia="Calibri" w:cs="Times New Roman"/>
                <w:sz w:val="22"/>
                <w:lang w:val="ru-RU"/>
              </w:rPr>
            </w:pPr>
            <w:r w:rsidRPr="00854AF3">
              <w:rPr>
                <w:rFonts w:eastAsia="Times New Roman" w:cs="Times New Roman"/>
                <w:color w:val="000000"/>
                <w:sz w:val="22"/>
                <w:lang w:val="ru-RU"/>
              </w:rPr>
              <w:t>Име одговорне особе из институције која је носилац активности</w:t>
            </w:r>
          </w:p>
        </w:tc>
        <w:tc>
          <w:tcPr>
            <w:tcW w:w="6010" w:type="dxa"/>
            <w:gridSpan w:val="2"/>
            <w:tcBorders>
              <w:top w:val="single" w:sz="8" w:space="0" w:color="000000"/>
              <w:left w:val="single" w:sz="8" w:space="0" w:color="000000"/>
              <w:bottom w:val="single" w:sz="8" w:space="0" w:color="000000"/>
              <w:right w:val="single" w:sz="8" w:space="0" w:color="000000"/>
            </w:tcBorders>
            <w:shd w:val="clear" w:color="auto" w:fill="auto"/>
          </w:tcPr>
          <w:p w14:paraId="26508B0D" w14:textId="77777777" w:rsidR="00854AF3" w:rsidRPr="00854AF3" w:rsidRDefault="00854AF3" w:rsidP="00854AF3">
            <w:pPr>
              <w:spacing w:after="0"/>
              <w:rPr>
                <w:rFonts w:eastAsia="Calibri" w:cs="Times New Roman"/>
                <w:sz w:val="22"/>
                <w:lang w:val="ru-RU"/>
              </w:rPr>
            </w:pPr>
          </w:p>
        </w:tc>
      </w:tr>
      <w:tr w:rsidR="00854AF3" w:rsidRPr="00854AF3" w14:paraId="54B33668"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5E48774A" w14:textId="77777777" w:rsidR="00854AF3" w:rsidRPr="00854AF3" w:rsidRDefault="00854AF3" w:rsidP="00854AF3">
            <w:pPr>
              <w:spacing w:after="0"/>
              <w:jc w:val="center"/>
              <w:rPr>
                <w:rFonts w:eastAsia="Calibri" w:cs="Times New Roman"/>
                <w:sz w:val="22"/>
              </w:rPr>
            </w:pPr>
            <w:r w:rsidRPr="00854AF3">
              <w:rPr>
                <w:rFonts w:eastAsia="Times New Roman" w:cs="Times New Roman"/>
                <w:color w:val="000000"/>
                <w:sz w:val="22"/>
              </w:rPr>
              <w:t>Звање, Сектор</w:t>
            </w:r>
          </w:p>
        </w:tc>
        <w:tc>
          <w:tcPr>
            <w:tcW w:w="6010" w:type="dxa"/>
            <w:gridSpan w:val="2"/>
            <w:tcBorders>
              <w:top w:val="single" w:sz="8" w:space="0" w:color="000000"/>
              <w:left w:val="single" w:sz="8" w:space="0" w:color="000000"/>
              <w:bottom w:val="single" w:sz="8" w:space="0" w:color="000000"/>
              <w:right w:val="single" w:sz="8" w:space="0" w:color="000000"/>
            </w:tcBorders>
            <w:shd w:val="clear" w:color="auto" w:fill="auto"/>
          </w:tcPr>
          <w:p w14:paraId="1D15498C" w14:textId="77777777" w:rsidR="00854AF3" w:rsidRPr="00854AF3" w:rsidRDefault="00854AF3" w:rsidP="00854AF3">
            <w:pPr>
              <w:spacing w:after="0"/>
              <w:rPr>
                <w:rFonts w:eastAsia="Calibri" w:cs="Times New Roman"/>
                <w:sz w:val="22"/>
              </w:rPr>
            </w:pPr>
          </w:p>
        </w:tc>
      </w:tr>
      <w:tr w:rsidR="00854AF3" w:rsidRPr="00854AF3" w14:paraId="5CE344BE" w14:textId="77777777" w:rsidTr="00E311DE">
        <w:tc>
          <w:tcPr>
            <w:tcW w:w="35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7A3B169C" w14:textId="77777777" w:rsidR="00854AF3" w:rsidRPr="00854AF3" w:rsidRDefault="00854AF3" w:rsidP="00854AF3">
            <w:pPr>
              <w:spacing w:after="0"/>
              <w:jc w:val="center"/>
              <w:rPr>
                <w:rFonts w:eastAsia="Calibri" w:cs="Times New Roman"/>
                <w:sz w:val="22"/>
              </w:rPr>
            </w:pPr>
            <w:r w:rsidRPr="00854AF3">
              <w:rPr>
                <w:rFonts w:eastAsia="Times New Roman" w:cs="Times New Roman"/>
                <w:color w:val="000000"/>
                <w:sz w:val="22"/>
              </w:rPr>
              <w:t>Електронска пошта и телефон</w:t>
            </w:r>
          </w:p>
        </w:tc>
        <w:tc>
          <w:tcPr>
            <w:tcW w:w="6010" w:type="dxa"/>
            <w:gridSpan w:val="2"/>
            <w:tcBorders>
              <w:top w:val="single" w:sz="8" w:space="0" w:color="000000"/>
              <w:left w:val="single" w:sz="8" w:space="0" w:color="000000"/>
              <w:bottom w:val="single" w:sz="8" w:space="0" w:color="000000"/>
              <w:right w:val="single" w:sz="8" w:space="0" w:color="000000"/>
            </w:tcBorders>
            <w:shd w:val="clear" w:color="auto" w:fill="auto"/>
          </w:tcPr>
          <w:p w14:paraId="47DF4EEA" w14:textId="77777777" w:rsidR="00854AF3" w:rsidRPr="00854AF3" w:rsidRDefault="00854AF3" w:rsidP="00854AF3">
            <w:pPr>
              <w:spacing w:after="0"/>
              <w:rPr>
                <w:rFonts w:eastAsia="Calibri" w:cs="Times New Roman"/>
                <w:sz w:val="22"/>
              </w:rPr>
            </w:pPr>
          </w:p>
        </w:tc>
      </w:tr>
      <w:tr w:rsidR="00854AF3" w:rsidRPr="00854AF3" w14:paraId="20A1F11C" w14:textId="77777777" w:rsidTr="00E311DE">
        <w:trPr>
          <w:trHeight w:val="291"/>
        </w:trPr>
        <w:tc>
          <w:tcPr>
            <w:tcW w:w="126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15D10FC8" w14:textId="77777777" w:rsidR="00854AF3" w:rsidRPr="00854AF3" w:rsidRDefault="00854AF3" w:rsidP="00854AF3">
            <w:pPr>
              <w:spacing w:after="0"/>
              <w:jc w:val="center"/>
              <w:rPr>
                <w:rFonts w:eastAsia="Calibri" w:cs="Times New Roman"/>
                <w:sz w:val="22"/>
              </w:rPr>
            </w:pPr>
            <w:r w:rsidRPr="00854AF3">
              <w:rPr>
                <w:rFonts w:eastAsia="Times New Roman" w:cs="Times New Roman"/>
                <w:color w:val="000000"/>
                <w:sz w:val="22"/>
              </w:rPr>
              <w:t>Остали учесници</w:t>
            </w:r>
          </w:p>
        </w:tc>
        <w:tc>
          <w:tcPr>
            <w:tcW w:w="2286"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10572E92" w14:textId="77777777" w:rsidR="00854AF3" w:rsidRPr="00854AF3" w:rsidRDefault="00854AF3" w:rsidP="00854AF3">
            <w:pPr>
              <w:spacing w:after="0"/>
              <w:jc w:val="center"/>
              <w:rPr>
                <w:rFonts w:eastAsia="Times New Roman" w:cs="Times New Roman"/>
                <w:color w:val="000000"/>
                <w:sz w:val="22"/>
              </w:rPr>
            </w:pPr>
          </w:p>
          <w:p w14:paraId="7BA25261" w14:textId="77777777" w:rsidR="00854AF3" w:rsidRPr="00854AF3" w:rsidRDefault="00854AF3" w:rsidP="00854AF3">
            <w:pPr>
              <w:spacing w:after="0"/>
              <w:jc w:val="center"/>
              <w:rPr>
                <w:rFonts w:eastAsia="Calibri" w:cs="Times New Roman"/>
                <w:sz w:val="22"/>
              </w:rPr>
            </w:pPr>
            <w:r w:rsidRPr="00854AF3">
              <w:rPr>
                <w:rFonts w:eastAsia="Times New Roman" w:cs="Times New Roman"/>
                <w:color w:val="000000"/>
                <w:sz w:val="22"/>
              </w:rPr>
              <w:t>Управа</w:t>
            </w:r>
          </w:p>
        </w:tc>
        <w:tc>
          <w:tcPr>
            <w:tcW w:w="601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14:paraId="1D3F4E0C" w14:textId="77777777" w:rsidR="00854AF3" w:rsidRPr="00854AF3" w:rsidRDefault="00854AF3" w:rsidP="00854AF3">
            <w:pPr>
              <w:spacing w:after="0"/>
              <w:rPr>
                <w:rFonts w:eastAsia="Calibri" w:cs="Times New Roman"/>
                <w:sz w:val="22"/>
              </w:rPr>
            </w:pPr>
          </w:p>
        </w:tc>
      </w:tr>
      <w:tr w:rsidR="00854AF3" w:rsidRPr="00854AF3" w14:paraId="03F216AC" w14:textId="77777777" w:rsidTr="00E311DE">
        <w:trPr>
          <w:trHeight w:val="291"/>
        </w:trPr>
        <w:tc>
          <w:tcPr>
            <w:tcW w:w="126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7FAB9556" w14:textId="77777777" w:rsidR="00854AF3" w:rsidRPr="00854AF3" w:rsidRDefault="00854AF3" w:rsidP="00854AF3">
            <w:pPr>
              <w:spacing w:after="0"/>
              <w:rPr>
                <w:rFonts w:eastAsia="Calibri" w:cs="Times New Roman"/>
                <w:sz w:val="22"/>
              </w:rPr>
            </w:pPr>
          </w:p>
        </w:tc>
        <w:tc>
          <w:tcPr>
            <w:tcW w:w="228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748D0019" w14:textId="77777777" w:rsidR="00854AF3" w:rsidRPr="00854AF3" w:rsidRDefault="00854AF3" w:rsidP="00854AF3">
            <w:pPr>
              <w:spacing w:after="0"/>
              <w:rPr>
                <w:rFonts w:eastAsia="Calibri" w:cs="Times New Roman"/>
                <w:sz w:val="22"/>
              </w:rPr>
            </w:pPr>
          </w:p>
        </w:tc>
        <w:tc>
          <w:tcPr>
            <w:tcW w:w="601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6049A2A9" w14:textId="77777777" w:rsidR="00854AF3" w:rsidRPr="00854AF3" w:rsidRDefault="00854AF3" w:rsidP="00854AF3">
            <w:pPr>
              <w:spacing w:after="0"/>
              <w:rPr>
                <w:rFonts w:eastAsia="Calibri" w:cs="Times New Roman"/>
                <w:sz w:val="22"/>
              </w:rPr>
            </w:pPr>
          </w:p>
        </w:tc>
      </w:tr>
      <w:tr w:rsidR="00854AF3" w:rsidRPr="00854AF3" w14:paraId="34C588A4" w14:textId="77777777" w:rsidTr="00E311DE">
        <w:trPr>
          <w:trHeight w:val="291"/>
        </w:trPr>
        <w:tc>
          <w:tcPr>
            <w:tcW w:w="126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795C7FD3" w14:textId="77777777" w:rsidR="00854AF3" w:rsidRPr="00854AF3" w:rsidRDefault="00854AF3" w:rsidP="00854AF3">
            <w:pPr>
              <w:spacing w:after="0"/>
              <w:rPr>
                <w:rFonts w:eastAsia="Calibri" w:cs="Times New Roman"/>
                <w:sz w:val="22"/>
              </w:rPr>
            </w:pPr>
          </w:p>
        </w:tc>
        <w:tc>
          <w:tcPr>
            <w:tcW w:w="228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6CA0BC75" w14:textId="77777777" w:rsidR="00854AF3" w:rsidRPr="00854AF3" w:rsidRDefault="00854AF3" w:rsidP="00854AF3">
            <w:pPr>
              <w:spacing w:after="0"/>
              <w:rPr>
                <w:rFonts w:eastAsia="Calibri" w:cs="Times New Roman"/>
                <w:sz w:val="22"/>
              </w:rPr>
            </w:pPr>
          </w:p>
        </w:tc>
        <w:tc>
          <w:tcPr>
            <w:tcW w:w="601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6D6AC99D" w14:textId="77777777" w:rsidR="00854AF3" w:rsidRPr="00854AF3" w:rsidRDefault="00854AF3" w:rsidP="00854AF3">
            <w:pPr>
              <w:spacing w:after="0"/>
              <w:rPr>
                <w:rFonts w:eastAsia="Calibri" w:cs="Times New Roman"/>
                <w:sz w:val="22"/>
              </w:rPr>
            </w:pPr>
          </w:p>
        </w:tc>
      </w:tr>
      <w:tr w:rsidR="00854AF3" w:rsidRPr="00854AF3" w14:paraId="544C45FD" w14:textId="77777777" w:rsidTr="00E311DE">
        <w:trPr>
          <w:trHeight w:val="291"/>
        </w:trPr>
        <w:tc>
          <w:tcPr>
            <w:tcW w:w="126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1917D81E" w14:textId="77777777" w:rsidR="00854AF3" w:rsidRPr="00854AF3" w:rsidRDefault="00854AF3" w:rsidP="00854AF3">
            <w:pPr>
              <w:spacing w:after="0"/>
              <w:rPr>
                <w:rFonts w:eastAsia="Calibri" w:cs="Times New Roman"/>
                <w:sz w:val="22"/>
              </w:rPr>
            </w:pPr>
          </w:p>
        </w:tc>
        <w:tc>
          <w:tcPr>
            <w:tcW w:w="228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42CAB6E3" w14:textId="77777777" w:rsidR="00854AF3" w:rsidRPr="00854AF3" w:rsidRDefault="00854AF3" w:rsidP="00854AF3">
            <w:pPr>
              <w:spacing w:after="0"/>
              <w:rPr>
                <w:rFonts w:eastAsia="Calibri" w:cs="Times New Roman"/>
                <w:sz w:val="22"/>
              </w:rPr>
            </w:pPr>
          </w:p>
        </w:tc>
        <w:tc>
          <w:tcPr>
            <w:tcW w:w="601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75D700F2" w14:textId="77777777" w:rsidR="00854AF3" w:rsidRPr="00854AF3" w:rsidRDefault="00854AF3" w:rsidP="00854AF3">
            <w:pPr>
              <w:spacing w:after="0"/>
              <w:rPr>
                <w:rFonts w:eastAsia="Calibri" w:cs="Times New Roman"/>
                <w:sz w:val="22"/>
              </w:rPr>
            </w:pPr>
          </w:p>
        </w:tc>
      </w:tr>
      <w:tr w:rsidR="00854AF3" w:rsidRPr="00854AF3" w14:paraId="2A75056B" w14:textId="77777777" w:rsidTr="00FB1F9F">
        <w:trPr>
          <w:trHeight w:val="291"/>
        </w:trPr>
        <w:tc>
          <w:tcPr>
            <w:tcW w:w="126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0D25E157" w14:textId="77777777" w:rsidR="00854AF3" w:rsidRPr="00854AF3" w:rsidRDefault="00854AF3" w:rsidP="00854AF3">
            <w:pPr>
              <w:spacing w:after="0"/>
              <w:rPr>
                <w:rFonts w:eastAsia="Calibri" w:cs="Times New Roman"/>
                <w:sz w:val="22"/>
              </w:rPr>
            </w:pPr>
          </w:p>
        </w:tc>
        <w:tc>
          <w:tcPr>
            <w:tcW w:w="228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014285B3" w14:textId="77777777" w:rsidR="00854AF3" w:rsidRPr="00854AF3" w:rsidRDefault="00854AF3" w:rsidP="00854AF3">
            <w:pPr>
              <w:spacing w:after="0"/>
              <w:rPr>
                <w:rFonts w:eastAsia="Calibri" w:cs="Times New Roman"/>
                <w:sz w:val="22"/>
              </w:rPr>
            </w:pPr>
          </w:p>
        </w:tc>
        <w:tc>
          <w:tcPr>
            <w:tcW w:w="601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700FD541" w14:textId="77777777" w:rsidR="00854AF3" w:rsidRPr="00854AF3" w:rsidRDefault="00854AF3" w:rsidP="00854AF3">
            <w:pPr>
              <w:spacing w:after="0"/>
              <w:rPr>
                <w:rFonts w:eastAsia="Calibri" w:cs="Times New Roman"/>
                <w:sz w:val="22"/>
              </w:rPr>
            </w:pPr>
          </w:p>
        </w:tc>
      </w:tr>
      <w:tr w:rsidR="00854AF3" w:rsidRPr="00242164" w14:paraId="78E39B76" w14:textId="77777777" w:rsidTr="00E311DE">
        <w:trPr>
          <w:trHeight w:val="291"/>
        </w:trPr>
        <w:tc>
          <w:tcPr>
            <w:tcW w:w="126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665DA0FA" w14:textId="77777777" w:rsidR="00854AF3" w:rsidRPr="00854AF3" w:rsidRDefault="00854AF3" w:rsidP="00854AF3">
            <w:pPr>
              <w:spacing w:after="0"/>
              <w:rPr>
                <w:rFonts w:eastAsia="Calibri" w:cs="Times New Roman"/>
                <w:sz w:val="22"/>
              </w:rPr>
            </w:pPr>
          </w:p>
        </w:tc>
        <w:tc>
          <w:tcPr>
            <w:tcW w:w="2286"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0F57F1F" w14:textId="77777777" w:rsidR="00854AF3" w:rsidRPr="00854AF3" w:rsidRDefault="00854AF3" w:rsidP="00854AF3">
            <w:pPr>
              <w:spacing w:after="0"/>
              <w:jc w:val="center"/>
              <w:rPr>
                <w:rFonts w:eastAsia="Calibri" w:cs="Times New Roman"/>
                <w:sz w:val="22"/>
                <w:lang w:val="ru-RU"/>
              </w:rPr>
            </w:pPr>
            <w:r w:rsidRPr="00854AF3">
              <w:rPr>
                <w:rFonts w:eastAsia="Times New Roman" w:cs="Times New Roman"/>
                <w:color w:val="000000"/>
                <w:sz w:val="22"/>
                <w:lang w:val="ru-RU"/>
              </w:rPr>
              <w:t xml:space="preserve">Организације цивилног сектора, приватни сектор, радне групе  </w:t>
            </w:r>
          </w:p>
        </w:tc>
        <w:tc>
          <w:tcPr>
            <w:tcW w:w="601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14:paraId="551A9C1B" w14:textId="77777777" w:rsidR="00854AF3" w:rsidRPr="00854AF3" w:rsidRDefault="00854AF3" w:rsidP="00854AF3">
            <w:pPr>
              <w:spacing w:after="0"/>
              <w:rPr>
                <w:rFonts w:eastAsia="Calibri" w:cs="Times New Roman"/>
                <w:sz w:val="22"/>
                <w:lang w:val="ru-RU"/>
              </w:rPr>
            </w:pPr>
          </w:p>
        </w:tc>
      </w:tr>
      <w:tr w:rsidR="00854AF3" w:rsidRPr="00242164" w14:paraId="4C0CA073" w14:textId="77777777" w:rsidTr="00E311DE">
        <w:trPr>
          <w:trHeight w:val="291"/>
        </w:trPr>
        <w:tc>
          <w:tcPr>
            <w:tcW w:w="126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4ECFEE09" w14:textId="77777777" w:rsidR="00854AF3" w:rsidRPr="00854AF3" w:rsidRDefault="00854AF3" w:rsidP="00854AF3">
            <w:pPr>
              <w:spacing w:after="0"/>
              <w:rPr>
                <w:rFonts w:eastAsia="Calibri" w:cs="Times New Roman"/>
                <w:sz w:val="22"/>
                <w:lang w:val="ru-RU"/>
              </w:rPr>
            </w:pPr>
          </w:p>
        </w:tc>
        <w:tc>
          <w:tcPr>
            <w:tcW w:w="228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19EBA5F7" w14:textId="77777777" w:rsidR="00854AF3" w:rsidRPr="00854AF3" w:rsidRDefault="00854AF3" w:rsidP="00854AF3">
            <w:pPr>
              <w:spacing w:after="0"/>
              <w:rPr>
                <w:rFonts w:eastAsia="Calibri" w:cs="Times New Roman"/>
                <w:sz w:val="22"/>
                <w:lang w:val="ru-RU"/>
              </w:rPr>
            </w:pPr>
          </w:p>
        </w:tc>
        <w:tc>
          <w:tcPr>
            <w:tcW w:w="601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004AAE48" w14:textId="77777777" w:rsidR="00854AF3" w:rsidRPr="00854AF3" w:rsidRDefault="00854AF3" w:rsidP="00854AF3">
            <w:pPr>
              <w:spacing w:after="0"/>
              <w:rPr>
                <w:rFonts w:eastAsia="Calibri" w:cs="Times New Roman"/>
                <w:sz w:val="22"/>
                <w:lang w:val="ru-RU"/>
              </w:rPr>
            </w:pPr>
          </w:p>
        </w:tc>
      </w:tr>
      <w:tr w:rsidR="00854AF3" w:rsidRPr="00242164" w14:paraId="5C313080" w14:textId="77777777" w:rsidTr="00E311DE">
        <w:trPr>
          <w:trHeight w:val="291"/>
        </w:trPr>
        <w:tc>
          <w:tcPr>
            <w:tcW w:w="126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1B7440A3" w14:textId="77777777" w:rsidR="00854AF3" w:rsidRPr="00854AF3" w:rsidRDefault="00854AF3" w:rsidP="00854AF3">
            <w:pPr>
              <w:spacing w:after="0"/>
              <w:rPr>
                <w:rFonts w:eastAsia="Calibri" w:cs="Times New Roman"/>
                <w:sz w:val="22"/>
                <w:lang w:val="ru-RU"/>
              </w:rPr>
            </w:pPr>
          </w:p>
        </w:tc>
        <w:tc>
          <w:tcPr>
            <w:tcW w:w="228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55E05B72" w14:textId="77777777" w:rsidR="00854AF3" w:rsidRPr="00854AF3" w:rsidRDefault="00854AF3" w:rsidP="00854AF3">
            <w:pPr>
              <w:spacing w:after="0"/>
              <w:rPr>
                <w:rFonts w:eastAsia="Calibri" w:cs="Times New Roman"/>
                <w:sz w:val="22"/>
                <w:lang w:val="ru-RU"/>
              </w:rPr>
            </w:pPr>
          </w:p>
        </w:tc>
        <w:tc>
          <w:tcPr>
            <w:tcW w:w="601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1B210107" w14:textId="77777777" w:rsidR="00854AF3" w:rsidRPr="00854AF3" w:rsidRDefault="00854AF3" w:rsidP="00854AF3">
            <w:pPr>
              <w:spacing w:after="0"/>
              <w:rPr>
                <w:rFonts w:eastAsia="Calibri" w:cs="Times New Roman"/>
                <w:sz w:val="22"/>
                <w:lang w:val="ru-RU"/>
              </w:rPr>
            </w:pPr>
          </w:p>
        </w:tc>
      </w:tr>
      <w:tr w:rsidR="00854AF3" w:rsidRPr="00242164" w14:paraId="7D94BEB7" w14:textId="77777777" w:rsidTr="00E311DE">
        <w:trPr>
          <w:trHeight w:val="291"/>
        </w:trPr>
        <w:tc>
          <w:tcPr>
            <w:tcW w:w="126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661E78DD" w14:textId="77777777" w:rsidR="00854AF3" w:rsidRPr="00854AF3" w:rsidRDefault="00854AF3" w:rsidP="00854AF3">
            <w:pPr>
              <w:spacing w:after="0"/>
              <w:rPr>
                <w:rFonts w:eastAsia="Calibri" w:cs="Times New Roman"/>
                <w:sz w:val="22"/>
                <w:lang w:val="ru-RU"/>
              </w:rPr>
            </w:pPr>
          </w:p>
        </w:tc>
        <w:tc>
          <w:tcPr>
            <w:tcW w:w="228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3A0F925F" w14:textId="77777777" w:rsidR="00854AF3" w:rsidRPr="00854AF3" w:rsidRDefault="00854AF3" w:rsidP="00854AF3">
            <w:pPr>
              <w:spacing w:after="0"/>
              <w:rPr>
                <w:rFonts w:eastAsia="Calibri" w:cs="Times New Roman"/>
                <w:sz w:val="22"/>
                <w:lang w:val="ru-RU"/>
              </w:rPr>
            </w:pPr>
          </w:p>
        </w:tc>
        <w:tc>
          <w:tcPr>
            <w:tcW w:w="601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026F296C" w14:textId="77777777" w:rsidR="00854AF3" w:rsidRPr="00854AF3" w:rsidRDefault="00854AF3" w:rsidP="00854AF3">
            <w:pPr>
              <w:spacing w:after="0"/>
              <w:rPr>
                <w:rFonts w:eastAsia="Calibri" w:cs="Times New Roman"/>
                <w:sz w:val="22"/>
                <w:lang w:val="ru-RU"/>
              </w:rPr>
            </w:pPr>
          </w:p>
        </w:tc>
      </w:tr>
      <w:tr w:rsidR="00854AF3" w:rsidRPr="00242164" w14:paraId="76380653" w14:textId="77777777" w:rsidTr="00FB1F9F">
        <w:trPr>
          <w:trHeight w:val="291"/>
        </w:trPr>
        <w:tc>
          <w:tcPr>
            <w:tcW w:w="126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4E65724F" w14:textId="77777777" w:rsidR="00854AF3" w:rsidRPr="00854AF3" w:rsidRDefault="00854AF3" w:rsidP="00854AF3">
            <w:pPr>
              <w:spacing w:after="0"/>
              <w:rPr>
                <w:rFonts w:eastAsia="Calibri" w:cs="Times New Roman"/>
                <w:sz w:val="22"/>
                <w:lang w:val="ru-RU"/>
              </w:rPr>
            </w:pPr>
          </w:p>
        </w:tc>
        <w:tc>
          <w:tcPr>
            <w:tcW w:w="228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24DF2CF9" w14:textId="77777777" w:rsidR="00854AF3" w:rsidRPr="00854AF3" w:rsidRDefault="00854AF3" w:rsidP="00854AF3">
            <w:pPr>
              <w:spacing w:after="0"/>
              <w:rPr>
                <w:rFonts w:eastAsia="Calibri" w:cs="Times New Roman"/>
                <w:sz w:val="22"/>
                <w:lang w:val="ru-RU"/>
              </w:rPr>
            </w:pPr>
          </w:p>
        </w:tc>
        <w:tc>
          <w:tcPr>
            <w:tcW w:w="6010"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15" w:type="dxa"/>
              <w:right w:w="15" w:type="dxa"/>
            </w:tcMar>
            <w:vAlign w:val="center"/>
          </w:tcPr>
          <w:p w14:paraId="20CD11FE" w14:textId="77777777" w:rsidR="00854AF3" w:rsidRPr="00854AF3" w:rsidRDefault="00854AF3" w:rsidP="00854AF3">
            <w:pPr>
              <w:spacing w:after="0"/>
              <w:rPr>
                <w:rFonts w:eastAsia="Calibri" w:cs="Times New Roman"/>
                <w:sz w:val="22"/>
                <w:lang w:val="ru-RU"/>
              </w:rPr>
            </w:pPr>
          </w:p>
        </w:tc>
      </w:tr>
    </w:tbl>
    <w:p w14:paraId="7D843676" w14:textId="3C3BD2E8" w:rsidR="0017741E" w:rsidRPr="00453DF1" w:rsidRDefault="00704434" w:rsidP="0017741E">
      <w:pPr>
        <w:jc w:val="both"/>
        <w:rPr>
          <w:rFonts w:cs="Times New Roman"/>
          <w:b/>
          <w:color w:val="404040" w:themeColor="text1" w:themeTint="BF"/>
          <w:sz w:val="22"/>
          <w:u w:val="single"/>
          <w:lang w:val="ru-RU"/>
        </w:rPr>
      </w:pPr>
      <w:r>
        <w:rPr>
          <w:rFonts w:cs="Times New Roman"/>
          <w:b/>
          <w:color w:val="404040" w:themeColor="text1" w:themeTint="BF"/>
          <w:sz w:val="22"/>
          <w:u w:val="single"/>
          <w:lang w:val="ru-RU"/>
        </w:rPr>
        <w:lastRenderedPageBreak/>
        <w:t>15</w:t>
      </w:r>
      <w:r w:rsidR="0017741E" w:rsidRPr="00453DF1">
        <w:rPr>
          <w:rFonts w:cs="Times New Roman"/>
          <w:b/>
          <w:color w:val="404040" w:themeColor="text1" w:themeTint="BF"/>
          <w:sz w:val="22"/>
          <w:u w:val="single"/>
          <w:lang w:val="ru-RU"/>
        </w:rPr>
        <w:t xml:space="preserve">. обавеза </w:t>
      </w:r>
    </w:p>
    <w:p w14:paraId="54588934" w14:textId="5ACD4409" w:rsidR="001A17F3" w:rsidRPr="00453DF1" w:rsidRDefault="0017741E" w:rsidP="001A17F3">
      <w:pPr>
        <w:jc w:val="both"/>
        <w:rPr>
          <w:rFonts w:cs="Times New Roman"/>
          <w:b/>
          <w:color w:val="404040" w:themeColor="text1" w:themeTint="BF"/>
          <w:sz w:val="22"/>
          <w:lang w:val="ru-RU"/>
        </w:rPr>
      </w:pPr>
      <w:r w:rsidRPr="00453DF1">
        <w:rPr>
          <w:rFonts w:cs="Times New Roman"/>
          <w:b/>
          <w:color w:val="404040" w:themeColor="text1" w:themeTint="BF"/>
          <w:sz w:val="22"/>
          <w:lang w:val="ru-RU"/>
        </w:rPr>
        <w:t>Изградња и успостављање пуног капацитета ЈЛС за борбу против корупције</w:t>
      </w:r>
    </w:p>
    <w:p w14:paraId="7818E824" w14:textId="77777777" w:rsidR="00FB1F9F" w:rsidRPr="00453DF1" w:rsidRDefault="00FB1F9F" w:rsidP="00FB1F9F">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Данијел Дашић, Национална коалиција за децентрализацију Ниш</w:t>
      </w:r>
    </w:p>
    <w:p w14:paraId="6E8EA03E" w14:textId="77777777" w:rsidR="00FB1F9F" w:rsidRPr="00453DF1" w:rsidRDefault="00FB1F9F" w:rsidP="00FB1F9F">
      <w:pPr>
        <w:spacing w:after="120"/>
        <w:jc w:val="both"/>
        <w:rPr>
          <w:rFonts w:cs="Times New Roman"/>
          <w:sz w:val="22"/>
          <w:lang w:val="sr-Latn-RS"/>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Интегритет (одгововрност) власти</w:t>
      </w:r>
      <w:r w:rsidRPr="00453DF1">
        <w:rPr>
          <w:rFonts w:cs="Times New Roman"/>
          <w:sz w:val="22"/>
          <w:lang w:val="sr-Latn-RS"/>
        </w:rPr>
        <w:t>.</w:t>
      </w:r>
    </w:p>
    <w:p w14:paraId="1B36FBA8" w14:textId="64657145" w:rsidR="0017741E" w:rsidRPr="00453DF1" w:rsidRDefault="0017741E" w:rsidP="0017741E">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правде</w:t>
      </w:r>
    </w:p>
    <w:p w14:paraId="1D04C408" w14:textId="27612144" w:rsidR="0017741E" w:rsidRDefault="0017741E" w:rsidP="0017741E">
      <w:pPr>
        <w:spacing w:after="120"/>
        <w:jc w:val="both"/>
        <w:rPr>
          <w:rFonts w:eastAsia="Times New Roman"/>
          <w:color w:val="000000"/>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Агенција за борбу против корупције</w:t>
      </w:r>
    </w:p>
    <w:tbl>
      <w:tblPr>
        <w:tblW w:w="9314" w:type="dxa"/>
        <w:tblBorders>
          <w:top w:val="single" w:sz="8" w:space="0" w:color="000000"/>
          <w:left w:val="single" w:sz="8" w:space="0" w:color="000000"/>
          <w:bottom w:val="single" w:sz="6" w:space="0" w:color="000000"/>
          <w:right w:val="single" w:sz="8" w:space="0" w:color="000000"/>
          <w:insideH w:val="single" w:sz="6" w:space="0" w:color="000000"/>
          <w:insideV w:val="single" w:sz="8" w:space="0" w:color="000000"/>
        </w:tblBorders>
        <w:tblCellMar>
          <w:top w:w="100" w:type="dxa"/>
          <w:left w:w="90" w:type="dxa"/>
          <w:bottom w:w="100" w:type="dxa"/>
          <w:right w:w="100" w:type="dxa"/>
        </w:tblCellMar>
        <w:tblLook w:val="0000" w:firstRow="0" w:lastRow="0" w:firstColumn="0" w:lastColumn="0" w:noHBand="0" w:noVBand="0"/>
      </w:tblPr>
      <w:tblGrid>
        <w:gridCol w:w="1518"/>
        <w:gridCol w:w="1699"/>
        <w:gridCol w:w="2928"/>
        <w:gridCol w:w="3169"/>
      </w:tblGrid>
      <w:tr w:rsidR="00FB1F9F" w:rsidRPr="00242164" w14:paraId="7F3D60F9" w14:textId="77777777" w:rsidTr="00FB1F9F">
        <w:tc>
          <w:tcPr>
            <w:tcW w:w="9314" w:type="dxa"/>
            <w:gridSpan w:val="4"/>
            <w:tcBorders>
              <w:top w:val="single" w:sz="8" w:space="0" w:color="000000"/>
              <w:left w:val="single" w:sz="8" w:space="0" w:color="000000"/>
              <w:bottom w:val="single" w:sz="6" w:space="0" w:color="000000"/>
              <w:right w:val="single" w:sz="8" w:space="0" w:color="000000"/>
            </w:tcBorders>
            <w:shd w:val="clear" w:color="auto" w:fill="D9D9D9" w:themeFill="background1" w:themeFillShade="D9"/>
          </w:tcPr>
          <w:p w14:paraId="6864D49C" w14:textId="7544EEF7" w:rsidR="00FB1F9F" w:rsidRPr="00FB1F9F" w:rsidRDefault="00FB1F9F" w:rsidP="00FB1F9F">
            <w:pPr>
              <w:spacing w:after="160" w:line="259" w:lineRule="auto"/>
              <w:jc w:val="center"/>
              <w:rPr>
                <w:rFonts w:eastAsia="Calibri" w:cs="Times New Roman"/>
                <w:b/>
                <w:sz w:val="22"/>
                <w:lang w:val="ru-RU"/>
              </w:rPr>
            </w:pPr>
            <w:r w:rsidRPr="00FB1F9F">
              <w:rPr>
                <w:rFonts w:eastAsia="Calibri" w:cs="Times New Roman"/>
                <w:b/>
                <w:sz w:val="22"/>
                <w:lang w:val="ru-RU"/>
              </w:rPr>
              <w:t>Изградња и успостављање пуног капацитета ЈЛС за борбу против корупције</w:t>
            </w:r>
          </w:p>
        </w:tc>
      </w:tr>
      <w:tr w:rsidR="00FB1F9F" w:rsidRPr="00242164" w14:paraId="4D549E95" w14:textId="77777777" w:rsidTr="00E311DE">
        <w:tc>
          <w:tcPr>
            <w:tcW w:w="9314" w:type="dxa"/>
            <w:gridSpan w:val="4"/>
            <w:tcBorders>
              <w:top w:val="single" w:sz="6" w:space="0" w:color="000000"/>
              <w:left w:val="single" w:sz="8" w:space="0" w:color="000000"/>
              <w:bottom w:val="single" w:sz="8" w:space="0" w:color="000000"/>
              <w:right w:val="single" w:sz="8" w:space="0" w:color="000000"/>
            </w:tcBorders>
            <w:shd w:val="clear" w:color="auto" w:fill="auto"/>
          </w:tcPr>
          <w:p w14:paraId="70BE3DC5" w14:textId="77777777" w:rsidR="00FB1F9F" w:rsidRPr="00FB1F9F" w:rsidRDefault="00FB1F9F" w:rsidP="00FB1F9F">
            <w:pPr>
              <w:spacing w:after="160" w:line="259" w:lineRule="auto"/>
              <w:rPr>
                <w:rFonts w:eastAsia="Calibri" w:cs="Times New Roman"/>
                <w:sz w:val="22"/>
                <w:lang w:val="ru-RU"/>
              </w:rPr>
            </w:pPr>
            <w:r w:rsidRPr="00FB1F9F">
              <w:rPr>
                <w:rFonts w:eastAsia="Calibri" w:cs="Times New Roman"/>
                <w:sz w:val="22"/>
              </w:rPr>
              <w:t>I</w:t>
            </w:r>
            <w:r w:rsidRPr="00FB1F9F">
              <w:rPr>
                <w:rFonts w:eastAsia="Calibri" w:cs="Times New Roman"/>
                <w:sz w:val="22"/>
                <w:lang w:val="ru-RU"/>
              </w:rPr>
              <w:t xml:space="preserve"> квартал 2020. године  - до потпуног испуњења обавезе – контрола процеса усвајања ЛАП-а и успостављање радног тела за примену у свим ЈЛС</w:t>
            </w:r>
            <w:r w:rsidRPr="00FB1F9F">
              <w:rPr>
                <w:rFonts w:eastAsia="Calibri" w:cs="Times New Roman"/>
                <w:sz w:val="22"/>
                <w:vertAlign w:val="superscript"/>
              </w:rPr>
              <w:footnoteReference w:id="3"/>
            </w:r>
          </w:p>
        </w:tc>
      </w:tr>
      <w:tr w:rsidR="00FB1F9F" w:rsidRPr="00242164" w14:paraId="6FA04B8A"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4254A93F" w14:textId="77777777" w:rsidR="00FB1F9F" w:rsidRPr="00FB1F9F" w:rsidRDefault="00FB1F9F" w:rsidP="00F53535">
            <w:pPr>
              <w:spacing w:after="160" w:line="259" w:lineRule="auto"/>
              <w:jc w:val="center"/>
              <w:rPr>
                <w:rFonts w:eastAsia="Calibri" w:cs="Times New Roman"/>
                <w:sz w:val="22"/>
              </w:rPr>
            </w:pPr>
            <w:r w:rsidRPr="00FB1F9F">
              <w:rPr>
                <w:rFonts w:eastAsia="Calibri" w:cs="Times New Roman"/>
                <w:sz w:val="22"/>
              </w:rPr>
              <w:t>Назив одговорне институције</w:t>
            </w: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44EDBE09" w14:textId="77777777" w:rsidR="00FB1F9F" w:rsidRPr="00FB1F9F" w:rsidRDefault="00FB1F9F" w:rsidP="00FB1F9F">
            <w:pPr>
              <w:spacing w:after="160" w:line="259" w:lineRule="auto"/>
              <w:rPr>
                <w:rFonts w:eastAsia="Calibri" w:cs="Times New Roman"/>
                <w:sz w:val="22"/>
                <w:lang w:val="ru-RU"/>
              </w:rPr>
            </w:pPr>
            <w:r w:rsidRPr="00FB1F9F">
              <w:rPr>
                <w:rFonts w:eastAsia="Calibri" w:cs="Times New Roman"/>
                <w:sz w:val="22"/>
                <w:lang w:val="ru-RU"/>
              </w:rPr>
              <w:t>МДУЛС</w:t>
            </w:r>
            <w:r w:rsidRPr="00FB1F9F">
              <w:rPr>
                <w:rFonts w:eastAsia="Calibri" w:cs="Times New Roman"/>
                <w:sz w:val="22"/>
                <w:vertAlign w:val="superscript"/>
              </w:rPr>
              <w:footnoteReference w:id="4"/>
            </w:r>
            <w:r w:rsidRPr="00FB1F9F">
              <w:rPr>
                <w:rFonts w:eastAsia="Calibri" w:cs="Times New Roman"/>
                <w:sz w:val="22"/>
                <w:lang w:val="ru-RU"/>
              </w:rPr>
              <w:t xml:space="preserve"> и Агенција за борбу против корупције</w:t>
            </w:r>
          </w:p>
        </w:tc>
      </w:tr>
      <w:tr w:rsidR="00FB1F9F" w:rsidRPr="00FB1F9F" w14:paraId="6458D0F6" w14:textId="77777777" w:rsidTr="00E311DE">
        <w:tc>
          <w:tcPr>
            <w:tcW w:w="9314" w:type="dxa"/>
            <w:gridSpan w:val="4"/>
            <w:tcBorders>
              <w:top w:val="single" w:sz="8" w:space="0" w:color="000000"/>
              <w:left w:val="single" w:sz="8" w:space="0" w:color="000000"/>
              <w:bottom w:val="single" w:sz="8" w:space="0" w:color="000000"/>
              <w:right w:val="single" w:sz="8" w:space="0" w:color="000000"/>
            </w:tcBorders>
            <w:shd w:val="clear" w:color="auto" w:fill="D9D9D9"/>
          </w:tcPr>
          <w:p w14:paraId="737ED907" w14:textId="77777777" w:rsidR="00FB1F9F" w:rsidRPr="00FB1F9F" w:rsidRDefault="00FB1F9F" w:rsidP="00FB1F9F">
            <w:pPr>
              <w:spacing w:after="160" w:line="259" w:lineRule="auto"/>
              <w:jc w:val="center"/>
              <w:rPr>
                <w:rFonts w:eastAsia="Calibri" w:cs="Times New Roman"/>
                <w:b/>
                <w:sz w:val="22"/>
              </w:rPr>
            </w:pPr>
            <w:r w:rsidRPr="00FB1F9F">
              <w:rPr>
                <w:rFonts w:eastAsia="Calibri" w:cs="Times New Roman"/>
                <w:b/>
                <w:sz w:val="22"/>
              </w:rPr>
              <w:t>Опис обавезе</w:t>
            </w:r>
          </w:p>
        </w:tc>
      </w:tr>
      <w:tr w:rsidR="00FB1F9F" w:rsidRPr="00242164" w14:paraId="50C342E8"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3E554B1A" w14:textId="77777777" w:rsidR="00FB1F9F" w:rsidRPr="00FB1F9F" w:rsidRDefault="00FB1F9F" w:rsidP="00F53535">
            <w:pPr>
              <w:spacing w:after="160" w:line="259" w:lineRule="auto"/>
              <w:jc w:val="center"/>
              <w:rPr>
                <w:rFonts w:eastAsia="Calibri" w:cs="Times New Roman"/>
                <w:sz w:val="22"/>
                <w:lang w:val="ru-RU"/>
              </w:rPr>
            </w:pPr>
            <w:r w:rsidRPr="00FB1F9F">
              <w:rPr>
                <w:rFonts w:eastAsia="Calibri" w:cs="Times New Roman"/>
                <w:sz w:val="22"/>
                <w:lang w:val="ru-RU"/>
              </w:rPr>
              <w:t>Проблем којим се обавеза бави</w:t>
            </w: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692F0733" w14:textId="77777777" w:rsidR="00FB1F9F" w:rsidRPr="00FB1F9F" w:rsidRDefault="00FB1F9F" w:rsidP="0065275D">
            <w:pPr>
              <w:spacing w:after="120" w:line="259" w:lineRule="auto"/>
              <w:ind w:left="51"/>
              <w:rPr>
                <w:rFonts w:eastAsia="Calibri" w:cs="Times New Roman"/>
                <w:sz w:val="22"/>
                <w:lang w:val="ru-RU"/>
              </w:rPr>
            </w:pPr>
            <w:r w:rsidRPr="00FB1F9F">
              <w:rPr>
                <w:rFonts w:eastAsia="Calibri" w:cs="Times New Roman"/>
                <w:sz w:val="22"/>
                <w:lang w:val="ru-RU"/>
              </w:rPr>
              <w:t>Спречавање корупције на нивоу ЈЛС представља озбиљан проблем за Републику Србију имајући у виду да је крајњи рок за усвајање Локалних антикорупцијских планова (ЛАП) истекао 30. јуна 2017. а да и даље је и даље само 72% ЈЛС испунило своју обавезу на основу стратешких аката да донесу локалне антикорупцијске планове  (ЛАП). Проблем представља да је од тих 105 ЛАП-ова само 83 урађено у потпуности у складу са Моделом Агенције. Забрињава и чињеница да је у само 20% ЈЛС формирало тело које ће бити задужено за праћење примене ЛАП-а, чиме се испуњава обавеза успостављања механизма за праћење од стране тела које именује скупштина града или општине на предлог Комисије и које чине лица независна од органа локалне самоуправе. Од те 31 ЈЛС, само 20 је формирано углавном у складу са Моделом</w:t>
            </w:r>
            <w:r w:rsidRPr="00FB1F9F">
              <w:rPr>
                <w:rFonts w:eastAsia="Calibri" w:cs="Times New Roman"/>
                <w:sz w:val="22"/>
                <w:vertAlign w:val="superscript"/>
              </w:rPr>
              <w:footnoteReference w:id="5"/>
            </w:r>
            <w:r w:rsidRPr="00FB1F9F">
              <w:rPr>
                <w:rFonts w:eastAsia="Calibri" w:cs="Times New Roman"/>
                <w:sz w:val="22"/>
                <w:lang w:val="ru-RU"/>
              </w:rPr>
              <w:t>.</w:t>
            </w:r>
          </w:p>
          <w:p w14:paraId="4C3418CD"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sz w:val="22"/>
                <w:lang w:val="ru-RU"/>
              </w:rPr>
              <w:t>Зашто постојање ЛАП-а и радног тела за његову примену представља основу спречавања корупције?</w:t>
            </w:r>
          </w:p>
          <w:p w14:paraId="05A8522F"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bCs/>
                <w:iCs/>
                <w:sz w:val="22"/>
                <w:lang w:val="ru-RU"/>
              </w:rPr>
              <w:t xml:space="preserve">ЛАП треба да обезбеди </w:t>
            </w:r>
            <w:r w:rsidRPr="00FB1F9F">
              <w:rPr>
                <w:rFonts w:eastAsia="Calibri" w:cs="Times New Roman"/>
                <w:iCs/>
                <w:sz w:val="22"/>
                <w:lang w:val="ru-RU"/>
              </w:rPr>
              <w:t>транспарентан рад</w:t>
            </w:r>
            <w:r w:rsidRPr="00FB1F9F">
              <w:rPr>
                <w:rFonts w:eastAsia="Calibri" w:cs="Times New Roman"/>
                <w:bCs/>
                <w:iCs/>
                <w:sz w:val="22"/>
                <w:lang w:val="ru-RU"/>
              </w:rPr>
              <w:t xml:space="preserve"> органа територијалне аутономије, локалне самоуправе и њима подређених јавних предузећа, као и </w:t>
            </w:r>
            <w:r w:rsidRPr="00FB1F9F">
              <w:rPr>
                <w:rFonts w:eastAsia="Calibri" w:cs="Times New Roman"/>
                <w:iCs/>
                <w:sz w:val="22"/>
                <w:lang w:val="ru-RU"/>
              </w:rPr>
              <w:t>транспарентно креирање и трошење буџета</w:t>
            </w:r>
            <w:r w:rsidRPr="00FB1F9F">
              <w:rPr>
                <w:rFonts w:eastAsia="Calibri" w:cs="Times New Roman"/>
                <w:bCs/>
                <w:iCs/>
                <w:sz w:val="22"/>
                <w:lang w:val="ru-RU"/>
              </w:rPr>
              <w:t xml:space="preserve"> и адекватан одговор </w:t>
            </w:r>
            <w:r w:rsidRPr="00FB1F9F">
              <w:rPr>
                <w:rFonts w:eastAsia="Calibri" w:cs="Times New Roman"/>
                <w:iCs/>
                <w:sz w:val="22"/>
                <w:lang w:val="ru-RU"/>
              </w:rPr>
              <w:t>цивилног друштва и медија</w:t>
            </w:r>
            <w:r w:rsidRPr="00FB1F9F">
              <w:rPr>
                <w:rFonts w:eastAsia="Calibri" w:cs="Times New Roman"/>
                <w:bCs/>
                <w:iCs/>
                <w:sz w:val="22"/>
                <w:lang w:val="ru-RU"/>
              </w:rPr>
              <w:t xml:space="preserve"> на корупцијске изазове.</w:t>
            </w:r>
          </w:p>
          <w:p w14:paraId="25658328" w14:textId="77777777" w:rsidR="00FB1F9F" w:rsidRPr="00FB1F9F" w:rsidRDefault="00FB1F9F" w:rsidP="0065275D">
            <w:pPr>
              <w:spacing w:after="120" w:line="259" w:lineRule="auto"/>
              <w:ind w:left="52"/>
              <w:rPr>
                <w:rFonts w:eastAsia="Calibri" w:cs="Times New Roman"/>
                <w:bCs/>
                <w:iCs/>
                <w:sz w:val="22"/>
                <w:lang w:val="ru-RU"/>
              </w:rPr>
            </w:pPr>
            <w:r w:rsidRPr="00FB1F9F">
              <w:rPr>
                <w:rFonts w:eastAsia="Calibri" w:cs="Times New Roman"/>
                <w:bCs/>
                <w:iCs/>
                <w:sz w:val="22"/>
                <w:lang w:val="ru-RU"/>
              </w:rPr>
              <w:t xml:space="preserve">ЛАП је превентивни антикорупцијски механизам и механизам за увођење начела доброг управљања и добре </w:t>
            </w:r>
            <w:r w:rsidRPr="00FB1F9F">
              <w:rPr>
                <w:rFonts w:eastAsia="Calibri" w:cs="Times New Roman"/>
                <w:bCs/>
                <w:iCs/>
                <w:sz w:val="22"/>
                <w:lang w:val="ru-RU"/>
              </w:rPr>
              <w:lastRenderedPageBreak/>
              <w:t>управе у рад органа и служби ЈЛС и других органа јавне власти који на локалном нивоу задовољавају потребе и интересе локалног становништва и локалне заједнице.</w:t>
            </w:r>
          </w:p>
          <w:p w14:paraId="42656435"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bCs/>
                <w:iCs/>
                <w:sz w:val="22"/>
                <w:lang w:val="ru-RU"/>
              </w:rPr>
              <w:t xml:space="preserve">ЛАП превасходно треба да ради на </w:t>
            </w:r>
            <w:r w:rsidRPr="00FB1F9F">
              <w:rPr>
                <w:rFonts w:eastAsia="Calibri" w:cs="Times New Roman"/>
                <w:iCs/>
                <w:sz w:val="22"/>
                <w:lang w:val="ru-RU"/>
              </w:rPr>
              <w:t>отклањању узрока</w:t>
            </w:r>
            <w:r w:rsidRPr="00FB1F9F">
              <w:rPr>
                <w:rFonts w:eastAsia="Calibri" w:cs="Times New Roman"/>
                <w:bCs/>
                <w:iCs/>
                <w:sz w:val="22"/>
                <w:lang w:val="ru-RU"/>
              </w:rPr>
              <w:t xml:space="preserve"> за настанак корупције, злоупотреба и неправилности и отклањању лошег управљања у најширем смислу речи и искрено посвећивање кључним узроцима корупције, који су идентификовани као: </w:t>
            </w:r>
          </w:p>
          <w:p w14:paraId="46C21474" w14:textId="77777777" w:rsidR="00FB1F9F" w:rsidRPr="00E92EE6" w:rsidRDefault="00FB1F9F" w:rsidP="003C6543">
            <w:pPr>
              <w:pStyle w:val="ListParagraph"/>
              <w:numPr>
                <w:ilvl w:val="0"/>
                <w:numId w:val="19"/>
              </w:numPr>
              <w:spacing w:after="120" w:line="259" w:lineRule="auto"/>
              <w:ind w:left="52"/>
              <w:contextualSpacing w:val="0"/>
              <w:rPr>
                <w:rFonts w:ascii="Times New Roman" w:hAnsi="Times New Roman"/>
                <w:bCs/>
                <w:iCs/>
                <w:lang w:val="ru-RU"/>
              </w:rPr>
            </w:pPr>
            <w:r w:rsidRPr="00E92EE6">
              <w:rPr>
                <w:rFonts w:ascii="Times New Roman" w:hAnsi="Times New Roman"/>
                <w:bCs/>
                <w:iCs/>
                <w:lang w:val="ru-RU"/>
              </w:rPr>
              <w:t xml:space="preserve">постојање превеликих и/или непотребних дискреционих овлашћења; </w:t>
            </w:r>
          </w:p>
          <w:p w14:paraId="1E977FC2" w14:textId="77777777" w:rsidR="00FB1F9F" w:rsidRPr="00E92EE6" w:rsidRDefault="00FB1F9F" w:rsidP="003C6543">
            <w:pPr>
              <w:pStyle w:val="ListParagraph"/>
              <w:numPr>
                <w:ilvl w:val="0"/>
                <w:numId w:val="19"/>
              </w:numPr>
              <w:spacing w:after="120" w:line="259" w:lineRule="auto"/>
              <w:ind w:left="52"/>
              <w:contextualSpacing w:val="0"/>
              <w:rPr>
                <w:rFonts w:ascii="Times New Roman" w:hAnsi="Times New Roman"/>
                <w:bCs/>
                <w:iCs/>
              </w:rPr>
            </w:pPr>
            <w:r w:rsidRPr="00E92EE6">
              <w:rPr>
                <w:rFonts w:ascii="Times New Roman" w:hAnsi="Times New Roman"/>
                <w:bCs/>
                <w:iCs/>
              </w:rPr>
              <w:t xml:space="preserve">одсуство јавности рада; </w:t>
            </w:r>
          </w:p>
          <w:p w14:paraId="350CF23F" w14:textId="77777777" w:rsidR="00FB1F9F" w:rsidRPr="00E92EE6" w:rsidRDefault="00FB1F9F" w:rsidP="003C6543">
            <w:pPr>
              <w:pStyle w:val="ListParagraph"/>
              <w:numPr>
                <w:ilvl w:val="0"/>
                <w:numId w:val="19"/>
              </w:numPr>
              <w:spacing w:after="120" w:line="259" w:lineRule="auto"/>
              <w:ind w:left="52"/>
              <w:contextualSpacing w:val="0"/>
              <w:rPr>
                <w:rFonts w:ascii="Times New Roman" w:hAnsi="Times New Roman"/>
                <w:bCs/>
                <w:iCs/>
              </w:rPr>
            </w:pPr>
            <w:r w:rsidRPr="00E92EE6">
              <w:rPr>
                <w:rFonts w:ascii="Times New Roman" w:hAnsi="Times New Roman"/>
                <w:bCs/>
                <w:iCs/>
              </w:rPr>
              <w:t xml:space="preserve">одсуство одговорности; </w:t>
            </w:r>
          </w:p>
          <w:p w14:paraId="4CB61A47" w14:textId="77777777" w:rsidR="00FB1F9F" w:rsidRPr="00E92EE6" w:rsidRDefault="00FB1F9F" w:rsidP="003C6543">
            <w:pPr>
              <w:pStyle w:val="ListParagraph"/>
              <w:numPr>
                <w:ilvl w:val="0"/>
                <w:numId w:val="19"/>
              </w:numPr>
              <w:spacing w:after="120" w:line="259" w:lineRule="auto"/>
              <w:ind w:left="52"/>
              <w:contextualSpacing w:val="0"/>
              <w:rPr>
                <w:rFonts w:ascii="Times New Roman" w:hAnsi="Times New Roman"/>
                <w:bCs/>
                <w:iCs/>
              </w:rPr>
            </w:pPr>
            <w:r w:rsidRPr="00E92EE6">
              <w:rPr>
                <w:rFonts w:ascii="Times New Roman" w:hAnsi="Times New Roman"/>
                <w:bCs/>
                <w:iCs/>
              </w:rPr>
              <w:t xml:space="preserve">одсуство надзора и контроле; </w:t>
            </w:r>
          </w:p>
          <w:p w14:paraId="7F7F4181" w14:textId="55BC1EBA" w:rsidR="00FB1F9F" w:rsidRPr="0065275D" w:rsidRDefault="00FB1F9F" w:rsidP="003C6543">
            <w:pPr>
              <w:pStyle w:val="ListParagraph"/>
              <w:numPr>
                <w:ilvl w:val="0"/>
                <w:numId w:val="19"/>
              </w:numPr>
              <w:spacing w:after="120" w:line="259" w:lineRule="auto"/>
              <w:ind w:left="52"/>
              <w:contextualSpacing w:val="0"/>
              <w:rPr>
                <w:rFonts w:ascii="Times New Roman" w:hAnsi="Times New Roman"/>
              </w:rPr>
            </w:pPr>
            <w:r w:rsidRPr="00E92EE6">
              <w:rPr>
                <w:rFonts w:ascii="Times New Roman" w:hAnsi="Times New Roman"/>
                <w:bCs/>
                <w:iCs/>
              </w:rPr>
              <w:t>постојања сувишних процедура</w:t>
            </w:r>
            <w:r w:rsidRPr="00E92EE6">
              <w:rPr>
                <w:rFonts w:ascii="Times New Roman" w:hAnsi="Times New Roman"/>
                <w:bCs/>
                <w:iCs/>
                <w:lang w:val="sr-Latn-RS"/>
              </w:rPr>
              <w:t>.</w:t>
            </w:r>
          </w:p>
          <w:p w14:paraId="5000FBA8"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sz w:val="22"/>
                <w:lang w:val="ru-RU"/>
              </w:rPr>
              <w:t>Само на тај начин је могуће решавање проблема непоштовања самог препорученог процеса, који се огледа кроз недовољну партиципацију и стварно учешће грађана и ОЦД у креирању овог механизма. То се показује кроз нетранспарентан процес доношења, кратак и недовољан обим консултација, уз правило непоштовања принципа легитимитета и интегритета радног тела за доношење ЛАП-а, кроз укључивање у процес функционера и/или службеника ЈЛС који носе ризик „антикорупцијског дефицита“ и кроз активан недозвољен утицај на радну групу за доношење ЛАП-а и формирање радног тела за примену и праћење спровођења истог.</w:t>
            </w:r>
          </w:p>
        </w:tc>
      </w:tr>
      <w:tr w:rsidR="00FB1F9F" w:rsidRPr="00242164" w14:paraId="3EBAC570"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6DEAA72E" w14:textId="77777777" w:rsidR="00FB1F9F" w:rsidRPr="00FB1F9F" w:rsidRDefault="00FB1F9F" w:rsidP="00F53535">
            <w:pPr>
              <w:spacing w:after="160" w:line="259" w:lineRule="auto"/>
              <w:jc w:val="center"/>
              <w:rPr>
                <w:rFonts w:eastAsia="Calibri" w:cs="Times New Roman"/>
                <w:sz w:val="22"/>
              </w:rPr>
            </w:pPr>
            <w:r w:rsidRPr="00FB1F9F">
              <w:rPr>
                <w:rFonts w:eastAsia="Calibri" w:cs="Times New Roman"/>
                <w:sz w:val="22"/>
              </w:rPr>
              <w:lastRenderedPageBreak/>
              <w:t>Обавеза</w:t>
            </w: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5E1C74F0"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sz w:val="22"/>
                <w:lang w:val="ru-RU"/>
              </w:rPr>
              <w:t>Обавеза из овог АП се састоји од следећих елемената:</w:t>
            </w:r>
          </w:p>
          <w:p w14:paraId="04BF0451"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sz w:val="22"/>
                <w:lang w:val="ru-RU"/>
              </w:rPr>
              <w:t>А) Изменити Акциони план за поглавље 23 у односу на активност 2.2.10.37. и утврдити нов, реалистични рок за реализацију активности. Утврдити у Акционом плану индикаторе  који ће омогућити мерење квалитета процеса и процена утицаја мера за спречавање корупције на локалном нивоу. Овакви индикатори су у складу и са препорукама ЕУ из извештаја о скринингу</w:t>
            </w:r>
            <w:r w:rsidRPr="00FB1F9F">
              <w:rPr>
                <w:rFonts w:eastAsia="Calibri" w:cs="Times New Roman"/>
                <w:sz w:val="22"/>
                <w:vertAlign w:val="superscript"/>
              </w:rPr>
              <w:footnoteReference w:id="6"/>
            </w:r>
            <w:r w:rsidRPr="00FB1F9F">
              <w:rPr>
                <w:rFonts w:eastAsia="Calibri" w:cs="Times New Roman"/>
                <w:sz w:val="22"/>
                <w:lang w:val="ru-RU"/>
              </w:rPr>
              <w:t xml:space="preserve"> и коментарима на нацрт Акционог плана за поглавље 23 из новембра 2019</w:t>
            </w:r>
            <w:r w:rsidRPr="00FB1F9F">
              <w:rPr>
                <w:rFonts w:eastAsia="Calibri" w:cs="Times New Roman"/>
                <w:sz w:val="22"/>
                <w:vertAlign w:val="superscript"/>
              </w:rPr>
              <w:footnoteReference w:id="7"/>
            </w:r>
            <w:r w:rsidRPr="00FB1F9F">
              <w:rPr>
                <w:rFonts w:eastAsia="Calibri" w:cs="Times New Roman"/>
                <w:sz w:val="22"/>
                <w:lang w:val="ru-RU"/>
              </w:rPr>
              <w:t>.</w:t>
            </w:r>
          </w:p>
          <w:p w14:paraId="2F1544D5"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sz w:val="22"/>
                <w:lang w:val="ru-RU"/>
              </w:rPr>
              <w:t xml:space="preserve">Б) Надлежни одбор Народне скупштине би требао да кроз консултације са преговарачком групом за поглавље 23, Агенцијом за борбу против корупције, Саветом за борбу против корупције, Сталном конференцијом градова и општина, и ОЦД, припреми амандмане на Закон о спречавању корупције којим ће бити утврђена законска обавеза израде локалних антикорупцијских планова и одговарајуће надлежости Агенције за борбу против крупције за надзор над спровођењем ове активности, као и одговорности свих органа локалне власти приликом израде и </w:t>
            </w:r>
            <w:r w:rsidRPr="00FB1F9F">
              <w:rPr>
                <w:rFonts w:eastAsia="Calibri" w:cs="Times New Roman"/>
                <w:sz w:val="22"/>
                <w:lang w:val="ru-RU"/>
              </w:rPr>
              <w:lastRenderedPageBreak/>
              <w:t>спровођења ЛАП.</w:t>
            </w:r>
          </w:p>
          <w:p w14:paraId="5DFE7C10"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sz w:val="22"/>
                <w:lang w:val="ru-RU"/>
              </w:rPr>
              <w:t>В) Обезбедити адекватну подршку ЈЛС да спроведу обуке за лица и радна тела задужена за координацију спровођења антикорупцијских планова, за израду планова и за праћење њиховог спровођења, као што је и било предвиђено Националном стратегијом за борбу против корупције.</w:t>
            </w:r>
          </w:p>
          <w:p w14:paraId="06EA661B"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sz w:val="22"/>
                <w:lang w:val="ru-RU"/>
              </w:rPr>
              <w:t>Г) Праћење и промоција информација о донетим ЛАП и успостављеним механизмима за праћење примене, као и редовно (годишње) извештавање о резултатима који су остварени применом ЛАП. За овај елемент би у следећем буџетском циклусу требало обезбедити додатна средства за ангажовање ОЦД на локалу који би радили мониторинг, независна истраживања, анализе рада ЈЛС и имплементације ЛАП-а. Овде је битна помоћ и међународне заједнице која кроз своје донаторске активности може да обезбеди додатна средства.</w:t>
            </w:r>
          </w:p>
          <w:p w14:paraId="695BC9B0" w14:textId="77777777" w:rsidR="00FB1F9F" w:rsidRPr="00FB1F9F" w:rsidRDefault="00FB1F9F" w:rsidP="0065275D">
            <w:pPr>
              <w:spacing w:after="120" w:line="259" w:lineRule="auto"/>
              <w:ind w:left="52"/>
              <w:rPr>
                <w:rFonts w:eastAsia="Calibri" w:cs="Times New Roman"/>
                <w:sz w:val="22"/>
                <w:lang w:val="ru-RU"/>
              </w:rPr>
            </w:pPr>
            <w:r w:rsidRPr="00FB1F9F">
              <w:rPr>
                <w:rFonts w:eastAsia="Calibri" w:cs="Times New Roman"/>
                <w:sz w:val="22"/>
                <w:lang w:val="ru-RU"/>
              </w:rPr>
              <w:t xml:space="preserve">Обавеза доприноси већој укључености локалних заједница у процес приступања Србије Европској унији кроз заједничко деловање локалних самоуправа, државних органа и организација цивилног друштва као катализатора процеса реформе на локалном нивоу. </w:t>
            </w:r>
          </w:p>
          <w:p w14:paraId="01554167" w14:textId="77777777" w:rsidR="00FB1F9F" w:rsidRPr="00FB1F9F" w:rsidRDefault="00FB1F9F" w:rsidP="0065275D">
            <w:pPr>
              <w:spacing w:after="120" w:line="259" w:lineRule="auto"/>
              <w:ind w:left="51"/>
              <w:rPr>
                <w:rFonts w:eastAsia="Calibri" w:cs="Times New Roman"/>
                <w:sz w:val="22"/>
                <w:lang w:val="ru-RU"/>
              </w:rPr>
            </w:pPr>
            <w:r w:rsidRPr="00FB1F9F">
              <w:rPr>
                <w:rFonts w:eastAsia="Calibri" w:cs="Times New Roman"/>
                <w:sz w:val="22"/>
                <w:lang w:val="ru-RU"/>
              </w:rPr>
              <w:t>Обавеза се спроводи кроз реализацију активности предвиђених Акционим планом за Поглавље 23 преговора Србије и ЕУ.</w:t>
            </w:r>
          </w:p>
        </w:tc>
      </w:tr>
      <w:tr w:rsidR="00FB1F9F" w:rsidRPr="00242164" w14:paraId="2E598263"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1E353C4C" w14:textId="77777777" w:rsidR="00FB1F9F" w:rsidRPr="00FB1F9F" w:rsidRDefault="00FB1F9F" w:rsidP="00F53535">
            <w:pPr>
              <w:spacing w:after="160" w:line="259" w:lineRule="auto"/>
              <w:jc w:val="center"/>
              <w:rPr>
                <w:rFonts w:eastAsia="Calibri" w:cs="Times New Roman"/>
                <w:sz w:val="22"/>
                <w:lang w:val="ru-RU"/>
              </w:rPr>
            </w:pPr>
            <w:r w:rsidRPr="00FB1F9F">
              <w:rPr>
                <w:rFonts w:eastAsia="Calibri" w:cs="Times New Roman"/>
                <w:sz w:val="22"/>
                <w:lang w:val="ru-RU"/>
              </w:rPr>
              <w:lastRenderedPageBreak/>
              <w:t>Како ће обавеза допринети решавању проблема?</w:t>
            </w: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7B56F00B" w14:textId="77777777" w:rsidR="00FB1F9F" w:rsidRPr="00FB1F9F" w:rsidRDefault="00FB1F9F" w:rsidP="0065275D">
            <w:pPr>
              <w:spacing w:after="120" w:line="259" w:lineRule="auto"/>
              <w:rPr>
                <w:rFonts w:eastAsia="Calibri" w:cs="Times New Roman"/>
                <w:sz w:val="22"/>
                <w:lang w:val="ru-RU"/>
              </w:rPr>
            </w:pPr>
            <w:r w:rsidRPr="00FB1F9F">
              <w:rPr>
                <w:rFonts w:eastAsia="Calibri" w:cs="Times New Roman"/>
                <w:sz w:val="22"/>
                <w:lang w:val="ru-RU"/>
              </w:rPr>
              <w:t>Систем квалитативних индикатора који је саставни део Методологије за праћење и извештавање о примени ЛАП-а из новембра 2019</w:t>
            </w:r>
            <w:r w:rsidRPr="00FB1F9F">
              <w:rPr>
                <w:rFonts w:eastAsia="Calibri" w:cs="Times New Roman"/>
                <w:sz w:val="22"/>
                <w:vertAlign w:val="superscript"/>
              </w:rPr>
              <w:footnoteReference w:id="8"/>
            </w:r>
            <w:r w:rsidRPr="00FB1F9F">
              <w:rPr>
                <w:rFonts w:eastAsia="Calibri" w:cs="Times New Roman"/>
                <w:sz w:val="22"/>
                <w:lang w:val="ru-RU"/>
              </w:rPr>
              <w:t xml:space="preserve">, ће на овај начин бити додатно унапређен кроз обезбеђивање далеко ефикаснијег праћења ефеката ове обавезе на терену, где ће кроз контролу начина на који су активности развијане и спровођене, као и праћења реалних резултата, дати тачнију слику борбе за спречавање корупције на терену и омогућити напредак Србије у оквиру поглавља 23. </w:t>
            </w:r>
          </w:p>
          <w:p w14:paraId="5143DE4A" w14:textId="77777777" w:rsidR="00FB1F9F" w:rsidRPr="00FB1F9F" w:rsidRDefault="00FB1F9F" w:rsidP="0065275D">
            <w:pPr>
              <w:spacing w:after="120" w:line="259" w:lineRule="auto"/>
              <w:rPr>
                <w:rFonts w:eastAsia="Calibri" w:cs="Times New Roman"/>
                <w:sz w:val="22"/>
                <w:lang w:val="ru-RU"/>
              </w:rPr>
            </w:pPr>
            <w:r w:rsidRPr="00FB1F9F">
              <w:rPr>
                <w:rFonts w:eastAsia="Calibri" w:cs="Times New Roman"/>
                <w:sz w:val="22"/>
                <w:lang w:val="ru-RU"/>
              </w:rPr>
              <w:t xml:space="preserve">На централном нивоу, унапређени законски оквир ће омогућити ефикаснији и продуктивнији завршетак свих обавеза на изради, усвајању и примени ЛАП на локалу. </w:t>
            </w:r>
          </w:p>
          <w:p w14:paraId="33B3A64F" w14:textId="77777777" w:rsidR="00FB1F9F" w:rsidRPr="00FB1F9F" w:rsidRDefault="00FB1F9F" w:rsidP="0065275D">
            <w:pPr>
              <w:spacing w:after="120" w:line="259" w:lineRule="auto"/>
              <w:rPr>
                <w:rFonts w:eastAsia="Calibri" w:cs="Times New Roman"/>
                <w:sz w:val="22"/>
                <w:lang w:val="ru-RU"/>
              </w:rPr>
            </w:pPr>
            <w:r w:rsidRPr="00FB1F9F">
              <w:rPr>
                <w:rFonts w:eastAsia="Calibri" w:cs="Times New Roman"/>
                <w:sz w:val="22"/>
                <w:lang w:val="ru-RU"/>
              </w:rPr>
              <w:t xml:space="preserve">Овакав, другачији приступ имлементације ове обавезе је неопходан како би се у овом АП остварио планиране циљеве јер кроз приступ „одоздо нагоре“, уз активно укључивање локалне заједнице, грађана и ОЦД у процес припреме, израде и праћења имплементације ЛАП омогућава креирање ефикасног механизма за спречавање корупције где грађани имају власништво над процесом.  </w:t>
            </w:r>
          </w:p>
          <w:p w14:paraId="0DFFEDFC" w14:textId="77777777" w:rsidR="00FB1F9F" w:rsidRPr="00FB1F9F" w:rsidRDefault="00FB1F9F" w:rsidP="0065275D">
            <w:pPr>
              <w:spacing w:after="120" w:line="259" w:lineRule="auto"/>
              <w:rPr>
                <w:rFonts w:eastAsia="Calibri" w:cs="Times New Roman"/>
                <w:sz w:val="22"/>
                <w:lang w:val="ru-RU"/>
              </w:rPr>
            </w:pPr>
            <w:r w:rsidRPr="00FB1F9F">
              <w:rPr>
                <w:rFonts w:eastAsia="Calibri" w:cs="Times New Roman"/>
                <w:sz w:val="22"/>
                <w:lang w:val="ru-RU"/>
              </w:rPr>
              <w:t xml:space="preserve">Поред тога, организације цивилног друштва са локалног нивоа, добијају кроз реализацију ових обавеза локалних самоуправа прилику да се активније укључе у процес израде и праћења примене јавних политика на локалном нивоу, чиме се </w:t>
            </w:r>
            <w:r w:rsidRPr="00FB1F9F">
              <w:rPr>
                <w:rFonts w:eastAsia="Calibri" w:cs="Times New Roman"/>
                <w:sz w:val="22"/>
                <w:lang w:val="ru-RU"/>
              </w:rPr>
              <w:lastRenderedPageBreak/>
              <w:t xml:space="preserve">стварају претпоставке за одговорнију власт у свим пољима.  </w:t>
            </w:r>
          </w:p>
        </w:tc>
      </w:tr>
      <w:tr w:rsidR="00FB1F9F" w:rsidRPr="00242164" w14:paraId="6695E7F7"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3AEBDF64" w14:textId="77777777" w:rsidR="00FB1F9F" w:rsidRPr="00FB1F9F" w:rsidRDefault="00FB1F9F" w:rsidP="00F53535">
            <w:pPr>
              <w:spacing w:after="160" w:line="259" w:lineRule="auto"/>
              <w:jc w:val="center"/>
              <w:rPr>
                <w:rFonts w:eastAsia="Calibri" w:cs="Times New Roman"/>
                <w:sz w:val="22"/>
                <w:lang w:val="ru-RU"/>
              </w:rPr>
            </w:pPr>
            <w:r w:rsidRPr="00FB1F9F">
              <w:rPr>
                <w:rFonts w:eastAsia="Calibri" w:cs="Times New Roman"/>
                <w:sz w:val="22"/>
                <w:lang w:val="ru-RU"/>
              </w:rPr>
              <w:lastRenderedPageBreak/>
              <w:t>Зашто је обавеза релевантна у односу на ОГП вредности?</w:t>
            </w: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05E5C77D" w14:textId="77777777" w:rsidR="00FB1F9F" w:rsidRPr="00FB1F9F" w:rsidRDefault="00FB1F9F" w:rsidP="0065275D">
            <w:pPr>
              <w:spacing w:after="120" w:line="259" w:lineRule="auto"/>
              <w:rPr>
                <w:rFonts w:eastAsia="Calibri" w:cs="Times New Roman"/>
                <w:sz w:val="22"/>
                <w:lang w:val="ru-RU"/>
              </w:rPr>
            </w:pPr>
            <w:r w:rsidRPr="00FB1F9F">
              <w:rPr>
                <w:rFonts w:eastAsia="Calibri" w:cs="Times New Roman"/>
                <w:sz w:val="22"/>
                <w:lang w:val="ru-RU"/>
              </w:rPr>
              <w:t>Активно укључивање ЈЛС у процес доношења и спровођења одлука као и омогућавање учешћа грађана  претпоставка су за повећање интегритета власти на локалном нивоу, повећање одговорности тих власти, као и могућности да грађани и организације цивилног друштва постану активнији учесници у борби против корупције, и то не сме бити само фраза у процесу унапређења јавне управе.</w:t>
            </w:r>
          </w:p>
          <w:p w14:paraId="5B22B6D0" w14:textId="77777777" w:rsidR="00FB1F9F" w:rsidRPr="00FB1F9F" w:rsidRDefault="00FB1F9F" w:rsidP="0065275D">
            <w:pPr>
              <w:spacing w:after="120" w:line="259" w:lineRule="auto"/>
              <w:rPr>
                <w:rFonts w:eastAsia="Calibri" w:cs="Times New Roman"/>
                <w:sz w:val="22"/>
                <w:lang w:val="ru-RU"/>
              </w:rPr>
            </w:pPr>
            <w:r w:rsidRPr="00FB1F9F">
              <w:rPr>
                <w:rFonts w:eastAsia="Calibri" w:cs="Times New Roman"/>
                <w:sz w:val="22"/>
                <w:lang w:val="ru-RU"/>
              </w:rPr>
              <w:t>Актуелни модел ЛАП који је развила Агенција за борбу против корупције садржи бројне мере које имају за циљ јачање интегритета, смањење простора за дискреционо одлучивање, транспарентност процеса доношења одлука и већу отвореност органа власти на локалном нивоу за иницијативе грађана. Поред тога, модел садржи и решења која треба да омогуће да грађани и организације грађанског друштва дају пресудан допринос изради квалитетних ЛАП и обезбеђивању њихове примене. Ова унапређена обавеза за период 2020-2022. омогућава да се потенцијал модела ЛАП искористи у потпуности.</w:t>
            </w:r>
          </w:p>
          <w:p w14:paraId="5DCC3070" w14:textId="77777777" w:rsidR="00FB1F9F" w:rsidRPr="00FB1F9F" w:rsidRDefault="00FB1F9F" w:rsidP="0065275D">
            <w:pPr>
              <w:spacing w:after="120" w:line="259" w:lineRule="auto"/>
              <w:rPr>
                <w:rFonts w:eastAsia="Calibri" w:cs="Times New Roman"/>
                <w:sz w:val="22"/>
                <w:lang w:val="ru-RU"/>
              </w:rPr>
            </w:pPr>
            <w:r w:rsidRPr="00FB1F9F">
              <w:rPr>
                <w:rFonts w:eastAsia="Calibri" w:cs="Times New Roman"/>
                <w:sz w:val="22"/>
                <w:lang w:val="ru-RU"/>
              </w:rPr>
              <w:t xml:space="preserve">Узевши у обзир чињеницу да праћење спровођења ЛАП треба да обавља тело које ће чинити грађани локалних заједница који не морају имати никакво искуство у праћењу спровођења јавних политика, неопходно је да све ЈЛС усвоје исто у периоду трајања овог АП, и да се кроз предвиђене активности омогући реална могућност за јачање њихових капацитета за вршење овог посла. </w:t>
            </w:r>
          </w:p>
          <w:p w14:paraId="7D6B2195" w14:textId="77777777" w:rsidR="00FB1F9F" w:rsidRPr="00FB1F9F" w:rsidRDefault="00FB1F9F" w:rsidP="0065275D">
            <w:pPr>
              <w:spacing w:after="120" w:line="259" w:lineRule="auto"/>
              <w:rPr>
                <w:rFonts w:eastAsia="Calibri" w:cs="Times New Roman"/>
                <w:sz w:val="22"/>
                <w:lang w:val="ru-RU"/>
              </w:rPr>
            </w:pPr>
            <w:r w:rsidRPr="00FB1F9F">
              <w:rPr>
                <w:rFonts w:eastAsia="Calibri" w:cs="Times New Roman"/>
                <w:sz w:val="22"/>
                <w:lang w:val="ru-RU"/>
              </w:rPr>
              <w:t>У томе им могу бити од помоћи ОЦД на локалу, са једне стране, и коришћења капацитета већих ЈЛС за подршку мањим локалним самоуправама са друге стране, који би радили мониторинг, независна истраживања, као и  анализе рада радних тела и саме имплементације ЛАП-а.</w:t>
            </w:r>
          </w:p>
          <w:p w14:paraId="11F45CB9" w14:textId="77777777" w:rsidR="00FB1F9F" w:rsidRPr="00FB1F9F" w:rsidRDefault="00FB1F9F" w:rsidP="0065275D">
            <w:pPr>
              <w:spacing w:after="120" w:line="259" w:lineRule="auto"/>
              <w:rPr>
                <w:rFonts w:eastAsia="Calibri" w:cs="Times New Roman"/>
                <w:sz w:val="22"/>
                <w:lang w:val="ru-RU"/>
              </w:rPr>
            </w:pPr>
            <w:r w:rsidRPr="00FB1F9F">
              <w:rPr>
                <w:rFonts w:eastAsia="Calibri" w:cs="Times New Roman"/>
                <w:sz w:val="22"/>
                <w:lang w:val="ru-RU"/>
              </w:rPr>
              <w:t xml:space="preserve">Овакво унапређење методологије имплементације ове обавезе ће допринети већој видљивости проблема на локалном нивоу, ефикаснијем решавању као и ефикаснијем покретању одговорности локалних актера у процесу реформи. </w:t>
            </w:r>
          </w:p>
        </w:tc>
      </w:tr>
      <w:tr w:rsidR="00FB1F9F" w:rsidRPr="00FB1F9F" w14:paraId="48643DD8"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1FF0E8DE" w14:textId="4657A9A9" w:rsidR="00FB1F9F" w:rsidRPr="00FB1F9F" w:rsidRDefault="00FB1F9F" w:rsidP="00F53535">
            <w:pPr>
              <w:spacing w:after="160" w:line="259" w:lineRule="auto"/>
              <w:jc w:val="center"/>
              <w:rPr>
                <w:rFonts w:eastAsia="Calibri" w:cs="Times New Roman"/>
                <w:sz w:val="22"/>
              </w:rPr>
            </w:pPr>
            <w:r w:rsidRPr="00FB1F9F">
              <w:rPr>
                <w:rFonts w:eastAsia="Calibri" w:cs="Times New Roman"/>
                <w:sz w:val="22"/>
              </w:rPr>
              <w:t>Додатне информације</w:t>
            </w:r>
          </w:p>
          <w:p w14:paraId="782242F8" w14:textId="77777777" w:rsidR="00FB1F9F" w:rsidRPr="00FB1F9F" w:rsidRDefault="00FB1F9F" w:rsidP="00F53535">
            <w:pPr>
              <w:spacing w:after="160" w:line="259" w:lineRule="auto"/>
              <w:jc w:val="center"/>
              <w:rPr>
                <w:rFonts w:eastAsia="Calibri" w:cs="Times New Roman"/>
                <w:sz w:val="22"/>
              </w:rPr>
            </w:pP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55701862" w14:textId="77777777" w:rsidR="00FB1F9F" w:rsidRPr="00FB1F9F" w:rsidRDefault="00FB1F9F" w:rsidP="00FB1F9F">
            <w:pPr>
              <w:spacing w:after="160" w:line="259" w:lineRule="auto"/>
              <w:rPr>
                <w:rFonts w:eastAsia="Calibri" w:cs="Times New Roman"/>
                <w:sz w:val="22"/>
              </w:rPr>
            </w:pPr>
          </w:p>
        </w:tc>
      </w:tr>
      <w:tr w:rsidR="00FB1F9F" w:rsidRPr="00FB1F9F" w14:paraId="3116C113" w14:textId="77777777" w:rsidTr="00E311DE">
        <w:trPr>
          <w:trHeight w:val="578"/>
        </w:trPr>
        <w:tc>
          <w:tcPr>
            <w:tcW w:w="9314" w:type="dxa"/>
            <w:gridSpan w:val="4"/>
            <w:tcBorders>
              <w:top w:val="single" w:sz="8" w:space="0" w:color="000000"/>
              <w:left w:val="single" w:sz="8" w:space="0" w:color="000000"/>
              <w:bottom w:val="single" w:sz="8" w:space="0" w:color="000000"/>
              <w:right w:val="single" w:sz="8" w:space="0" w:color="000000"/>
            </w:tcBorders>
            <w:shd w:val="clear" w:color="auto" w:fill="D9D9D9"/>
          </w:tcPr>
          <w:p w14:paraId="48A563EE" w14:textId="77777777" w:rsidR="00FB1F9F" w:rsidRPr="00FB1F9F" w:rsidRDefault="00FB1F9F" w:rsidP="00FB1F9F">
            <w:pPr>
              <w:spacing w:after="160" w:line="259" w:lineRule="auto"/>
              <w:rPr>
                <w:rFonts w:eastAsia="Calibri" w:cs="Times New Roman"/>
                <w:sz w:val="22"/>
              </w:rPr>
            </w:pPr>
          </w:p>
          <w:p w14:paraId="0BF780D9" w14:textId="77777777" w:rsidR="00FB1F9F" w:rsidRPr="00FB1F9F" w:rsidRDefault="00FB1F9F" w:rsidP="00FB1F9F">
            <w:pPr>
              <w:spacing w:after="160" w:line="259" w:lineRule="auto"/>
              <w:rPr>
                <w:rFonts w:eastAsia="Calibri" w:cs="Times New Roman"/>
                <w:sz w:val="22"/>
              </w:rPr>
            </w:pPr>
          </w:p>
        </w:tc>
      </w:tr>
      <w:tr w:rsidR="00FB1F9F" w:rsidRPr="00FB1F9F" w14:paraId="78EAFE5D" w14:textId="77777777" w:rsidTr="00C63154">
        <w:trPr>
          <w:trHeight w:val="920"/>
        </w:trPr>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50F9D13D" w14:textId="77777777" w:rsidR="00FB1F9F" w:rsidRPr="00FB1F9F" w:rsidRDefault="00FB1F9F" w:rsidP="005E4DEB">
            <w:pPr>
              <w:spacing w:after="160" w:line="259" w:lineRule="auto"/>
              <w:jc w:val="center"/>
              <w:rPr>
                <w:rFonts w:eastAsia="Calibri" w:cs="Times New Roman"/>
                <w:sz w:val="22"/>
                <w:lang w:val="ru-RU"/>
              </w:rPr>
            </w:pPr>
            <w:r w:rsidRPr="00FB1F9F">
              <w:rPr>
                <w:rFonts w:eastAsia="Calibri" w:cs="Times New Roman"/>
                <w:sz w:val="22"/>
                <w:lang w:val="ru-RU"/>
              </w:rPr>
              <w:t>Активности са проверљивим резултатом и датумом реализације</w:t>
            </w:r>
          </w:p>
        </w:tc>
        <w:tc>
          <w:tcPr>
            <w:tcW w:w="2928" w:type="dxa"/>
            <w:tcBorders>
              <w:top w:val="single" w:sz="8" w:space="0" w:color="000000"/>
              <w:left w:val="single" w:sz="8" w:space="0" w:color="000000"/>
              <w:bottom w:val="single" w:sz="8" w:space="0" w:color="000000"/>
              <w:right w:val="single" w:sz="8" w:space="0" w:color="000000"/>
            </w:tcBorders>
            <w:shd w:val="clear" w:color="auto" w:fill="D9D9D9"/>
          </w:tcPr>
          <w:p w14:paraId="1ADCFB1D" w14:textId="77777777" w:rsidR="00FB1F9F" w:rsidRPr="00FB1F9F" w:rsidRDefault="00FB1F9F" w:rsidP="005E4DEB">
            <w:pPr>
              <w:spacing w:after="160" w:line="259" w:lineRule="auto"/>
              <w:jc w:val="center"/>
              <w:rPr>
                <w:rFonts w:eastAsia="Calibri" w:cs="Times New Roman"/>
                <w:sz w:val="22"/>
              </w:rPr>
            </w:pPr>
            <w:r w:rsidRPr="00FB1F9F">
              <w:rPr>
                <w:rFonts w:eastAsia="Calibri" w:cs="Times New Roman"/>
                <w:sz w:val="22"/>
              </w:rPr>
              <w:t>Датум почетка:</w:t>
            </w:r>
          </w:p>
        </w:tc>
        <w:tc>
          <w:tcPr>
            <w:tcW w:w="3169" w:type="dxa"/>
            <w:tcBorders>
              <w:top w:val="single" w:sz="8" w:space="0" w:color="000000"/>
              <w:left w:val="single" w:sz="8" w:space="0" w:color="000000"/>
              <w:bottom w:val="single" w:sz="8" w:space="0" w:color="000000"/>
              <w:right w:val="single" w:sz="8" w:space="0" w:color="000000"/>
            </w:tcBorders>
            <w:shd w:val="clear" w:color="auto" w:fill="D9D9D9"/>
          </w:tcPr>
          <w:p w14:paraId="2A9A34DE" w14:textId="77777777" w:rsidR="00FB1F9F" w:rsidRPr="00FB1F9F" w:rsidRDefault="00FB1F9F" w:rsidP="005E4DEB">
            <w:pPr>
              <w:spacing w:after="160" w:line="259" w:lineRule="auto"/>
              <w:jc w:val="center"/>
              <w:rPr>
                <w:rFonts w:eastAsia="Calibri" w:cs="Times New Roman"/>
                <w:sz w:val="22"/>
              </w:rPr>
            </w:pPr>
            <w:r w:rsidRPr="00FB1F9F">
              <w:rPr>
                <w:rFonts w:eastAsia="Calibri" w:cs="Times New Roman"/>
                <w:sz w:val="22"/>
              </w:rPr>
              <w:t>Датум завршетка:</w:t>
            </w:r>
          </w:p>
        </w:tc>
      </w:tr>
      <w:tr w:rsidR="00FB1F9F" w:rsidRPr="00242164" w14:paraId="38549952"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Pr>
          <w:p w14:paraId="62520A1B" w14:textId="7D656016" w:rsidR="00FB1F9F" w:rsidRPr="00FB1F9F" w:rsidRDefault="00FB1F9F" w:rsidP="002149D3">
            <w:pPr>
              <w:spacing w:after="0" w:line="259" w:lineRule="auto"/>
              <w:rPr>
                <w:rFonts w:eastAsia="Calibri" w:cs="Times New Roman"/>
                <w:sz w:val="22"/>
                <w:lang w:val="ru-RU"/>
              </w:rPr>
            </w:pPr>
            <w:r w:rsidRPr="00FB1F9F">
              <w:rPr>
                <w:rFonts w:eastAsia="Calibri" w:cs="Times New Roman"/>
                <w:sz w:val="22"/>
                <w:lang w:val="ru-RU"/>
              </w:rPr>
              <w:t xml:space="preserve">1. Израда нових индикатора у </w:t>
            </w:r>
            <w:r w:rsidRPr="00FB1F9F">
              <w:rPr>
                <w:rFonts w:eastAsia="Calibri" w:cs="Times New Roman"/>
                <w:sz w:val="22"/>
                <w:lang w:val="ru-RU"/>
              </w:rPr>
              <w:lastRenderedPageBreak/>
              <w:t>Акционом плану за поглавље 23 у односу на активност 2.2.10.37. који ће омогућити мерење квалитета процеса и процена утицаја мера за спречавање корупције на локалу.</w:t>
            </w:r>
          </w:p>
        </w:tc>
        <w:tc>
          <w:tcPr>
            <w:tcW w:w="2928" w:type="dxa"/>
            <w:tcBorders>
              <w:top w:val="single" w:sz="8" w:space="0" w:color="000000"/>
              <w:left w:val="single" w:sz="8" w:space="0" w:color="000000"/>
              <w:bottom w:val="single" w:sz="8" w:space="0" w:color="000000"/>
              <w:right w:val="single" w:sz="8" w:space="0" w:color="000000"/>
            </w:tcBorders>
            <w:shd w:val="clear" w:color="auto" w:fill="auto"/>
          </w:tcPr>
          <w:p w14:paraId="005A94C4"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rPr>
              <w:lastRenderedPageBreak/>
              <w:t>I</w:t>
            </w:r>
            <w:r w:rsidRPr="00FB1F9F">
              <w:rPr>
                <w:rFonts w:eastAsia="Calibri" w:cs="Times New Roman"/>
                <w:sz w:val="22"/>
                <w:lang w:val="sr-Latn-RS"/>
              </w:rPr>
              <w:t>I</w:t>
            </w:r>
            <w:r w:rsidRPr="00FB1F9F">
              <w:rPr>
                <w:rFonts w:eastAsia="Calibri" w:cs="Times New Roman"/>
                <w:sz w:val="22"/>
                <w:lang w:val="ru-RU"/>
              </w:rPr>
              <w:t xml:space="preserve"> квартал 2020. године</w:t>
            </w:r>
          </w:p>
          <w:p w14:paraId="2E09C659"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lang w:val="ru-RU"/>
              </w:rPr>
              <w:lastRenderedPageBreak/>
              <w:t>(мај 2020. године)</w:t>
            </w:r>
          </w:p>
        </w:tc>
        <w:tc>
          <w:tcPr>
            <w:tcW w:w="3169" w:type="dxa"/>
            <w:tcBorders>
              <w:top w:val="single" w:sz="8" w:space="0" w:color="000000"/>
              <w:left w:val="single" w:sz="8" w:space="0" w:color="000000"/>
              <w:bottom w:val="single" w:sz="8" w:space="0" w:color="000000"/>
              <w:right w:val="single" w:sz="8" w:space="0" w:color="000000"/>
            </w:tcBorders>
            <w:shd w:val="clear" w:color="auto" w:fill="auto"/>
          </w:tcPr>
          <w:p w14:paraId="480AFF14"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rPr>
              <w:lastRenderedPageBreak/>
              <w:t>III</w:t>
            </w:r>
            <w:r w:rsidRPr="00FB1F9F">
              <w:rPr>
                <w:rFonts w:eastAsia="Calibri" w:cs="Times New Roman"/>
                <w:sz w:val="22"/>
                <w:lang w:val="ru-RU"/>
              </w:rPr>
              <w:t xml:space="preserve"> квартал 2020. године</w:t>
            </w:r>
          </w:p>
          <w:p w14:paraId="68E873B6"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lang w:val="ru-RU"/>
              </w:rPr>
              <w:lastRenderedPageBreak/>
              <w:t>(јул 2020. године)</w:t>
            </w:r>
          </w:p>
          <w:p w14:paraId="38ABF7F7" w14:textId="77777777" w:rsidR="00FB1F9F" w:rsidRPr="00FB1F9F" w:rsidRDefault="00FB1F9F" w:rsidP="0065275D">
            <w:pPr>
              <w:spacing w:after="160" w:line="259" w:lineRule="auto"/>
              <w:jc w:val="center"/>
              <w:rPr>
                <w:rFonts w:eastAsia="Calibri" w:cs="Times New Roman"/>
                <w:sz w:val="22"/>
                <w:lang w:val="ru-RU"/>
              </w:rPr>
            </w:pPr>
          </w:p>
        </w:tc>
      </w:tr>
      <w:tr w:rsidR="00FB1F9F" w:rsidRPr="00242164" w14:paraId="5628886B"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Pr>
          <w:p w14:paraId="208AA96B" w14:textId="77777777" w:rsidR="00FB1F9F" w:rsidRPr="00FB1F9F" w:rsidRDefault="00FB1F9F" w:rsidP="002149D3">
            <w:pPr>
              <w:spacing w:after="0" w:line="259" w:lineRule="auto"/>
              <w:rPr>
                <w:rFonts w:eastAsia="Calibri" w:cs="Times New Roman"/>
                <w:sz w:val="22"/>
                <w:lang w:val="ru-RU"/>
              </w:rPr>
            </w:pPr>
            <w:r w:rsidRPr="00FB1F9F">
              <w:rPr>
                <w:rFonts w:eastAsia="Calibri" w:cs="Times New Roman"/>
                <w:sz w:val="22"/>
                <w:lang w:val="ru-RU"/>
              </w:rPr>
              <w:lastRenderedPageBreak/>
              <w:t>2. Припрема амандмана на Закон о спречавању корупције којим ће бити утврђена законска обавеза израде ЛАП и одговарајуће надлежости АБПК за надзор над спровођењем ове активности, и одговорности свих органа власти приликом израде и спровођења ЛАП.</w:t>
            </w:r>
          </w:p>
        </w:tc>
        <w:tc>
          <w:tcPr>
            <w:tcW w:w="2928" w:type="dxa"/>
            <w:tcBorders>
              <w:top w:val="single" w:sz="8" w:space="0" w:color="000000"/>
              <w:left w:val="single" w:sz="8" w:space="0" w:color="000000"/>
              <w:bottom w:val="single" w:sz="8" w:space="0" w:color="000000"/>
              <w:right w:val="single" w:sz="8" w:space="0" w:color="000000"/>
            </w:tcBorders>
            <w:shd w:val="clear" w:color="auto" w:fill="auto"/>
          </w:tcPr>
          <w:p w14:paraId="0292446B"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rPr>
              <w:t>I</w:t>
            </w:r>
            <w:r w:rsidRPr="00FB1F9F">
              <w:rPr>
                <w:rFonts w:eastAsia="Calibri" w:cs="Times New Roman"/>
                <w:sz w:val="22"/>
                <w:lang w:val="sr-Latn-RS"/>
              </w:rPr>
              <w:t>I</w:t>
            </w:r>
            <w:r w:rsidRPr="00FB1F9F">
              <w:rPr>
                <w:rFonts w:eastAsia="Calibri" w:cs="Times New Roman"/>
                <w:sz w:val="22"/>
                <w:lang w:val="ru-RU"/>
              </w:rPr>
              <w:t xml:space="preserve"> квартал 2020. године</w:t>
            </w:r>
          </w:p>
          <w:p w14:paraId="4057687B"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lang w:val="ru-RU"/>
              </w:rPr>
              <w:t>(јуни 2020. године)</w:t>
            </w:r>
          </w:p>
        </w:tc>
        <w:tc>
          <w:tcPr>
            <w:tcW w:w="3169" w:type="dxa"/>
            <w:tcBorders>
              <w:top w:val="single" w:sz="8" w:space="0" w:color="000000"/>
              <w:left w:val="single" w:sz="8" w:space="0" w:color="000000"/>
              <w:bottom w:val="single" w:sz="8" w:space="0" w:color="000000"/>
              <w:right w:val="single" w:sz="8" w:space="0" w:color="000000"/>
            </w:tcBorders>
            <w:shd w:val="clear" w:color="auto" w:fill="auto"/>
          </w:tcPr>
          <w:p w14:paraId="74500595"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rPr>
              <w:t>I</w:t>
            </w:r>
            <w:r w:rsidRPr="00FB1F9F">
              <w:rPr>
                <w:rFonts w:eastAsia="Calibri" w:cs="Times New Roman"/>
                <w:sz w:val="22"/>
                <w:lang w:val="sr-Latn-RS"/>
              </w:rPr>
              <w:t>I</w:t>
            </w:r>
            <w:r w:rsidRPr="00FB1F9F">
              <w:rPr>
                <w:rFonts w:eastAsia="Calibri" w:cs="Times New Roman"/>
                <w:sz w:val="22"/>
                <w:lang w:val="ru-RU"/>
              </w:rPr>
              <w:t xml:space="preserve"> квартал 2021. године</w:t>
            </w:r>
          </w:p>
          <w:p w14:paraId="3CF3203D"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lang w:val="ru-RU"/>
              </w:rPr>
              <w:t>(јуни 2021. године)</w:t>
            </w:r>
          </w:p>
        </w:tc>
      </w:tr>
      <w:tr w:rsidR="00FB1F9F" w:rsidRPr="00FB1F9F" w14:paraId="090570ED"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Pr>
          <w:p w14:paraId="4B277A5D" w14:textId="480B088C" w:rsidR="00FB1F9F" w:rsidRPr="00FB1F9F" w:rsidRDefault="00FB1F9F" w:rsidP="002149D3">
            <w:pPr>
              <w:spacing w:after="0" w:line="259" w:lineRule="auto"/>
              <w:rPr>
                <w:rFonts w:eastAsia="Calibri" w:cs="Times New Roman"/>
                <w:sz w:val="22"/>
                <w:lang w:val="ru-RU"/>
              </w:rPr>
            </w:pPr>
            <w:r w:rsidRPr="00FB1F9F">
              <w:rPr>
                <w:rFonts w:eastAsia="Calibri" w:cs="Times New Roman"/>
                <w:sz w:val="22"/>
                <w:lang w:val="ru-RU"/>
              </w:rPr>
              <w:t>3. Обезбедити адекватну подршку ЈЛС да спроведу обуке за лица и радна тела задужена за координацију израде ЛАП, и за праћење њиховог спровођења, као што је и било предвиђено Националном стратегијом за борбу против корупције.</w:t>
            </w:r>
          </w:p>
        </w:tc>
        <w:tc>
          <w:tcPr>
            <w:tcW w:w="2928" w:type="dxa"/>
            <w:tcBorders>
              <w:top w:val="single" w:sz="8" w:space="0" w:color="000000"/>
              <w:left w:val="single" w:sz="8" w:space="0" w:color="000000"/>
              <w:bottom w:val="single" w:sz="8" w:space="0" w:color="000000"/>
              <w:right w:val="single" w:sz="8" w:space="0" w:color="000000"/>
            </w:tcBorders>
            <w:shd w:val="clear" w:color="auto" w:fill="auto"/>
          </w:tcPr>
          <w:p w14:paraId="448E1747"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rPr>
              <w:t>I</w:t>
            </w:r>
            <w:r w:rsidRPr="00FB1F9F">
              <w:rPr>
                <w:rFonts w:eastAsia="Calibri" w:cs="Times New Roman"/>
                <w:sz w:val="22"/>
                <w:lang w:val="sr-Latn-RS"/>
              </w:rPr>
              <w:t>I</w:t>
            </w:r>
            <w:r w:rsidRPr="00FB1F9F">
              <w:rPr>
                <w:rFonts w:eastAsia="Calibri" w:cs="Times New Roman"/>
                <w:sz w:val="22"/>
                <w:lang w:val="ru-RU"/>
              </w:rPr>
              <w:t xml:space="preserve"> квартал 2020. године</w:t>
            </w:r>
          </w:p>
          <w:p w14:paraId="1A1FE24D"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lang w:val="ru-RU"/>
              </w:rPr>
              <w:t>(јуни 2020. године)</w:t>
            </w:r>
          </w:p>
        </w:tc>
        <w:tc>
          <w:tcPr>
            <w:tcW w:w="3169" w:type="dxa"/>
            <w:tcBorders>
              <w:top w:val="single" w:sz="8" w:space="0" w:color="000000"/>
              <w:left w:val="single" w:sz="8" w:space="0" w:color="000000"/>
              <w:bottom w:val="single" w:sz="8" w:space="0" w:color="000000"/>
              <w:right w:val="single" w:sz="8" w:space="0" w:color="000000"/>
            </w:tcBorders>
            <w:shd w:val="clear" w:color="auto" w:fill="auto"/>
          </w:tcPr>
          <w:p w14:paraId="54395FD7" w14:textId="77777777" w:rsidR="00FB1F9F" w:rsidRPr="00FB1F9F" w:rsidRDefault="00FB1F9F" w:rsidP="0065275D">
            <w:pPr>
              <w:spacing w:after="160" w:line="259" w:lineRule="auto"/>
              <w:jc w:val="center"/>
              <w:rPr>
                <w:rFonts w:eastAsia="Calibri" w:cs="Times New Roman"/>
                <w:sz w:val="22"/>
              </w:rPr>
            </w:pPr>
            <w:r w:rsidRPr="00FB1F9F">
              <w:rPr>
                <w:rFonts w:eastAsia="Calibri" w:cs="Times New Roman"/>
                <w:sz w:val="22"/>
              </w:rPr>
              <w:t>III квартал 2020</w:t>
            </w:r>
            <w:r w:rsidRPr="00FB1F9F">
              <w:rPr>
                <w:rFonts w:eastAsia="Calibri" w:cs="Times New Roman"/>
                <w:sz w:val="22"/>
                <w:vertAlign w:val="superscript"/>
              </w:rPr>
              <w:footnoteReference w:id="9"/>
            </w:r>
          </w:p>
          <w:p w14:paraId="381E99F7" w14:textId="77777777" w:rsidR="00FB1F9F" w:rsidRPr="00FB1F9F" w:rsidRDefault="00FB1F9F" w:rsidP="0065275D">
            <w:pPr>
              <w:spacing w:after="160" w:line="259" w:lineRule="auto"/>
              <w:jc w:val="center"/>
              <w:rPr>
                <w:rFonts w:eastAsia="Calibri" w:cs="Times New Roman"/>
                <w:sz w:val="22"/>
              </w:rPr>
            </w:pPr>
            <w:r w:rsidRPr="00FB1F9F">
              <w:rPr>
                <w:rFonts w:eastAsia="Calibri" w:cs="Times New Roman"/>
                <w:sz w:val="22"/>
              </w:rPr>
              <w:t>(септембар 2020.)</w:t>
            </w:r>
          </w:p>
        </w:tc>
      </w:tr>
      <w:tr w:rsidR="00FB1F9F" w:rsidRPr="00FB1F9F" w14:paraId="4483551B"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Pr>
          <w:p w14:paraId="30C9DF8F" w14:textId="77777777" w:rsidR="00FB1F9F" w:rsidRPr="00FB1F9F" w:rsidRDefault="00FB1F9F" w:rsidP="002149D3">
            <w:pPr>
              <w:spacing w:after="0" w:line="259" w:lineRule="auto"/>
              <w:rPr>
                <w:rFonts w:eastAsia="Calibri" w:cs="Times New Roman"/>
                <w:sz w:val="22"/>
                <w:lang w:val="ru-RU"/>
              </w:rPr>
            </w:pPr>
            <w:r w:rsidRPr="00FB1F9F">
              <w:rPr>
                <w:rFonts w:eastAsia="Calibri" w:cs="Times New Roman"/>
                <w:sz w:val="22"/>
                <w:lang w:val="ru-RU"/>
              </w:rPr>
              <w:t>4. Селекциони процес за одабир ОЦД које би радиле мониторинг, истраживања и анализе ефеката примене ЛАП за сваки од 25 округа.</w:t>
            </w:r>
          </w:p>
        </w:tc>
        <w:tc>
          <w:tcPr>
            <w:tcW w:w="2928" w:type="dxa"/>
            <w:tcBorders>
              <w:top w:val="single" w:sz="8" w:space="0" w:color="000000"/>
              <w:left w:val="single" w:sz="8" w:space="0" w:color="000000"/>
              <w:bottom w:val="single" w:sz="8" w:space="0" w:color="000000"/>
              <w:right w:val="single" w:sz="8" w:space="0" w:color="000000"/>
            </w:tcBorders>
            <w:shd w:val="clear" w:color="auto" w:fill="auto"/>
          </w:tcPr>
          <w:p w14:paraId="4B9231E9"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rPr>
              <w:t>I</w:t>
            </w:r>
            <w:r w:rsidRPr="00FB1F9F">
              <w:rPr>
                <w:rFonts w:eastAsia="Calibri" w:cs="Times New Roman"/>
                <w:sz w:val="22"/>
                <w:lang w:val="sr-Latn-RS"/>
              </w:rPr>
              <w:t>I</w:t>
            </w:r>
            <w:r w:rsidRPr="00FB1F9F">
              <w:rPr>
                <w:rFonts w:eastAsia="Calibri" w:cs="Times New Roman"/>
                <w:sz w:val="22"/>
                <w:lang w:val="ru-RU"/>
              </w:rPr>
              <w:t xml:space="preserve"> квартал 2020. године</w:t>
            </w:r>
          </w:p>
          <w:p w14:paraId="4291A3FE"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lang w:val="ru-RU"/>
              </w:rPr>
              <w:t>(јуни 2020. године)</w:t>
            </w:r>
          </w:p>
        </w:tc>
        <w:tc>
          <w:tcPr>
            <w:tcW w:w="3169" w:type="dxa"/>
            <w:tcBorders>
              <w:top w:val="single" w:sz="8" w:space="0" w:color="000000"/>
              <w:left w:val="single" w:sz="8" w:space="0" w:color="000000"/>
              <w:bottom w:val="single" w:sz="8" w:space="0" w:color="000000"/>
              <w:right w:val="single" w:sz="8" w:space="0" w:color="000000"/>
            </w:tcBorders>
            <w:shd w:val="clear" w:color="auto" w:fill="auto"/>
          </w:tcPr>
          <w:p w14:paraId="684D13C6" w14:textId="77777777" w:rsidR="00FB1F9F" w:rsidRPr="00FB1F9F" w:rsidRDefault="00FB1F9F" w:rsidP="0065275D">
            <w:pPr>
              <w:spacing w:after="160" w:line="259" w:lineRule="auto"/>
              <w:jc w:val="center"/>
              <w:rPr>
                <w:rFonts w:eastAsia="Calibri" w:cs="Times New Roman"/>
                <w:sz w:val="22"/>
              </w:rPr>
            </w:pPr>
            <w:r w:rsidRPr="00FB1F9F">
              <w:rPr>
                <w:rFonts w:eastAsia="Calibri" w:cs="Times New Roman"/>
                <w:sz w:val="22"/>
              </w:rPr>
              <w:t>III квартал 2020</w:t>
            </w:r>
            <w:r w:rsidRPr="00FB1F9F">
              <w:rPr>
                <w:rFonts w:eastAsia="Calibri" w:cs="Times New Roman"/>
                <w:sz w:val="22"/>
                <w:vertAlign w:val="superscript"/>
              </w:rPr>
              <w:footnoteReference w:id="10"/>
            </w:r>
          </w:p>
          <w:p w14:paraId="6FFC7E39" w14:textId="77777777" w:rsidR="00FB1F9F" w:rsidRPr="00FB1F9F" w:rsidRDefault="00FB1F9F" w:rsidP="0065275D">
            <w:pPr>
              <w:spacing w:after="160" w:line="259" w:lineRule="auto"/>
              <w:jc w:val="center"/>
              <w:rPr>
                <w:rFonts w:eastAsia="Calibri" w:cs="Times New Roman"/>
                <w:sz w:val="22"/>
              </w:rPr>
            </w:pPr>
            <w:r w:rsidRPr="00FB1F9F">
              <w:rPr>
                <w:rFonts w:eastAsia="Calibri" w:cs="Times New Roman"/>
                <w:sz w:val="22"/>
              </w:rPr>
              <w:t>(септембар 2020.)</w:t>
            </w:r>
          </w:p>
        </w:tc>
      </w:tr>
      <w:tr w:rsidR="00FB1F9F" w:rsidRPr="00242164" w14:paraId="45384887"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Pr>
          <w:p w14:paraId="7D64C525" w14:textId="77777777" w:rsidR="00FB1F9F" w:rsidRPr="00FB1F9F" w:rsidRDefault="00FB1F9F" w:rsidP="002149D3">
            <w:pPr>
              <w:spacing w:after="0" w:line="259" w:lineRule="auto"/>
              <w:rPr>
                <w:rFonts w:eastAsia="Calibri" w:cs="Times New Roman"/>
                <w:sz w:val="22"/>
                <w:lang w:val="ru-RU"/>
              </w:rPr>
            </w:pPr>
            <w:r w:rsidRPr="00FB1F9F">
              <w:rPr>
                <w:rFonts w:eastAsia="Calibri" w:cs="Times New Roman"/>
                <w:sz w:val="22"/>
                <w:lang w:val="ru-RU"/>
              </w:rPr>
              <w:t>5. Прикупљање квалитативних података од селектованих ОЦД које раде мониторинг, истраживања и анализе ефеката примене ЛАП за сваки од 25 округа.</w:t>
            </w:r>
          </w:p>
        </w:tc>
        <w:tc>
          <w:tcPr>
            <w:tcW w:w="2928" w:type="dxa"/>
            <w:tcBorders>
              <w:top w:val="single" w:sz="8" w:space="0" w:color="000000"/>
              <w:left w:val="single" w:sz="8" w:space="0" w:color="000000"/>
              <w:bottom w:val="single" w:sz="8" w:space="0" w:color="000000"/>
              <w:right w:val="single" w:sz="8" w:space="0" w:color="000000"/>
            </w:tcBorders>
            <w:shd w:val="clear" w:color="auto" w:fill="auto"/>
          </w:tcPr>
          <w:p w14:paraId="1DEC2291" w14:textId="77777777" w:rsidR="00FB1F9F" w:rsidRPr="00FB1F9F" w:rsidRDefault="00FB1F9F" w:rsidP="0065275D">
            <w:pPr>
              <w:spacing w:after="160" w:line="259" w:lineRule="auto"/>
              <w:jc w:val="center"/>
              <w:rPr>
                <w:rFonts w:eastAsia="Calibri" w:cs="Times New Roman"/>
                <w:sz w:val="22"/>
              </w:rPr>
            </w:pPr>
            <w:r w:rsidRPr="00FB1F9F">
              <w:rPr>
                <w:rFonts w:eastAsia="Calibri" w:cs="Times New Roman"/>
                <w:sz w:val="22"/>
              </w:rPr>
              <w:t>Периодично, свака три месеца</w:t>
            </w:r>
          </w:p>
        </w:tc>
        <w:tc>
          <w:tcPr>
            <w:tcW w:w="3169" w:type="dxa"/>
            <w:tcBorders>
              <w:top w:val="single" w:sz="8" w:space="0" w:color="000000"/>
              <w:left w:val="single" w:sz="8" w:space="0" w:color="000000"/>
              <w:bottom w:val="single" w:sz="8" w:space="0" w:color="000000"/>
              <w:right w:val="single" w:sz="8" w:space="0" w:color="000000"/>
            </w:tcBorders>
            <w:shd w:val="clear" w:color="auto" w:fill="auto"/>
          </w:tcPr>
          <w:p w14:paraId="06F6CD8D"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lang w:val="ru-RU"/>
              </w:rPr>
              <w:t>До потпуног испуњења обавезе – доношење ЛАП и успостављање тела за праћење у свим ЈЛС</w:t>
            </w:r>
            <w:r w:rsidRPr="00FB1F9F">
              <w:rPr>
                <w:rFonts w:eastAsia="Calibri" w:cs="Times New Roman"/>
                <w:sz w:val="22"/>
                <w:vertAlign w:val="superscript"/>
              </w:rPr>
              <w:footnoteReference w:id="11"/>
            </w:r>
          </w:p>
        </w:tc>
      </w:tr>
      <w:tr w:rsidR="00FB1F9F" w:rsidRPr="00242164" w14:paraId="7121ADF5" w14:textId="77777777" w:rsidTr="002149D3">
        <w:trPr>
          <w:trHeight w:val="605"/>
        </w:trPr>
        <w:tc>
          <w:tcPr>
            <w:tcW w:w="3217" w:type="dxa"/>
            <w:gridSpan w:val="2"/>
            <w:tcBorders>
              <w:top w:val="single" w:sz="8" w:space="0" w:color="000000"/>
              <w:left w:val="single" w:sz="8" w:space="0" w:color="000000"/>
              <w:bottom w:val="single" w:sz="8" w:space="0" w:color="000000"/>
              <w:right w:val="single" w:sz="8" w:space="0" w:color="000000"/>
            </w:tcBorders>
            <w:shd w:val="clear" w:color="auto" w:fill="auto"/>
          </w:tcPr>
          <w:p w14:paraId="37F1FA1B" w14:textId="6A53CB28" w:rsidR="00FB1F9F" w:rsidRPr="00FB1F9F" w:rsidRDefault="00FB1F9F" w:rsidP="002149D3">
            <w:pPr>
              <w:spacing w:after="0" w:line="259" w:lineRule="auto"/>
              <w:rPr>
                <w:rFonts w:eastAsia="Calibri" w:cs="Times New Roman"/>
                <w:sz w:val="22"/>
                <w:lang w:val="ru-RU"/>
              </w:rPr>
            </w:pPr>
            <w:r w:rsidRPr="00FB1F9F">
              <w:rPr>
                <w:rFonts w:eastAsia="Calibri" w:cs="Times New Roman"/>
                <w:sz w:val="22"/>
                <w:lang w:val="ru-RU"/>
              </w:rPr>
              <w:t xml:space="preserve">6. Праћење и промоција информација о донетим ЛАП и успостављеним механизмима за праћење примене, као и редовно (годишње) извештавање о резултатима </w:t>
            </w:r>
            <w:r w:rsidRPr="00FB1F9F">
              <w:rPr>
                <w:rFonts w:eastAsia="Calibri" w:cs="Times New Roman"/>
                <w:sz w:val="22"/>
                <w:lang w:val="ru-RU"/>
              </w:rPr>
              <w:lastRenderedPageBreak/>
              <w:t xml:space="preserve">који су остварени применом ЛАП. </w:t>
            </w:r>
          </w:p>
        </w:tc>
        <w:tc>
          <w:tcPr>
            <w:tcW w:w="2928" w:type="dxa"/>
            <w:tcBorders>
              <w:top w:val="single" w:sz="8" w:space="0" w:color="000000"/>
              <w:left w:val="single" w:sz="8" w:space="0" w:color="000000"/>
              <w:bottom w:val="single" w:sz="8" w:space="0" w:color="000000"/>
              <w:right w:val="single" w:sz="8" w:space="0" w:color="000000"/>
            </w:tcBorders>
            <w:shd w:val="clear" w:color="auto" w:fill="auto"/>
          </w:tcPr>
          <w:p w14:paraId="5914B673" w14:textId="5C46A0CA"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lang w:val="ru-RU"/>
              </w:rPr>
              <w:lastRenderedPageBreak/>
              <w:t>Континуирано, на бази месечног извештавања у прогресу, као и публиковање извештаја на годишњем нивоу.</w:t>
            </w:r>
          </w:p>
        </w:tc>
        <w:tc>
          <w:tcPr>
            <w:tcW w:w="3169" w:type="dxa"/>
            <w:tcBorders>
              <w:top w:val="single" w:sz="8" w:space="0" w:color="000000"/>
              <w:left w:val="single" w:sz="8" w:space="0" w:color="000000"/>
              <w:bottom w:val="single" w:sz="8" w:space="0" w:color="000000"/>
              <w:right w:val="single" w:sz="8" w:space="0" w:color="000000"/>
            </w:tcBorders>
            <w:shd w:val="clear" w:color="auto" w:fill="auto"/>
          </w:tcPr>
          <w:p w14:paraId="0AA82F0D" w14:textId="77777777" w:rsidR="00FB1F9F" w:rsidRPr="00FB1F9F" w:rsidRDefault="00FB1F9F" w:rsidP="0065275D">
            <w:pPr>
              <w:spacing w:after="160" w:line="259" w:lineRule="auto"/>
              <w:jc w:val="center"/>
              <w:rPr>
                <w:rFonts w:eastAsia="Calibri" w:cs="Times New Roman"/>
                <w:sz w:val="22"/>
                <w:lang w:val="ru-RU"/>
              </w:rPr>
            </w:pPr>
            <w:r w:rsidRPr="00FB1F9F">
              <w:rPr>
                <w:rFonts w:eastAsia="Calibri" w:cs="Times New Roman"/>
                <w:sz w:val="22"/>
                <w:lang w:val="ru-RU"/>
              </w:rPr>
              <w:t>До потпуног испуњења обавезе – доношење ЛАП и успостављање тела за праћење у свим ЈЛС</w:t>
            </w:r>
            <w:r w:rsidRPr="00FB1F9F">
              <w:rPr>
                <w:rFonts w:eastAsia="Calibri" w:cs="Times New Roman"/>
                <w:sz w:val="22"/>
                <w:vertAlign w:val="superscript"/>
              </w:rPr>
              <w:footnoteReference w:id="12"/>
            </w:r>
          </w:p>
        </w:tc>
      </w:tr>
      <w:tr w:rsidR="00FB1F9F" w:rsidRPr="00FB1F9F" w14:paraId="1DD49152" w14:textId="77777777" w:rsidTr="00E311DE">
        <w:tc>
          <w:tcPr>
            <w:tcW w:w="9314" w:type="dxa"/>
            <w:gridSpan w:val="4"/>
            <w:tcBorders>
              <w:top w:val="single" w:sz="8" w:space="0" w:color="000000"/>
              <w:left w:val="single" w:sz="8" w:space="0" w:color="000000"/>
              <w:bottom w:val="single" w:sz="8" w:space="0" w:color="000000"/>
              <w:right w:val="single" w:sz="8" w:space="0" w:color="000000"/>
            </w:tcBorders>
            <w:shd w:val="clear" w:color="auto" w:fill="B7B7B7"/>
          </w:tcPr>
          <w:p w14:paraId="341B7E99" w14:textId="77777777" w:rsidR="00FB1F9F" w:rsidRPr="00FB1F9F" w:rsidRDefault="00FB1F9F" w:rsidP="00FB1F9F">
            <w:pPr>
              <w:spacing w:after="160" w:line="259" w:lineRule="auto"/>
              <w:jc w:val="center"/>
              <w:rPr>
                <w:rFonts w:eastAsia="Calibri" w:cs="Times New Roman"/>
                <w:b/>
                <w:bCs/>
                <w:sz w:val="22"/>
              </w:rPr>
            </w:pPr>
            <w:r w:rsidRPr="00FB1F9F">
              <w:rPr>
                <w:rFonts w:eastAsia="Calibri" w:cs="Times New Roman"/>
                <w:b/>
                <w:bCs/>
                <w:sz w:val="22"/>
              </w:rPr>
              <w:lastRenderedPageBreak/>
              <w:t>Информације о контактима</w:t>
            </w:r>
          </w:p>
        </w:tc>
      </w:tr>
      <w:tr w:rsidR="00FB1F9F" w:rsidRPr="00242164" w14:paraId="4554A954"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7ED7B32E" w14:textId="77777777" w:rsidR="00FB1F9F" w:rsidRPr="00FB1F9F" w:rsidRDefault="00FB1F9F" w:rsidP="00FB1F9F">
            <w:pPr>
              <w:spacing w:after="160" w:line="259" w:lineRule="auto"/>
              <w:rPr>
                <w:rFonts w:eastAsia="Calibri" w:cs="Times New Roman"/>
                <w:sz w:val="22"/>
                <w:lang w:val="ru-RU"/>
              </w:rPr>
            </w:pPr>
            <w:r w:rsidRPr="00FB1F9F">
              <w:rPr>
                <w:rFonts w:eastAsia="Calibri" w:cs="Times New Roman"/>
                <w:sz w:val="22"/>
                <w:lang w:val="ru-RU"/>
              </w:rPr>
              <w:t>Име одговорне особе из институције која је носилац активности</w:t>
            </w: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3401D4FC" w14:textId="77777777" w:rsidR="00FB1F9F" w:rsidRPr="00FB1F9F" w:rsidRDefault="00FB1F9F" w:rsidP="00FB1F9F">
            <w:pPr>
              <w:spacing w:after="160" w:line="259" w:lineRule="auto"/>
              <w:rPr>
                <w:rFonts w:eastAsia="Calibri" w:cs="Times New Roman"/>
                <w:sz w:val="22"/>
                <w:lang w:val="ru-RU"/>
              </w:rPr>
            </w:pPr>
          </w:p>
        </w:tc>
      </w:tr>
      <w:tr w:rsidR="00FB1F9F" w:rsidRPr="00FB1F9F" w14:paraId="551BF007"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5BF0D6ED" w14:textId="77777777" w:rsidR="00FB1F9F" w:rsidRPr="00FB1F9F" w:rsidRDefault="00FB1F9F" w:rsidP="00FB1F9F">
            <w:pPr>
              <w:spacing w:after="160" w:line="259" w:lineRule="auto"/>
              <w:rPr>
                <w:rFonts w:eastAsia="Calibri" w:cs="Times New Roman"/>
                <w:sz w:val="22"/>
              </w:rPr>
            </w:pPr>
            <w:r w:rsidRPr="00FB1F9F">
              <w:rPr>
                <w:rFonts w:eastAsia="Calibri" w:cs="Times New Roman"/>
                <w:sz w:val="22"/>
              </w:rPr>
              <w:t>Звање, Сектор</w:t>
            </w: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41723304" w14:textId="77777777" w:rsidR="00FB1F9F" w:rsidRPr="00FB1F9F" w:rsidRDefault="00FB1F9F" w:rsidP="00FB1F9F">
            <w:pPr>
              <w:spacing w:after="160" w:line="259" w:lineRule="auto"/>
              <w:rPr>
                <w:rFonts w:eastAsia="Calibri" w:cs="Times New Roman"/>
                <w:sz w:val="22"/>
              </w:rPr>
            </w:pPr>
          </w:p>
        </w:tc>
      </w:tr>
      <w:tr w:rsidR="00FB1F9F" w:rsidRPr="00FB1F9F" w14:paraId="673DCB49" w14:textId="77777777" w:rsidTr="00E311DE">
        <w:tc>
          <w:tcPr>
            <w:tcW w:w="3217" w:type="dxa"/>
            <w:gridSpan w:val="2"/>
            <w:tcBorders>
              <w:top w:val="single" w:sz="8" w:space="0" w:color="000000"/>
              <w:left w:val="single" w:sz="8" w:space="0" w:color="000000"/>
              <w:bottom w:val="single" w:sz="8" w:space="0" w:color="000000"/>
              <w:right w:val="single" w:sz="8" w:space="0" w:color="000000"/>
            </w:tcBorders>
            <w:shd w:val="clear" w:color="auto" w:fill="D9D9D9"/>
          </w:tcPr>
          <w:p w14:paraId="2BD412A3" w14:textId="77777777" w:rsidR="00FB1F9F" w:rsidRPr="00FB1F9F" w:rsidRDefault="00FB1F9F" w:rsidP="00FB1F9F">
            <w:pPr>
              <w:spacing w:after="160" w:line="259" w:lineRule="auto"/>
              <w:rPr>
                <w:rFonts w:eastAsia="Calibri" w:cs="Times New Roman"/>
                <w:sz w:val="22"/>
              </w:rPr>
            </w:pPr>
            <w:r w:rsidRPr="00FB1F9F">
              <w:rPr>
                <w:rFonts w:eastAsia="Calibri" w:cs="Times New Roman"/>
                <w:sz w:val="22"/>
              </w:rPr>
              <w:t>Електронска пошта и телефон</w:t>
            </w: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01DBC5BE" w14:textId="77777777" w:rsidR="00FB1F9F" w:rsidRPr="00FB1F9F" w:rsidRDefault="00FB1F9F" w:rsidP="00FB1F9F">
            <w:pPr>
              <w:spacing w:after="160" w:line="259" w:lineRule="auto"/>
              <w:rPr>
                <w:rFonts w:eastAsia="Calibri" w:cs="Times New Roman"/>
                <w:sz w:val="22"/>
              </w:rPr>
            </w:pPr>
          </w:p>
        </w:tc>
      </w:tr>
      <w:tr w:rsidR="00FB1F9F" w:rsidRPr="00242164" w14:paraId="13B2A98B" w14:textId="77777777" w:rsidTr="00E311DE">
        <w:trPr>
          <w:trHeight w:val="491"/>
        </w:trPr>
        <w:tc>
          <w:tcPr>
            <w:tcW w:w="1518"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48AC9161" w14:textId="77777777" w:rsidR="00FB1F9F" w:rsidRPr="00FB1F9F" w:rsidRDefault="00FB1F9F" w:rsidP="00FB1F9F">
            <w:pPr>
              <w:spacing w:after="160" w:line="259" w:lineRule="auto"/>
              <w:rPr>
                <w:rFonts w:eastAsia="Calibri" w:cs="Times New Roman"/>
                <w:sz w:val="22"/>
              </w:rPr>
            </w:pPr>
            <w:r w:rsidRPr="00FB1F9F">
              <w:rPr>
                <w:rFonts w:eastAsia="Calibri" w:cs="Times New Roman"/>
                <w:sz w:val="22"/>
              </w:rPr>
              <w:t>Остали учесници</w:t>
            </w:r>
          </w:p>
        </w:tc>
        <w:tc>
          <w:tcPr>
            <w:tcW w:w="1699"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1F520943" w14:textId="77777777" w:rsidR="00FB1F9F" w:rsidRPr="00FB1F9F" w:rsidRDefault="00FB1F9F" w:rsidP="00FB1F9F">
            <w:pPr>
              <w:spacing w:after="160" w:line="259" w:lineRule="auto"/>
              <w:rPr>
                <w:rFonts w:eastAsia="Calibri" w:cs="Times New Roman"/>
                <w:sz w:val="22"/>
              </w:rPr>
            </w:pPr>
          </w:p>
          <w:p w14:paraId="293A0CB5" w14:textId="77777777" w:rsidR="00FB1F9F" w:rsidRPr="00FB1F9F" w:rsidRDefault="00FB1F9F" w:rsidP="00FB1F9F">
            <w:pPr>
              <w:spacing w:after="160" w:line="259" w:lineRule="auto"/>
              <w:rPr>
                <w:rFonts w:eastAsia="Calibri" w:cs="Times New Roman"/>
                <w:sz w:val="22"/>
              </w:rPr>
            </w:pPr>
            <w:r w:rsidRPr="00FB1F9F">
              <w:rPr>
                <w:rFonts w:eastAsia="Calibri" w:cs="Times New Roman"/>
                <w:sz w:val="22"/>
              </w:rPr>
              <w:t>Управа</w:t>
            </w:r>
          </w:p>
        </w:tc>
        <w:tc>
          <w:tcPr>
            <w:tcW w:w="609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14:paraId="33064C87" w14:textId="77777777" w:rsidR="00FB1F9F" w:rsidRPr="00FB1F9F" w:rsidRDefault="00FB1F9F" w:rsidP="00FB1F9F">
            <w:pPr>
              <w:spacing w:after="160" w:line="259" w:lineRule="auto"/>
              <w:rPr>
                <w:rFonts w:eastAsia="Calibri" w:cs="Times New Roman"/>
                <w:sz w:val="22"/>
                <w:lang w:val="ru-RU"/>
              </w:rPr>
            </w:pPr>
            <w:r w:rsidRPr="00FB1F9F">
              <w:rPr>
                <w:rFonts w:eastAsia="Calibri" w:cs="Times New Roman"/>
                <w:sz w:val="22"/>
                <w:lang w:val="ru-RU"/>
              </w:rPr>
              <w:t>МДУЛС, Агенција за борбу против корупције</w:t>
            </w:r>
          </w:p>
        </w:tc>
      </w:tr>
      <w:tr w:rsidR="00FB1F9F" w:rsidRPr="00242164" w14:paraId="4E0F330B" w14:textId="77777777" w:rsidTr="00E311DE">
        <w:trPr>
          <w:trHeight w:val="491"/>
        </w:trPr>
        <w:tc>
          <w:tcPr>
            <w:tcW w:w="1518" w:type="dxa"/>
            <w:vMerge/>
            <w:tcBorders>
              <w:top w:val="single" w:sz="8" w:space="0" w:color="000000"/>
              <w:left w:val="single" w:sz="8" w:space="0" w:color="000000"/>
              <w:bottom w:val="single" w:sz="8" w:space="0" w:color="000000"/>
              <w:right w:val="single" w:sz="8" w:space="0" w:color="000000"/>
            </w:tcBorders>
            <w:shd w:val="clear" w:color="auto" w:fill="D9D9D9"/>
          </w:tcPr>
          <w:p w14:paraId="481EEC72" w14:textId="77777777" w:rsidR="00FB1F9F" w:rsidRPr="00FB1F9F" w:rsidRDefault="00FB1F9F" w:rsidP="00FB1F9F">
            <w:pPr>
              <w:spacing w:after="160" w:line="259" w:lineRule="auto"/>
              <w:rPr>
                <w:rFonts w:eastAsia="Calibri" w:cs="Times New Roman"/>
                <w:sz w:val="22"/>
                <w:lang w:val="ru-RU"/>
              </w:rPr>
            </w:pPr>
          </w:p>
        </w:tc>
        <w:tc>
          <w:tcPr>
            <w:tcW w:w="1699" w:type="dxa"/>
            <w:vMerge/>
            <w:tcBorders>
              <w:top w:val="single" w:sz="8" w:space="0" w:color="000000"/>
              <w:left w:val="single" w:sz="8" w:space="0" w:color="000000"/>
              <w:bottom w:val="single" w:sz="8" w:space="0" w:color="000000"/>
              <w:right w:val="single" w:sz="8" w:space="0" w:color="000000"/>
            </w:tcBorders>
            <w:shd w:val="clear" w:color="auto" w:fill="D9D9D9"/>
          </w:tcPr>
          <w:p w14:paraId="6561BF08" w14:textId="77777777" w:rsidR="00FB1F9F" w:rsidRPr="00FB1F9F" w:rsidRDefault="00FB1F9F" w:rsidP="00FB1F9F">
            <w:pPr>
              <w:spacing w:after="160" w:line="259" w:lineRule="auto"/>
              <w:rPr>
                <w:rFonts w:eastAsia="Calibri" w:cs="Times New Roman"/>
                <w:sz w:val="22"/>
                <w:lang w:val="ru-RU"/>
              </w:rPr>
            </w:pPr>
          </w:p>
        </w:tc>
        <w:tc>
          <w:tcPr>
            <w:tcW w:w="6097"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71EA8C24" w14:textId="77777777" w:rsidR="00FB1F9F" w:rsidRPr="00FB1F9F" w:rsidRDefault="00FB1F9F" w:rsidP="00FB1F9F">
            <w:pPr>
              <w:spacing w:after="160" w:line="259" w:lineRule="auto"/>
              <w:rPr>
                <w:rFonts w:eastAsia="Calibri" w:cs="Times New Roman"/>
                <w:sz w:val="22"/>
                <w:lang w:val="ru-RU"/>
              </w:rPr>
            </w:pPr>
          </w:p>
        </w:tc>
      </w:tr>
      <w:tr w:rsidR="00FB1F9F" w:rsidRPr="00242164" w14:paraId="22F90A93" w14:textId="77777777" w:rsidTr="00E311DE">
        <w:trPr>
          <w:trHeight w:val="491"/>
        </w:trPr>
        <w:tc>
          <w:tcPr>
            <w:tcW w:w="1518" w:type="dxa"/>
            <w:vMerge/>
            <w:tcBorders>
              <w:top w:val="single" w:sz="8" w:space="0" w:color="000000"/>
              <w:left w:val="single" w:sz="8" w:space="0" w:color="000000"/>
              <w:bottom w:val="single" w:sz="8" w:space="0" w:color="000000"/>
              <w:right w:val="single" w:sz="8" w:space="0" w:color="000000"/>
            </w:tcBorders>
            <w:shd w:val="clear" w:color="auto" w:fill="D9D9D9"/>
          </w:tcPr>
          <w:p w14:paraId="3826117A" w14:textId="77777777" w:rsidR="00FB1F9F" w:rsidRPr="00FB1F9F" w:rsidRDefault="00FB1F9F" w:rsidP="00FB1F9F">
            <w:pPr>
              <w:spacing w:after="160" w:line="259" w:lineRule="auto"/>
              <w:rPr>
                <w:rFonts w:eastAsia="Calibri" w:cs="Times New Roman"/>
                <w:sz w:val="22"/>
                <w:lang w:val="ru-RU"/>
              </w:rPr>
            </w:pPr>
          </w:p>
        </w:tc>
        <w:tc>
          <w:tcPr>
            <w:tcW w:w="1699" w:type="dxa"/>
            <w:vMerge/>
            <w:tcBorders>
              <w:top w:val="single" w:sz="8" w:space="0" w:color="000000"/>
              <w:left w:val="single" w:sz="8" w:space="0" w:color="000000"/>
              <w:bottom w:val="single" w:sz="8" w:space="0" w:color="000000"/>
              <w:right w:val="single" w:sz="8" w:space="0" w:color="000000"/>
            </w:tcBorders>
            <w:shd w:val="clear" w:color="auto" w:fill="D9D9D9"/>
          </w:tcPr>
          <w:p w14:paraId="27793F0D" w14:textId="77777777" w:rsidR="00FB1F9F" w:rsidRPr="00FB1F9F" w:rsidRDefault="00FB1F9F" w:rsidP="00FB1F9F">
            <w:pPr>
              <w:spacing w:after="160" w:line="259" w:lineRule="auto"/>
              <w:rPr>
                <w:rFonts w:eastAsia="Calibri" w:cs="Times New Roman"/>
                <w:sz w:val="22"/>
                <w:lang w:val="ru-RU"/>
              </w:rPr>
            </w:pPr>
          </w:p>
        </w:tc>
        <w:tc>
          <w:tcPr>
            <w:tcW w:w="6097"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7174A55E" w14:textId="77777777" w:rsidR="00FB1F9F" w:rsidRPr="00FB1F9F" w:rsidRDefault="00FB1F9F" w:rsidP="00FB1F9F">
            <w:pPr>
              <w:spacing w:after="160" w:line="259" w:lineRule="auto"/>
              <w:rPr>
                <w:rFonts w:eastAsia="Calibri" w:cs="Times New Roman"/>
                <w:sz w:val="22"/>
                <w:lang w:val="ru-RU"/>
              </w:rPr>
            </w:pPr>
          </w:p>
        </w:tc>
      </w:tr>
      <w:tr w:rsidR="00FB1F9F" w:rsidRPr="00242164" w14:paraId="0B755273" w14:textId="77777777" w:rsidTr="00E311DE">
        <w:trPr>
          <w:trHeight w:val="491"/>
        </w:trPr>
        <w:tc>
          <w:tcPr>
            <w:tcW w:w="1518" w:type="dxa"/>
            <w:vMerge/>
            <w:tcBorders>
              <w:top w:val="single" w:sz="8" w:space="0" w:color="000000"/>
              <w:left w:val="single" w:sz="8" w:space="0" w:color="000000"/>
              <w:bottom w:val="single" w:sz="8" w:space="0" w:color="000000"/>
              <w:right w:val="single" w:sz="8" w:space="0" w:color="000000"/>
            </w:tcBorders>
            <w:shd w:val="clear" w:color="auto" w:fill="D9D9D9"/>
          </w:tcPr>
          <w:p w14:paraId="471773F5" w14:textId="77777777" w:rsidR="00FB1F9F" w:rsidRPr="00FB1F9F" w:rsidRDefault="00FB1F9F" w:rsidP="00FB1F9F">
            <w:pPr>
              <w:spacing w:after="160" w:line="259" w:lineRule="auto"/>
              <w:rPr>
                <w:rFonts w:eastAsia="Calibri" w:cs="Times New Roman"/>
                <w:sz w:val="22"/>
                <w:lang w:val="ru-RU"/>
              </w:rPr>
            </w:pPr>
          </w:p>
        </w:tc>
        <w:tc>
          <w:tcPr>
            <w:tcW w:w="1699" w:type="dxa"/>
            <w:vMerge/>
            <w:tcBorders>
              <w:top w:val="single" w:sz="8" w:space="0" w:color="000000"/>
              <w:left w:val="single" w:sz="8" w:space="0" w:color="000000"/>
              <w:bottom w:val="single" w:sz="8" w:space="0" w:color="000000"/>
              <w:right w:val="single" w:sz="8" w:space="0" w:color="000000"/>
            </w:tcBorders>
            <w:shd w:val="clear" w:color="auto" w:fill="D9D9D9"/>
          </w:tcPr>
          <w:p w14:paraId="69C84D93" w14:textId="77777777" w:rsidR="00FB1F9F" w:rsidRPr="00FB1F9F" w:rsidRDefault="00FB1F9F" w:rsidP="00FB1F9F">
            <w:pPr>
              <w:spacing w:after="160" w:line="259" w:lineRule="auto"/>
              <w:rPr>
                <w:rFonts w:eastAsia="Calibri" w:cs="Times New Roman"/>
                <w:sz w:val="22"/>
                <w:lang w:val="ru-RU"/>
              </w:rPr>
            </w:pPr>
          </w:p>
        </w:tc>
        <w:tc>
          <w:tcPr>
            <w:tcW w:w="6097"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4454FCDC" w14:textId="77777777" w:rsidR="00FB1F9F" w:rsidRPr="00FB1F9F" w:rsidRDefault="00FB1F9F" w:rsidP="00FB1F9F">
            <w:pPr>
              <w:spacing w:after="160" w:line="259" w:lineRule="auto"/>
              <w:rPr>
                <w:rFonts w:eastAsia="Calibri" w:cs="Times New Roman"/>
                <w:sz w:val="22"/>
                <w:lang w:val="ru-RU"/>
              </w:rPr>
            </w:pPr>
          </w:p>
        </w:tc>
      </w:tr>
      <w:tr w:rsidR="00FB1F9F" w:rsidRPr="00242164" w14:paraId="2CE0472E" w14:textId="77777777" w:rsidTr="00467878">
        <w:trPr>
          <w:trHeight w:val="433"/>
        </w:trPr>
        <w:tc>
          <w:tcPr>
            <w:tcW w:w="1518" w:type="dxa"/>
            <w:vMerge/>
            <w:tcBorders>
              <w:top w:val="single" w:sz="8" w:space="0" w:color="000000"/>
              <w:left w:val="single" w:sz="8" w:space="0" w:color="000000"/>
              <w:bottom w:val="single" w:sz="8" w:space="0" w:color="000000"/>
              <w:right w:val="single" w:sz="8" w:space="0" w:color="000000"/>
            </w:tcBorders>
            <w:shd w:val="clear" w:color="auto" w:fill="D9D9D9"/>
          </w:tcPr>
          <w:p w14:paraId="2EE8C70B" w14:textId="77777777" w:rsidR="00FB1F9F" w:rsidRPr="00FB1F9F" w:rsidRDefault="00FB1F9F" w:rsidP="00FB1F9F">
            <w:pPr>
              <w:spacing w:after="160" w:line="259" w:lineRule="auto"/>
              <w:rPr>
                <w:rFonts w:eastAsia="Calibri" w:cs="Times New Roman"/>
                <w:sz w:val="22"/>
                <w:lang w:val="ru-RU"/>
              </w:rPr>
            </w:pPr>
          </w:p>
        </w:tc>
        <w:tc>
          <w:tcPr>
            <w:tcW w:w="1699" w:type="dxa"/>
            <w:vMerge/>
            <w:tcBorders>
              <w:top w:val="single" w:sz="8" w:space="0" w:color="000000"/>
              <w:left w:val="single" w:sz="8" w:space="0" w:color="000000"/>
              <w:bottom w:val="single" w:sz="8" w:space="0" w:color="000000"/>
              <w:right w:val="single" w:sz="8" w:space="0" w:color="000000"/>
            </w:tcBorders>
            <w:shd w:val="clear" w:color="auto" w:fill="D9D9D9"/>
          </w:tcPr>
          <w:p w14:paraId="3328AC7E" w14:textId="77777777" w:rsidR="00FB1F9F" w:rsidRPr="00FB1F9F" w:rsidRDefault="00FB1F9F" w:rsidP="00FB1F9F">
            <w:pPr>
              <w:spacing w:after="160" w:line="259" w:lineRule="auto"/>
              <w:rPr>
                <w:rFonts w:eastAsia="Calibri" w:cs="Times New Roman"/>
                <w:sz w:val="22"/>
                <w:lang w:val="ru-RU"/>
              </w:rPr>
            </w:pPr>
          </w:p>
        </w:tc>
        <w:tc>
          <w:tcPr>
            <w:tcW w:w="6097"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3A6E19CB" w14:textId="77777777" w:rsidR="00FB1F9F" w:rsidRPr="00FB1F9F" w:rsidRDefault="00FB1F9F" w:rsidP="00FB1F9F">
            <w:pPr>
              <w:spacing w:after="160" w:line="259" w:lineRule="auto"/>
              <w:rPr>
                <w:rFonts w:eastAsia="Calibri" w:cs="Times New Roman"/>
                <w:sz w:val="22"/>
                <w:lang w:val="ru-RU"/>
              </w:rPr>
            </w:pPr>
          </w:p>
        </w:tc>
      </w:tr>
      <w:tr w:rsidR="00FB1F9F" w:rsidRPr="00242164" w14:paraId="00F6B898" w14:textId="77777777" w:rsidTr="00467878">
        <w:trPr>
          <w:trHeight w:val="1003"/>
        </w:trPr>
        <w:tc>
          <w:tcPr>
            <w:tcW w:w="1518" w:type="dxa"/>
            <w:vMerge/>
            <w:tcBorders>
              <w:top w:val="single" w:sz="8" w:space="0" w:color="000000"/>
              <w:left w:val="single" w:sz="8" w:space="0" w:color="000000"/>
              <w:bottom w:val="single" w:sz="8" w:space="0" w:color="000000"/>
              <w:right w:val="single" w:sz="8" w:space="0" w:color="000000"/>
            </w:tcBorders>
            <w:shd w:val="clear" w:color="auto" w:fill="D9D9D9"/>
          </w:tcPr>
          <w:p w14:paraId="33177FA9" w14:textId="77777777" w:rsidR="00FB1F9F" w:rsidRPr="00FB1F9F" w:rsidRDefault="00FB1F9F" w:rsidP="00FB1F9F">
            <w:pPr>
              <w:spacing w:after="160" w:line="259" w:lineRule="auto"/>
              <w:rPr>
                <w:rFonts w:eastAsia="Calibri" w:cs="Times New Roman"/>
                <w:sz w:val="22"/>
                <w:lang w:val="ru-RU"/>
              </w:rPr>
            </w:pPr>
          </w:p>
        </w:tc>
        <w:tc>
          <w:tcPr>
            <w:tcW w:w="1699" w:type="dxa"/>
            <w:tcBorders>
              <w:top w:val="single" w:sz="8" w:space="0" w:color="000000"/>
              <w:left w:val="single" w:sz="8" w:space="0" w:color="000000"/>
              <w:bottom w:val="single" w:sz="8" w:space="0" w:color="000000"/>
              <w:right w:val="single" w:sz="8" w:space="0" w:color="000000"/>
            </w:tcBorders>
            <w:shd w:val="clear" w:color="auto" w:fill="D9D9D9"/>
          </w:tcPr>
          <w:p w14:paraId="278948F8" w14:textId="77777777" w:rsidR="00FB1F9F" w:rsidRPr="00FB1F9F" w:rsidRDefault="00FB1F9F" w:rsidP="00FB1F9F">
            <w:pPr>
              <w:spacing w:after="160" w:line="259" w:lineRule="auto"/>
              <w:rPr>
                <w:rFonts w:eastAsia="Calibri" w:cs="Times New Roman"/>
                <w:sz w:val="22"/>
                <w:lang w:val="ru-RU"/>
              </w:rPr>
            </w:pPr>
            <w:r w:rsidRPr="00FB1F9F">
              <w:rPr>
                <w:rFonts w:eastAsia="Calibri" w:cs="Times New Roman"/>
                <w:sz w:val="22"/>
                <w:lang w:val="ru-RU"/>
              </w:rPr>
              <w:t xml:space="preserve">Организације цивилног сектора, приватни сектор, радне групе  </w:t>
            </w:r>
          </w:p>
        </w:tc>
        <w:tc>
          <w:tcPr>
            <w:tcW w:w="6097" w:type="dxa"/>
            <w:gridSpan w:val="2"/>
            <w:tcBorders>
              <w:top w:val="single" w:sz="8" w:space="0" w:color="000000"/>
              <w:left w:val="single" w:sz="8" w:space="0" w:color="000000"/>
              <w:bottom w:val="single" w:sz="8" w:space="0" w:color="000000"/>
              <w:right w:val="single" w:sz="8" w:space="0" w:color="000000"/>
            </w:tcBorders>
            <w:shd w:val="clear" w:color="auto" w:fill="auto"/>
          </w:tcPr>
          <w:p w14:paraId="58C10C03" w14:textId="77777777" w:rsidR="00FB1F9F" w:rsidRPr="00FB1F9F" w:rsidRDefault="00FB1F9F" w:rsidP="00FB1F9F">
            <w:pPr>
              <w:spacing w:after="160" w:line="259" w:lineRule="auto"/>
              <w:rPr>
                <w:rFonts w:eastAsia="Calibri" w:cs="Times New Roman"/>
                <w:sz w:val="22"/>
                <w:lang w:val="ru-RU"/>
              </w:rPr>
            </w:pPr>
            <w:r w:rsidRPr="00FB1F9F">
              <w:rPr>
                <w:rFonts w:eastAsia="Calibri" w:cs="Times New Roman"/>
                <w:sz w:val="22"/>
                <w:lang w:val="ru-RU"/>
              </w:rPr>
              <w:t>„Транспарентност Србија”, „Биро за друштвена истраживања”, Национална коалиција за децентрализацију</w:t>
            </w:r>
          </w:p>
        </w:tc>
      </w:tr>
    </w:tbl>
    <w:p w14:paraId="5EBDC863" w14:textId="77777777" w:rsidR="00467878" w:rsidRPr="00467878" w:rsidRDefault="00467878" w:rsidP="0017741E">
      <w:pPr>
        <w:spacing w:after="120"/>
        <w:jc w:val="both"/>
        <w:rPr>
          <w:rFonts w:cs="Times New Roman"/>
          <w:b/>
          <w:sz w:val="8"/>
          <w:szCs w:val="8"/>
          <w:lang w:val="ru-RU"/>
        </w:rPr>
      </w:pPr>
    </w:p>
    <w:p w14:paraId="18818E84" w14:textId="28F0CFBB" w:rsidR="00542418" w:rsidRPr="00453DF1" w:rsidRDefault="000B10B4" w:rsidP="00364B51">
      <w:pPr>
        <w:jc w:val="both"/>
        <w:rPr>
          <w:rFonts w:cs="Times New Roman"/>
          <w:sz w:val="22"/>
          <w:lang w:val="ru-RU"/>
        </w:rPr>
      </w:pPr>
      <w:r>
        <w:rPr>
          <w:rFonts w:cs="Times New Roman"/>
          <w:noProof/>
          <w:sz w:val="22"/>
        </w:rPr>
        <w:pict w14:anchorId="7C9A140B">
          <v:shape id="_x0000_s1043" type="#_x0000_t202" style="position:absolute;left:0;text-align:left;margin-left:-3.4pt;margin-top:15.25pt;width:258pt;height:38.05pt;z-index:251690496;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f79646 [3209]" strokecolor="#f2f2f2 [3041]" strokeweight="3pt">
            <v:shadow on="t" type="perspective" color="#974706 [1609]" opacity=".5" offset="1pt" offset2="-1pt"/>
            <v:textbox style="mso-next-textbox:#_x0000_s1043;mso-fit-shape-to-text:t">
              <w:txbxContent>
                <w:p w14:paraId="09693EA0" w14:textId="6E52CF8A" w:rsidR="00A149F5" w:rsidRPr="00146C68" w:rsidRDefault="00A149F5" w:rsidP="00B46D63">
                  <w:pPr>
                    <w:spacing w:before="120" w:after="120"/>
                    <w:jc w:val="center"/>
                    <w:rPr>
                      <w:color w:val="FFFFFF" w:themeColor="background1"/>
                      <w:sz w:val="28"/>
                      <w:szCs w:val="28"/>
                      <w:lang w:val="sr-Cyrl-RS"/>
                    </w:rPr>
                  </w:pPr>
                  <w:r w:rsidRPr="00146C68">
                    <w:rPr>
                      <w:color w:val="FFFFFF" w:themeColor="background1"/>
                      <w:sz w:val="28"/>
                      <w:szCs w:val="28"/>
                      <w:lang w:val="sr-Cyrl-RS"/>
                    </w:rPr>
                    <w:t>Фискална транспарентност</w:t>
                  </w:r>
                </w:p>
              </w:txbxContent>
            </v:textbox>
            <w10:wrap type="square"/>
          </v:shape>
        </w:pict>
      </w:r>
    </w:p>
    <w:p w14:paraId="36E63DA9" w14:textId="77777777" w:rsidR="00F8597C" w:rsidRPr="00453DF1" w:rsidRDefault="00F8597C" w:rsidP="00364B51">
      <w:pPr>
        <w:jc w:val="both"/>
        <w:rPr>
          <w:rFonts w:cs="Times New Roman"/>
          <w:sz w:val="22"/>
          <w:lang w:val="ru-RU"/>
        </w:rPr>
      </w:pPr>
    </w:p>
    <w:p w14:paraId="074BF9B1" w14:textId="77777777" w:rsidR="00AB1E1F" w:rsidRPr="00453DF1" w:rsidRDefault="00AB1E1F" w:rsidP="00364B51">
      <w:pPr>
        <w:jc w:val="both"/>
        <w:rPr>
          <w:rFonts w:cs="Times New Roman"/>
          <w:sz w:val="22"/>
          <w:lang w:val="ru-RU"/>
        </w:rPr>
      </w:pPr>
    </w:p>
    <w:p w14:paraId="033A020B" w14:textId="7DD3E769" w:rsidR="00FC66B1" w:rsidRPr="002F45C2" w:rsidRDefault="00FC66B1" w:rsidP="00FC66B1">
      <w:pPr>
        <w:jc w:val="both"/>
        <w:rPr>
          <w:rFonts w:cs="Times New Roman"/>
          <w:b/>
          <w:color w:val="F79646" w:themeColor="accent6"/>
          <w:sz w:val="22"/>
          <w:u w:val="single"/>
          <w:lang w:val="ru-RU"/>
        </w:rPr>
      </w:pPr>
      <w:r w:rsidRPr="002F45C2">
        <w:rPr>
          <w:rFonts w:cs="Times New Roman"/>
          <w:b/>
          <w:color w:val="F79646" w:themeColor="accent6"/>
          <w:sz w:val="22"/>
          <w:u w:val="single"/>
          <w:lang w:val="ru-RU"/>
        </w:rPr>
        <w:t>1</w:t>
      </w:r>
      <w:r w:rsidR="004407EE" w:rsidRPr="0078517C">
        <w:rPr>
          <w:rFonts w:cs="Times New Roman"/>
          <w:b/>
          <w:color w:val="F79646" w:themeColor="accent6"/>
          <w:sz w:val="22"/>
          <w:u w:val="single"/>
          <w:lang w:val="ru-RU"/>
        </w:rPr>
        <w:t>6</w:t>
      </w:r>
      <w:r w:rsidRPr="002F45C2">
        <w:rPr>
          <w:rFonts w:cs="Times New Roman"/>
          <w:b/>
          <w:color w:val="F79646" w:themeColor="accent6"/>
          <w:sz w:val="22"/>
          <w:u w:val="single"/>
          <w:lang w:val="ru-RU"/>
        </w:rPr>
        <w:t xml:space="preserve">. обавеза </w:t>
      </w:r>
    </w:p>
    <w:p w14:paraId="08B6A3D7" w14:textId="6514B34D" w:rsidR="00AB1E1F" w:rsidRPr="002F45C2" w:rsidRDefault="00FC66B1" w:rsidP="00364B51">
      <w:pPr>
        <w:jc w:val="both"/>
        <w:rPr>
          <w:rFonts w:cs="Times New Roman"/>
          <w:color w:val="F79646" w:themeColor="accent6"/>
          <w:sz w:val="22"/>
          <w:lang w:val="ru-RU"/>
        </w:rPr>
      </w:pPr>
      <w:r w:rsidRPr="002F45C2">
        <w:rPr>
          <w:rFonts w:cs="Times New Roman"/>
          <w:b/>
          <w:color w:val="F79646" w:themeColor="accent6"/>
          <w:sz w:val="22"/>
          <w:lang w:val="ru-RU"/>
        </w:rPr>
        <w:t>Израда Смерница за независне процењиваче пројеката и програма удружења и других организација цивилног друштва пријављених на конкурсе органа јавне управе</w:t>
      </w:r>
    </w:p>
    <w:p w14:paraId="4A75AAC5" w14:textId="77777777" w:rsidR="002F45C2" w:rsidRPr="00453DF1" w:rsidRDefault="002F45C2" w:rsidP="002F45C2">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Милена Недељков, Канцеларија за сарадњу са цивилним друштвом</w:t>
      </w:r>
    </w:p>
    <w:p w14:paraId="1F2517AB" w14:textId="77777777" w:rsidR="002F45C2" w:rsidRPr="00453DF1" w:rsidRDefault="002F45C2" w:rsidP="002F45C2">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Фискална транспарентност</w:t>
      </w:r>
    </w:p>
    <w:p w14:paraId="31F0F042" w14:textId="5DE8F0B2" w:rsidR="0046197A" w:rsidRPr="00453DF1" w:rsidRDefault="0046197A" w:rsidP="0046197A">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Канцеларија за сарадњу са цивилним друштвом</w:t>
      </w:r>
    </w:p>
    <w:p w14:paraId="033DDF22" w14:textId="1B76813F" w:rsidR="0046197A" w:rsidRDefault="0046197A" w:rsidP="0046197A">
      <w:pPr>
        <w:spacing w:after="120"/>
        <w:jc w:val="both"/>
        <w:rPr>
          <w:rFonts w:cs="Times New Roman"/>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r w:rsidRPr="00453DF1">
        <w:rPr>
          <w:rFonts w:cs="Times New Roman"/>
          <w:sz w:val="22"/>
          <w:lang w:val="ru-RU"/>
        </w:rPr>
        <w:t>Министарство државне управе и локалне самоуправе</w:t>
      </w:r>
    </w:p>
    <w:p w14:paraId="224539C5" w14:textId="77777777" w:rsidR="002149D3" w:rsidRDefault="002149D3" w:rsidP="0046197A">
      <w:pPr>
        <w:spacing w:after="120"/>
        <w:jc w:val="both"/>
        <w:rPr>
          <w:rFonts w:cs="Times New Roman"/>
          <w:sz w:val="22"/>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1088"/>
        <w:gridCol w:w="2337"/>
        <w:gridCol w:w="2831"/>
        <w:gridCol w:w="3017"/>
      </w:tblGrid>
      <w:tr w:rsidR="002F45C2" w:rsidRPr="00242164" w14:paraId="44F0851E" w14:textId="77777777" w:rsidTr="002F45C2">
        <w:tc>
          <w:tcPr>
            <w:tcW w:w="0" w:type="auto"/>
            <w:gridSpan w:val="4"/>
            <w:tcBorders>
              <w:top w:val="single" w:sz="8" w:space="0" w:color="000000"/>
              <w:left w:val="single" w:sz="8" w:space="0" w:color="000000"/>
              <w:bottom w:val="single" w:sz="6" w:space="0" w:color="000000"/>
              <w:right w:val="single" w:sz="8" w:space="0" w:color="000000"/>
            </w:tcBorders>
            <w:shd w:val="clear" w:color="auto" w:fill="F79646" w:themeFill="accent6"/>
            <w:tcMar>
              <w:top w:w="100" w:type="dxa"/>
              <w:left w:w="100" w:type="dxa"/>
              <w:bottom w:w="100" w:type="dxa"/>
              <w:right w:w="100" w:type="dxa"/>
            </w:tcMar>
            <w:hideMark/>
          </w:tcPr>
          <w:p w14:paraId="66ED9EC3" w14:textId="77777777" w:rsidR="002F45C2" w:rsidRPr="002F45C2" w:rsidRDefault="002F45C2" w:rsidP="002F45C2">
            <w:pPr>
              <w:spacing w:after="0"/>
              <w:jc w:val="center"/>
              <w:rPr>
                <w:rFonts w:eastAsia="Calibri" w:cs="Times New Roman"/>
                <w:sz w:val="22"/>
                <w:lang w:val="ru-RU"/>
              </w:rPr>
            </w:pPr>
            <w:r w:rsidRPr="002F45C2">
              <w:rPr>
                <w:rFonts w:eastAsia="Calibri" w:cs="Times New Roman"/>
                <w:b/>
                <w:sz w:val="22"/>
                <w:lang w:val="sr-Cyrl-RS"/>
              </w:rPr>
              <w:lastRenderedPageBreak/>
              <w:t>Израда Смерница за независне процењиваче пројеката и програма удружења  и других организација цивилног друштва пријављених на конкурсе органа јавне управе</w:t>
            </w:r>
          </w:p>
        </w:tc>
      </w:tr>
      <w:tr w:rsidR="002F45C2" w:rsidRPr="00242164" w14:paraId="71366D57" w14:textId="77777777" w:rsidTr="00E311DE">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FA76A" w14:textId="77777777" w:rsidR="002F45C2" w:rsidRPr="002F45C2" w:rsidRDefault="002F45C2" w:rsidP="002F45C2">
            <w:pPr>
              <w:spacing w:after="0"/>
              <w:jc w:val="center"/>
              <w:rPr>
                <w:rFonts w:eastAsia="Calibri" w:cs="Times New Roman"/>
                <w:sz w:val="22"/>
                <w:lang w:val="ru-RU"/>
              </w:rPr>
            </w:pPr>
            <w:r w:rsidRPr="002F45C2">
              <w:rPr>
                <w:rFonts w:eastAsia="Times New Roman" w:cs="Times New Roman"/>
                <w:color w:val="000000"/>
                <w:sz w:val="22"/>
                <w:lang w:val="ru-RU"/>
              </w:rPr>
              <w:t>Датум почетка и завршетка обавезе (нпр. 1. јул 2016 – 30. јун 2017)</w:t>
            </w:r>
          </w:p>
        </w:tc>
      </w:tr>
      <w:tr w:rsidR="002F45C2" w:rsidRPr="002F45C2" w14:paraId="6F34984C"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500D88A8" w14:textId="77777777" w:rsidR="002F45C2" w:rsidRPr="002F45C2" w:rsidRDefault="002F45C2" w:rsidP="002F45C2">
            <w:pPr>
              <w:spacing w:after="0"/>
              <w:jc w:val="center"/>
              <w:rPr>
                <w:rFonts w:eastAsia="Calibri" w:cs="Times New Roman"/>
                <w:sz w:val="22"/>
              </w:rPr>
            </w:pPr>
            <w:r w:rsidRPr="002F45C2">
              <w:rPr>
                <w:rFonts w:eastAsia="Times New Roman" w:cs="Times New Roman"/>
                <w:color w:val="000000"/>
                <w:sz w:val="22"/>
              </w:rPr>
              <w:t>Назив одговорне институције</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07E28" w14:textId="77777777" w:rsidR="002F45C2" w:rsidRPr="002F45C2" w:rsidRDefault="002F45C2" w:rsidP="002F45C2">
            <w:pPr>
              <w:spacing w:after="0"/>
              <w:rPr>
                <w:rFonts w:eastAsia="Calibri" w:cs="Times New Roman"/>
                <w:sz w:val="22"/>
              </w:rPr>
            </w:pPr>
          </w:p>
        </w:tc>
      </w:tr>
      <w:tr w:rsidR="002F45C2" w:rsidRPr="002F45C2" w14:paraId="1EAA8766" w14:textId="77777777" w:rsidTr="002F45C2">
        <w:tc>
          <w:tcPr>
            <w:tcW w:w="0" w:type="auto"/>
            <w:gridSpan w:val="4"/>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tcPr>
          <w:p w14:paraId="4FC39EA9" w14:textId="13307414" w:rsidR="002F45C2" w:rsidRPr="002F45C2" w:rsidRDefault="002F45C2" w:rsidP="002F45C2">
            <w:pPr>
              <w:spacing w:after="0"/>
              <w:jc w:val="center"/>
              <w:rPr>
                <w:rFonts w:eastAsia="Calibri" w:cs="Times New Roman"/>
                <w:b/>
                <w:sz w:val="22"/>
              </w:rPr>
            </w:pPr>
            <w:r w:rsidRPr="002F45C2">
              <w:rPr>
                <w:rFonts w:eastAsia="Calibri" w:cs="Times New Roman"/>
                <w:b/>
                <w:sz w:val="22"/>
              </w:rPr>
              <w:t>Опис обавезе</w:t>
            </w:r>
          </w:p>
        </w:tc>
      </w:tr>
      <w:tr w:rsidR="002F45C2" w:rsidRPr="00242164" w14:paraId="53E37BBC"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0F190AE8" w14:textId="77777777" w:rsidR="002F45C2" w:rsidRPr="002F45C2" w:rsidRDefault="002F45C2" w:rsidP="002F45C2">
            <w:pPr>
              <w:spacing w:after="0"/>
              <w:jc w:val="center"/>
              <w:rPr>
                <w:rFonts w:eastAsia="Calibri" w:cs="Times New Roman"/>
                <w:sz w:val="22"/>
                <w:lang w:val="ru-RU"/>
              </w:rPr>
            </w:pPr>
            <w:r w:rsidRPr="002F45C2">
              <w:rPr>
                <w:rFonts w:eastAsia="Times New Roman" w:cs="Times New Roman"/>
                <w:color w:val="000000"/>
                <w:sz w:val="22"/>
                <w:lang w:val="ru-RU"/>
              </w:rPr>
              <w:t>Проблем којим се обавеза бави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41842" w14:textId="77777777" w:rsidR="002F45C2" w:rsidRPr="002F45C2" w:rsidRDefault="002F45C2" w:rsidP="005967B3">
            <w:pPr>
              <w:spacing w:after="0"/>
              <w:jc w:val="both"/>
              <w:textAlignment w:val="baseline"/>
              <w:rPr>
                <w:rFonts w:eastAsia="Calibri" w:cs="Times New Roman"/>
                <w:iCs/>
                <w:color w:val="000000"/>
                <w:sz w:val="22"/>
                <w:lang w:val="sr-Cyrl-RS"/>
              </w:rPr>
            </w:pPr>
            <w:r w:rsidRPr="002F45C2">
              <w:rPr>
                <w:rFonts w:eastAsia="Calibri" w:cs="Times New Roman"/>
                <w:iCs/>
                <w:color w:val="000000"/>
                <w:sz w:val="22"/>
                <w:lang w:val="sr-Cyrl-RS"/>
              </w:rPr>
              <w:t>Унапређење транспарентности рада комисија за доделу буџетских средстава удружењима и другим организацијама цивиног друштва за реализацију програма од јавног интереса  и унапређење антикоруптивних мера у процесу доделе средства.</w:t>
            </w:r>
          </w:p>
        </w:tc>
      </w:tr>
      <w:tr w:rsidR="002F45C2" w:rsidRPr="00242164" w14:paraId="67B10B7A"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590EBA61" w14:textId="77777777" w:rsidR="002F45C2" w:rsidRPr="002F45C2" w:rsidRDefault="002F45C2" w:rsidP="002F45C2">
            <w:pPr>
              <w:spacing w:after="0"/>
              <w:jc w:val="center"/>
              <w:rPr>
                <w:rFonts w:eastAsia="Times New Roman" w:cs="Times New Roman"/>
                <w:color w:val="000000"/>
                <w:sz w:val="22"/>
              </w:rPr>
            </w:pPr>
            <w:r w:rsidRPr="002F45C2">
              <w:rPr>
                <w:rFonts w:eastAsia="Times New Roman" w:cs="Times New Roman"/>
                <w:color w:val="000000"/>
                <w:sz w:val="22"/>
              </w:rPr>
              <w:t>Обавеза</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990B4" w14:textId="2EEFAD7C" w:rsidR="002F45C2" w:rsidRPr="002F45C2" w:rsidRDefault="002F45C2" w:rsidP="005967B3">
            <w:pPr>
              <w:autoSpaceDE w:val="0"/>
              <w:autoSpaceDN w:val="0"/>
              <w:adjustRightInd w:val="0"/>
              <w:spacing w:after="0"/>
              <w:jc w:val="both"/>
              <w:rPr>
                <w:rFonts w:eastAsia="Calibri" w:cs="Times New Roman"/>
                <w:sz w:val="22"/>
                <w:lang w:val="sr-Cyrl-RS"/>
              </w:rPr>
            </w:pPr>
            <w:r w:rsidRPr="002F45C2">
              <w:rPr>
                <w:rFonts w:eastAsia="Calibri" w:cs="Times New Roman"/>
                <w:sz w:val="22"/>
                <w:lang w:val="sr-Cyrl-RS"/>
              </w:rPr>
              <w:t xml:space="preserve">Израда Смерница за независне процењиваче пројеката и програма удружења  и других организација цивилног друштва пријављених на конкурсе органа јавне управе.  Уредба о средствима за подстицање програма или недостајућег дела средстава за финансирање програма од јавног интереса која реализују удружења, у члану 10, даје могућност учешћа представника стручне јавности у конкурсној комисији, као и ангажовања стручњака за поједине области ради припреме анализе о успешности, квалитета и остварења циљева програма који се реализују. Међутим не постоје јасне смернице и упутства на који начин се они укључују као и јасан начин и продеуре њиховог рада а посебно у погледу критеријума и начина бодовања пристиглих пријава програма и пројеката, како би се обезбедила објективна процена.  </w:t>
            </w:r>
            <w:r>
              <w:rPr>
                <w:rFonts w:eastAsia="Calibri" w:cs="Times New Roman"/>
                <w:sz w:val="22"/>
                <w:lang w:val="sr-Cyrl-RS"/>
              </w:rPr>
              <w:t>На овај начин не пос</w:t>
            </w:r>
            <w:r w:rsidRPr="002F45C2">
              <w:rPr>
                <w:rFonts w:eastAsia="Calibri" w:cs="Times New Roman"/>
                <w:sz w:val="22"/>
                <w:lang w:val="sr-Cyrl-RS"/>
              </w:rPr>
              <w:t>тоје јединствени критеријуми и упутства за укључивање и рад независних евалуатора представника стручне јавности, већ се оставља надлежним органима да интерно уреде ово питање што доводи до неуједначености рада комисија и независних стручњака предствника цивилног друштва.</w:t>
            </w:r>
          </w:p>
        </w:tc>
      </w:tr>
      <w:tr w:rsidR="002F45C2" w:rsidRPr="00242164" w14:paraId="38B20D6F"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0E12291B" w14:textId="77777777" w:rsidR="002F45C2" w:rsidRPr="002F45C2" w:rsidRDefault="002F45C2" w:rsidP="002F45C2">
            <w:pPr>
              <w:spacing w:after="0"/>
              <w:jc w:val="center"/>
              <w:rPr>
                <w:rFonts w:eastAsia="Calibri" w:cs="Times New Roman"/>
                <w:sz w:val="22"/>
                <w:lang w:val="ru-RU"/>
              </w:rPr>
            </w:pPr>
            <w:r w:rsidRPr="002F45C2">
              <w:rPr>
                <w:rFonts w:eastAsia="Times New Roman" w:cs="Times New Roman"/>
                <w:color w:val="000000"/>
                <w:sz w:val="22"/>
                <w:lang w:val="ru-RU"/>
              </w:rPr>
              <w:t>Како ће обавеза допринети решавању проблема?</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41EE4" w14:textId="5F6EE13B" w:rsidR="002F45C2" w:rsidRPr="002F45C2" w:rsidRDefault="002F45C2" w:rsidP="005967B3">
            <w:pPr>
              <w:autoSpaceDE w:val="0"/>
              <w:autoSpaceDN w:val="0"/>
              <w:adjustRightInd w:val="0"/>
              <w:spacing w:after="0"/>
              <w:jc w:val="both"/>
              <w:rPr>
                <w:rFonts w:eastAsia="Calibri" w:cs="Times New Roman"/>
                <w:sz w:val="22"/>
                <w:lang w:val="sr-Cyrl-RS"/>
              </w:rPr>
            </w:pPr>
            <w:r w:rsidRPr="002F45C2">
              <w:rPr>
                <w:rFonts w:eastAsia="Calibri" w:cs="Times New Roman"/>
                <w:sz w:val="22"/>
                <w:lang w:val="sr-Cyrl-RS"/>
              </w:rPr>
              <w:t xml:space="preserve">Израдом Смерница за независне процењиваче пројеката и програма удружења  и других организација цивилног друштва пријављених на конкурсе органа јавне управе ојачаће се капацитети независних процењивача пројеката и програма из редова независних стручњака, али и осталих учесника у процесу, у форми препорука, упутстава  и појашњења критеријума и могућих начина бодовања пројеката и програма. На овај начин обезбеђује се стручније и  квалитетније спровођења поступка и одлучивања односно одабира програма и пројеката који ће бити финансирани, што доприноси избору квалитетнијих програма и  успешније остварење циљева који се у оквиру  ових програма остварују.   </w:t>
            </w:r>
          </w:p>
        </w:tc>
      </w:tr>
      <w:tr w:rsidR="002F45C2" w:rsidRPr="00242164" w14:paraId="08512A9E"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21BA37CA" w14:textId="77777777" w:rsidR="002F45C2" w:rsidRPr="002F45C2" w:rsidRDefault="002F45C2" w:rsidP="002F45C2">
            <w:pPr>
              <w:spacing w:after="0"/>
              <w:jc w:val="center"/>
              <w:rPr>
                <w:rFonts w:eastAsia="Calibri" w:cs="Times New Roman"/>
                <w:sz w:val="22"/>
                <w:lang w:val="ru-RU"/>
              </w:rPr>
            </w:pPr>
            <w:r w:rsidRPr="002F45C2">
              <w:rPr>
                <w:rFonts w:eastAsia="Times New Roman" w:cs="Times New Roman"/>
                <w:color w:val="000000"/>
                <w:sz w:val="22"/>
                <w:lang w:val="ru-RU"/>
              </w:rPr>
              <w:lastRenderedPageBreak/>
              <w:t>Зашто је обавеза релевантна у односу на ОГП вредности?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AF966" w14:textId="77777777" w:rsidR="002F45C2" w:rsidRPr="002F45C2" w:rsidRDefault="002F45C2" w:rsidP="005967B3">
            <w:pPr>
              <w:spacing w:after="0"/>
              <w:jc w:val="both"/>
              <w:textAlignment w:val="baseline"/>
              <w:rPr>
                <w:rFonts w:eastAsia="Calibri" w:cs="Times New Roman"/>
                <w:i/>
                <w:iCs/>
                <w:color w:val="000000"/>
                <w:sz w:val="22"/>
                <w:lang w:val="ru-RU"/>
              </w:rPr>
            </w:pPr>
            <w:r w:rsidRPr="002F45C2">
              <w:rPr>
                <w:rFonts w:eastAsia="Calibri" w:cs="Times New Roman"/>
                <w:sz w:val="22"/>
                <w:lang w:val="sr-Cyrl-RS"/>
              </w:rPr>
              <w:t xml:space="preserve">Обзиром да се </w:t>
            </w:r>
            <w:r w:rsidRPr="002F45C2">
              <w:rPr>
                <w:rFonts w:eastAsia="Calibri" w:cs="Times New Roman"/>
                <w:sz w:val="22"/>
                <w:lang w:val="ru-RU"/>
              </w:rPr>
              <w:t>обавеза односи на</w:t>
            </w:r>
            <w:r w:rsidRPr="002F45C2">
              <w:rPr>
                <w:rFonts w:eastAsia="Calibri" w:cs="Times New Roman"/>
                <w:sz w:val="22"/>
                <w:lang w:val="sr-Cyrl-RS"/>
              </w:rPr>
              <w:t xml:space="preserve"> појашњење и боље разумевање процедура </w:t>
            </w:r>
            <w:r w:rsidRPr="002F45C2">
              <w:rPr>
                <w:rFonts w:eastAsia="Calibri" w:cs="Times New Roman"/>
                <w:sz w:val="22"/>
                <w:lang w:val="ru-RU"/>
              </w:rPr>
              <w:t xml:space="preserve">и механизама </w:t>
            </w:r>
            <w:r w:rsidRPr="002F45C2">
              <w:rPr>
                <w:rFonts w:eastAsia="Calibri" w:cs="Times New Roman"/>
                <w:sz w:val="22"/>
                <w:lang w:val="sr-Cyrl-RS"/>
              </w:rPr>
              <w:t xml:space="preserve">доделе буџетских средстава евалуатирима из редова независних стручњака  и организација цивилног друштва, као и то да де на овај начин установљавају опште препоруке процеса процене пристиглих пријава за све чланове конкурсних комисија, ова </w:t>
            </w:r>
            <w:r w:rsidRPr="002F45C2">
              <w:rPr>
                <w:rFonts w:eastAsia="Calibri" w:cs="Times New Roman"/>
                <w:sz w:val="22"/>
                <w:lang w:val="ru-RU"/>
              </w:rPr>
              <w:t>обавеза је релевантна у односу на јавну одговорност</w:t>
            </w:r>
            <w:r w:rsidRPr="002F45C2">
              <w:rPr>
                <w:rFonts w:eastAsia="Calibri" w:cs="Times New Roman"/>
                <w:sz w:val="22"/>
                <w:lang w:val="sr-Cyrl-RS"/>
              </w:rPr>
              <w:t xml:space="preserve"> и фисклану транспретност.</w:t>
            </w:r>
          </w:p>
          <w:p w14:paraId="26FB0DE7" w14:textId="7AF478A5" w:rsidR="002F45C2" w:rsidRPr="002F45C2" w:rsidRDefault="002F45C2" w:rsidP="005967B3">
            <w:pPr>
              <w:spacing w:after="0"/>
              <w:jc w:val="both"/>
              <w:textAlignment w:val="baseline"/>
              <w:rPr>
                <w:rFonts w:eastAsia="Calibri" w:cs="Times New Roman"/>
                <w:i/>
                <w:iCs/>
                <w:color w:val="000000"/>
                <w:sz w:val="22"/>
                <w:lang w:val="ru-RU"/>
              </w:rPr>
            </w:pPr>
            <w:r w:rsidRPr="002F45C2">
              <w:rPr>
                <w:rFonts w:eastAsia="Calibri" w:cs="Times New Roman"/>
                <w:sz w:val="22"/>
                <w:lang w:val="sr-Cyrl-RS"/>
              </w:rPr>
              <w:t>Додатним појашњењем проступка доделе средстава стране независним стручшацима из реда цивилног друштва и дефинисањем неопходних корака у овом процесу, као и промовисањем стандарда ЕУ у додели средстава ОЦД, подстиче се одговорност свих учесника у процесу одучивања о додели средстава. Јасни критеријуми додели и листе за бодовање доприносе избору и спровођењу кавлитетнијих пројеката и програма који доприносе спровођењу мера јавних политика и решавању проблема појединих циљних група посебно на локалном нивоу.</w:t>
            </w:r>
          </w:p>
        </w:tc>
      </w:tr>
      <w:tr w:rsidR="002F45C2" w:rsidRPr="00242164" w14:paraId="656F2247"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2CDC9EC1" w14:textId="77777777" w:rsidR="002F45C2" w:rsidRPr="002F45C2" w:rsidRDefault="002F45C2" w:rsidP="002F45C2">
            <w:pPr>
              <w:spacing w:after="0"/>
              <w:jc w:val="center"/>
              <w:rPr>
                <w:rFonts w:eastAsia="Times New Roman" w:cs="Times New Roman"/>
                <w:color w:val="000000"/>
                <w:sz w:val="22"/>
              </w:rPr>
            </w:pPr>
            <w:r w:rsidRPr="002F45C2">
              <w:rPr>
                <w:rFonts w:eastAsia="Times New Roman" w:cs="Times New Roman"/>
                <w:color w:val="000000"/>
                <w:sz w:val="22"/>
              </w:rPr>
              <w:t xml:space="preserve">Додатне информације </w:t>
            </w:r>
          </w:p>
          <w:p w14:paraId="26C32429" w14:textId="77777777" w:rsidR="002F45C2" w:rsidRPr="002F45C2" w:rsidRDefault="002F45C2" w:rsidP="002F45C2">
            <w:pPr>
              <w:spacing w:after="0"/>
              <w:jc w:val="center"/>
              <w:rPr>
                <w:rFonts w:eastAsia="Calibri" w:cs="Times New Roman"/>
                <w:sz w:val="22"/>
              </w:rPr>
            </w:pP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62ED3" w14:textId="3BC384FA" w:rsidR="002F45C2" w:rsidRPr="002F45C2" w:rsidRDefault="002F45C2" w:rsidP="005967B3">
            <w:pPr>
              <w:spacing w:after="0"/>
              <w:jc w:val="both"/>
              <w:rPr>
                <w:rFonts w:eastAsia="Calibri" w:cs="Times New Roman"/>
                <w:sz w:val="22"/>
                <w:lang w:val="sr-Cyrl-RS"/>
              </w:rPr>
            </w:pPr>
            <w:r w:rsidRPr="002F45C2">
              <w:rPr>
                <w:rFonts w:eastAsia="Calibri" w:cs="Times New Roman"/>
                <w:sz w:val="22"/>
                <w:lang w:val="sr-Cyrl-RS"/>
              </w:rPr>
              <w:t>Унапређење оквира транспретног финансирања ОЦД из јавних средстава препознато је више националних стратешких докумената: Н</w:t>
            </w:r>
            <w:r w:rsidRPr="002F45C2">
              <w:rPr>
                <w:rFonts w:eastAsia="Calibri" w:cs="Times New Roman"/>
                <w:bCs/>
                <w:sz w:val="22"/>
                <w:lang w:val="sr-Cyrl-RS"/>
              </w:rPr>
              <w:t>ационалном стратегијом за борбу против корупције за период од 2013. до 2018. године и пратећим Акционим планом, и Aкционим планом за спровођење иницијативе Партнерствo за отворену управу у Републици Србији за 2016. и 2017. годину и другим документима који су били основ за измену постијеће регулативе за финансирање удружења. У сакладу са овим стратешким документима, усвојена је Уредба</w:t>
            </w:r>
            <w:r w:rsidRPr="002F45C2">
              <w:rPr>
                <w:rFonts w:eastAsia="Calibri" w:cs="Times New Roman"/>
                <w:sz w:val="22"/>
                <w:lang w:val="sr-Cyrl-RS"/>
              </w:rPr>
              <w:t xml:space="preserve"> о средствима за подстицање програма или недостајућег дела средстава за финансирање програма од јавног интереса која реализују удружења </w:t>
            </w:r>
            <w:r w:rsidRPr="002F45C2">
              <w:rPr>
                <w:rFonts w:eastAsia="Calibri" w:cs="Times New Roman"/>
                <w:bCs/>
                <w:sz w:val="22"/>
                <w:lang w:val="sr-Cyrl-RS"/>
              </w:rPr>
              <w:t xml:space="preserve"> на начин да се додатно уредио поступак доделе средства и </w:t>
            </w:r>
            <w:r w:rsidRPr="002F45C2">
              <w:rPr>
                <w:rFonts w:eastAsia="Calibri" w:cs="Times New Roman"/>
                <w:sz w:val="22"/>
                <w:lang w:val="sr-Cyrl-RS"/>
              </w:rPr>
              <w:t xml:space="preserve">транспаретност целокупног конкурсног процеса прихватајући европске стандарде у финансирању рада удружења из буџетских средстава. Измене су једнако доприеле испуњавању основних принципа и европских стандарда у укључивању организација цивилног друштва у процесе доношења прописа, поштујући принципе правовремене доступности информација и партнерство организација цивилног друштва са државним органима. Израдом Смерница за независне процењиваче пројеката и програма удружења  и других организација цивилног друштва пријављених на конкурсе органа јавне управе, поступак доделе средстава учинио би се трранспретнијим, а једнако би се утицало на успешније испуњавање обавезе предвиђење </w:t>
            </w:r>
            <w:r w:rsidRPr="002F45C2">
              <w:rPr>
                <w:rFonts w:eastAsia="Calibri" w:cs="Times New Roman"/>
                <w:bCs/>
                <w:sz w:val="22"/>
                <w:lang w:val="sr-Cyrl-RS"/>
              </w:rPr>
              <w:t xml:space="preserve">Националном стратегијом за борбу против корупције </w:t>
            </w:r>
            <w:r w:rsidRPr="002F45C2">
              <w:rPr>
                <w:rFonts w:eastAsia="Calibri" w:cs="Times New Roman"/>
                <w:sz w:val="22"/>
                <w:lang w:val="sr-Cyrl-RS"/>
              </w:rPr>
              <w:t>у смислу ограничавања дискреционих права чланова комисије приликом одлучивања о додели средстава.</w:t>
            </w:r>
            <w:r w:rsidRPr="002F45C2">
              <w:rPr>
                <w:rFonts w:eastAsia="Calibri" w:cs="Times New Roman"/>
                <w:i/>
                <w:iCs/>
                <w:color w:val="000000"/>
                <w:sz w:val="22"/>
                <w:lang w:val="ru-RU"/>
              </w:rPr>
              <w:t xml:space="preserve"> </w:t>
            </w:r>
          </w:p>
        </w:tc>
      </w:tr>
      <w:tr w:rsidR="002F45C2" w:rsidRPr="002F45C2" w14:paraId="522A943C"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7382DE86" w14:textId="77777777" w:rsidR="002F45C2" w:rsidRPr="002F45C2" w:rsidRDefault="002F45C2" w:rsidP="002F45C2">
            <w:pPr>
              <w:spacing w:after="0"/>
              <w:jc w:val="center"/>
              <w:rPr>
                <w:rFonts w:eastAsia="Calibri" w:cs="Times New Roman"/>
                <w:sz w:val="22"/>
                <w:lang w:val="ru-RU"/>
              </w:rPr>
            </w:pPr>
            <w:r w:rsidRPr="002F45C2">
              <w:rPr>
                <w:rFonts w:eastAsia="Times New Roman" w:cs="Times New Roman"/>
                <w:color w:val="000000"/>
                <w:sz w:val="22"/>
                <w:lang w:val="ru-RU"/>
              </w:rPr>
              <w:lastRenderedPageBreak/>
              <w:t>Активности са проверљивим резултатом и датумом реализације</w:t>
            </w:r>
          </w:p>
        </w:tc>
        <w:tc>
          <w:tcPr>
            <w:tcW w:w="2719" w:type="dxa"/>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7E9FA79F" w14:textId="77777777" w:rsidR="002F45C2" w:rsidRPr="002F45C2" w:rsidRDefault="002F45C2" w:rsidP="002F45C2">
            <w:pPr>
              <w:spacing w:after="0"/>
              <w:jc w:val="center"/>
              <w:rPr>
                <w:rFonts w:eastAsia="Calibri" w:cs="Times New Roman"/>
                <w:sz w:val="22"/>
              </w:rPr>
            </w:pPr>
            <w:r w:rsidRPr="002F45C2">
              <w:rPr>
                <w:rFonts w:eastAsia="Times New Roman" w:cs="Times New Roman"/>
                <w:color w:val="000000"/>
                <w:sz w:val="22"/>
              </w:rPr>
              <w:t>Датум почетк</w:t>
            </w:r>
            <w:r w:rsidRPr="002F45C2">
              <w:rPr>
                <w:rFonts w:eastAsia="Times New Roman" w:cs="Times New Roman"/>
                <w:color w:val="000000"/>
                <w:sz w:val="22"/>
                <w:shd w:val="clear" w:color="auto" w:fill="F79646" w:themeFill="accent6"/>
              </w:rPr>
              <w:t>а</w:t>
            </w:r>
            <w:r w:rsidRPr="002F45C2">
              <w:rPr>
                <w:rFonts w:eastAsia="Calibri" w:cs="Times New Roman"/>
                <w:color w:val="000000"/>
                <w:sz w:val="22"/>
                <w:shd w:val="clear" w:color="auto" w:fill="F79646" w:themeFill="accent6"/>
              </w:rPr>
              <w:t>:</w:t>
            </w:r>
          </w:p>
        </w:tc>
        <w:tc>
          <w:tcPr>
            <w:tcW w:w="0" w:type="auto"/>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4DEE8329" w14:textId="77777777" w:rsidR="002F45C2" w:rsidRPr="002F45C2" w:rsidRDefault="002F45C2" w:rsidP="002F45C2">
            <w:pPr>
              <w:spacing w:after="0"/>
              <w:jc w:val="center"/>
              <w:rPr>
                <w:rFonts w:eastAsia="Calibri" w:cs="Times New Roman"/>
                <w:sz w:val="22"/>
              </w:rPr>
            </w:pPr>
            <w:r w:rsidRPr="002F45C2">
              <w:rPr>
                <w:rFonts w:eastAsia="Times New Roman" w:cs="Times New Roman"/>
                <w:color w:val="000000"/>
                <w:sz w:val="22"/>
              </w:rPr>
              <w:t>Датум завршетк</w:t>
            </w:r>
            <w:r w:rsidRPr="002F45C2">
              <w:rPr>
                <w:rFonts w:eastAsia="Times New Roman" w:cs="Times New Roman"/>
                <w:color w:val="000000"/>
                <w:sz w:val="22"/>
                <w:shd w:val="clear" w:color="auto" w:fill="F79646" w:themeFill="accent6"/>
              </w:rPr>
              <w:t>а</w:t>
            </w:r>
            <w:r w:rsidRPr="002F45C2">
              <w:rPr>
                <w:rFonts w:eastAsia="Calibri" w:cs="Times New Roman"/>
                <w:color w:val="000000"/>
                <w:sz w:val="22"/>
                <w:shd w:val="clear" w:color="auto" w:fill="F79646" w:themeFill="accent6"/>
              </w:rPr>
              <w:t>:</w:t>
            </w:r>
          </w:p>
        </w:tc>
      </w:tr>
      <w:tr w:rsidR="002F45C2" w:rsidRPr="002F45C2" w14:paraId="08465DCE" w14:textId="77777777" w:rsidTr="0016122B">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5A18E" w14:textId="77777777" w:rsidR="002F45C2" w:rsidRPr="002F45C2" w:rsidRDefault="002F45C2" w:rsidP="002F45C2">
            <w:pPr>
              <w:spacing w:after="0"/>
              <w:rPr>
                <w:rFonts w:eastAsia="Times New Roman" w:cs="Times New Roman"/>
                <w:sz w:val="22"/>
              </w:rPr>
            </w:pPr>
          </w:p>
        </w:tc>
        <w:tc>
          <w:tcPr>
            <w:tcW w:w="27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3A3AC" w14:textId="77777777" w:rsidR="002F45C2" w:rsidRPr="002F45C2" w:rsidRDefault="002F45C2" w:rsidP="002F45C2">
            <w:pPr>
              <w:spacing w:after="0"/>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AC438" w14:textId="77777777" w:rsidR="002F45C2" w:rsidRPr="002F45C2" w:rsidRDefault="002F45C2" w:rsidP="002F45C2">
            <w:pPr>
              <w:spacing w:after="0"/>
              <w:rPr>
                <w:rFonts w:eastAsia="Times New Roman" w:cs="Times New Roman"/>
                <w:sz w:val="22"/>
              </w:rPr>
            </w:pPr>
          </w:p>
        </w:tc>
      </w:tr>
      <w:tr w:rsidR="002F45C2" w:rsidRPr="002F45C2" w14:paraId="329563B9" w14:textId="77777777" w:rsidTr="002F45C2">
        <w:tc>
          <w:tcPr>
            <w:tcW w:w="0" w:type="auto"/>
            <w:gridSpan w:val="4"/>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tcPr>
          <w:p w14:paraId="6743E42C" w14:textId="6D24A438" w:rsidR="002F45C2" w:rsidRPr="002F45C2" w:rsidRDefault="002F45C2" w:rsidP="002F45C2">
            <w:pPr>
              <w:spacing w:after="0"/>
              <w:jc w:val="center"/>
              <w:rPr>
                <w:rFonts w:eastAsia="Calibri" w:cs="Times New Roman"/>
                <w:b/>
                <w:sz w:val="22"/>
              </w:rPr>
            </w:pPr>
            <w:r w:rsidRPr="002F45C2">
              <w:rPr>
                <w:rFonts w:eastAsia="Calibri" w:cs="Times New Roman"/>
                <w:b/>
                <w:sz w:val="22"/>
              </w:rPr>
              <w:t>Информације о контактима</w:t>
            </w:r>
          </w:p>
        </w:tc>
      </w:tr>
      <w:tr w:rsidR="002F45C2" w:rsidRPr="00242164" w14:paraId="30A0D504"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281F6DBA" w14:textId="77777777" w:rsidR="002F45C2" w:rsidRPr="002F45C2" w:rsidRDefault="002F45C2" w:rsidP="002F45C2">
            <w:pPr>
              <w:spacing w:after="0"/>
              <w:rPr>
                <w:rFonts w:eastAsia="Calibri" w:cs="Times New Roman"/>
                <w:sz w:val="22"/>
                <w:lang w:val="ru-RU"/>
              </w:rPr>
            </w:pPr>
            <w:r w:rsidRPr="002F45C2">
              <w:rPr>
                <w:rFonts w:eastAsia="Times New Roman" w:cs="Times New Roman"/>
                <w:color w:val="000000"/>
                <w:sz w:val="22"/>
                <w:lang w:val="ru-RU"/>
              </w:rPr>
              <w:t>Име одговорне особе из институције која је носилац активности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130EA" w14:textId="77777777" w:rsidR="002F45C2" w:rsidRPr="002F45C2" w:rsidRDefault="002F45C2" w:rsidP="002F45C2">
            <w:pPr>
              <w:spacing w:after="0"/>
              <w:rPr>
                <w:rFonts w:eastAsia="Calibri" w:cs="Times New Roman"/>
                <w:sz w:val="22"/>
                <w:lang w:val="sr-Cyrl-RS"/>
              </w:rPr>
            </w:pPr>
          </w:p>
          <w:p w14:paraId="067E71A1" w14:textId="77777777" w:rsidR="002F45C2" w:rsidRPr="002F45C2" w:rsidRDefault="002F45C2" w:rsidP="002F45C2">
            <w:pPr>
              <w:spacing w:after="0"/>
              <w:rPr>
                <w:rFonts w:eastAsia="Calibri" w:cs="Times New Roman"/>
                <w:sz w:val="22"/>
                <w:lang w:val="sr-Cyrl-RS"/>
              </w:rPr>
            </w:pPr>
            <w:r w:rsidRPr="002F45C2">
              <w:rPr>
                <w:rFonts w:eastAsia="Calibri" w:cs="Times New Roman"/>
                <w:sz w:val="22"/>
                <w:lang w:val="sr-Cyrl-RS"/>
              </w:rPr>
              <w:t>Милена Недељков</w:t>
            </w:r>
          </w:p>
          <w:p w14:paraId="3BD9E130" w14:textId="77777777" w:rsidR="002F45C2" w:rsidRPr="002F45C2" w:rsidRDefault="002F45C2" w:rsidP="002F45C2">
            <w:pPr>
              <w:spacing w:after="0"/>
              <w:rPr>
                <w:rFonts w:eastAsia="Calibri" w:cs="Times New Roman"/>
                <w:sz w:val="22"/>
                <w:lang w:val="sr-Cyrl-RS"/>
              </w:rPr>
            </w:pPr>
            <w:r w:rsidRPr="002F45C2">
              <w:rPr>
                <w:rFonts w:eastAsia="Calibri" w:cs="Times New Roman"/>
                <w:sz w:val="22"/>
                <w:lang w:val="sr-Cyrl-RS"/>
              </w:rPr>
              <w:t>Канцеларија за сарадњу са цивилним друштвом</w:t>
            </w:r>
          </w:p>
        </w:tc>
      </w:tr>
      <w:tr w:rsidR="002F45C2" w:rsidRPr="00242164" w14:paraId="7CFADF74"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2518C77B" w14:textId="77777777" w:rsidR="002F45C2" w:rsidRPr="002F45C2" w:rsidRDefault="002F45C2" w:rsidP="002F45C2">
            <w:pPr>
              <w:spacing w:after="0"/>
              <w:jc w:val="center"/>
              <w:rPr>
                <w:rFonts w:eastAsia="Calibri" w:cs="Times New Roman"/>
                <w:sz w:val="22"/>
              </w:rPr>
            </w:pPr>
            <w:r w:rsidRPr="002F45C2">
              <w:rPr>
                <w:rFonts w:eastAsia="Times New Roman" w:cs="Times New Roman"/>
                <w:color w:val="000000"/>
                <w:sz w:val="22"/>
              </w:rPr>
              <w:t>Звање, Сектор</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98908" w14:textId="77777777" w:rsidR="002F45C2" w:rsidRPr="002F45C2" w:rsidRDefault="002F45C2" w:rsidP="002F45C2">
            <w:pPr>
              <w:spacing w:after="0"/>
              <w:rPr>
                <w:rFonts w:eastAsia="Calibri" w:cs="Times New Roman"/>
                <w:sz w:val="22"/>
                <w:lang w:val="sr-Cyrl-RS"/>
              </w:rPr>
            </w:pPr>
            <w:r w:rsidRPr="002F45C2">
              <w:rPr>
                <w:rFonts w:eastAsia="Calibri" w:cs="Times New Roman"/>
                <w:sz w:val="22"/>
                <w:lang w:val="sr-Cyrl-RS"/>
              </w:rPr>
              <w:t xml:space="preserve">виши саветник, Одсек за планирање и стварање подстицајаног окружења за развој цивилног друштва </w:t>
            </w:r>
          </w:p>
        </w:tc>
      </w:tr>
      <w:tr w:rsidR="002F45C2" w:rsidRPr="002F45C2" w14:paraId="6AEDC14E" w14:textId="77777777" w:rsidTr="0016122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3F5B6664" w14:textId="77777777" w:rsidR="002F45C2" w:rsidRPr="002F45C2" w:rsidRDefault="002F45C2" w:rsidP="002F45C2">
            <w:pPr>
              <w:spacing w:after="0"/>
              <w:jc w:val="center"/>
              <w:rPr>
                <w:rFonts w:eastAsia="Calibri" w:cs="Times New Roman"/>
                <w:sz w:val="22"/>
              </w:rPr>
            </w:pPr>
            <w:r w:rsidRPr="002F45C2">
              <w:rPr>
                <w:rFonts w:eastAsia="Times New Roman" w:cs="Times New Roman"/>
                <w:color w:val="000000"/>
                <w:sz w:val="22"/>
              </w:rPr>
              <w:t>Електронска пошта и телефон</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3F0E8" w14:textId="77777777" w:rsidR="002F45C2" w:rsidRPr="002F45C2" w:rsidRDefault="002F45C2" w:rsidP="002F45C2">
            <w:pPr>
              <w:spacing w:after="0"/>
              <w:rPr>
                <w:rFonts w:eastAsia="Calibri" w:cs="Times New Roman"/>
                <w:sz w:val="22"/>
              </w:rPr>
            </w:pPr>
            <w:r w:rsidRPr="002F45C2">
              <w:rPr>
                <w:rFonts w:eastAsia="Calibri" w:cs="Times New Roman"/>
                <w:sz w:val="22"/>
              </w:rPr>
              <w:t>milena.banovic@civilnodrustvo.gov.rs</w:t>
            </w:r>
          </w:p>
        </w:tc>
      </w:tr>
      <w:tr w:rsidR="002F45C2" w:rsidRPr="002F45C2" w14:paraId="1DF22AE8" w14:textId="77777777" w:rsidTr="0016122B">
        <w:trPr>
          <w:trHeight w:val="29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3E1DC30C" w14:textId="77777777" w:rsidR="002F45C2" w:rsidRPr="002F45C2" w:rsidRDefault="002F45C2" w:rsidP="002F45C2">
            <w:pPr>
              <w:spacing w:after="0"/>
              <w:jc w:val="center"/>
              <w:rPr>
                <w:rFonts w:eastAsia="Calibri" w:cs="Times New Roman"/>
                <w:sz w:val="22"/>
              </w:rPr>
            </w:pPr>
            <w:r w:rsidRPr="002F45C2">
              <w:rPr>
                <w:rFonts w:eastAsia="Times New Roman" w:cs="Times New Roman"/>
                <w:color w:val="000000"/>
                <w:sz w:val="22"/>
              </w:rPr>
              <w:t>Остали учесници</w:t>
            </w:r>
          </w:p>
        </w:tc>
        <w:tc>
          <w:tcPr>
            <w:tcW w:w="2281" w:type="dxa"/>
            <w:vMerge w:val="restart"/>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16D08AFD" w14:textId="77777777" w:rsidR="002F45C2" w:rsidRPr="002F45C2" w:rsidRDefault="002F45C2" w:rsidP="002F45C2">
            <w:pPr>
              <w:spacing w:after="0"/>
              <w:jc w:val="center"/>
              <w:rPr>
                <w:rFonts w:eastAsia="Times New Roman" w:cs="Times New Roman"/>
                <w:color w:val="000000"/>
                <w:sz w:val="22"/>
              </w:rPr>
            </w:pPr>
          </w:p>
          <w:p w14:paraId="5970C767" w14:textId="77777777" w:rsidR="002F45C2" w:rsidRPr="002F45C2" w:rsidRDefault="002F45C2" w:rsidP="002F45C2">
            <w:pPr>
              <w:spacing w:after="0"/>
              <w:jc w:val="center"/>
              <w:rPr>
                <w:rFonts w:eastAsia="Calibri" w:cs="Times New Roman"/>
                <w:sz w:val="22"/>
              </w:rPr>
            </w:pPr>
            <w:r w:rsidRPr="002F45C2">
              <w:rPr>
                <w:rFonts w:eastAsia="Times New Roman" w:cs="Times New Roman"/>
                <w:color w:val="000000"/>
                <w:sz w:val="22"/>
              </w:rPr>
              <w:t>Управа</w:t>
            </w:r>
          </w:p>
        </w:tc>
        <w:tc>
          <w:tcPr>
            <w:tcW w:w="577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E9CCC" w14:textId="77777777" w:rsidR="002F45C2" w:rsidRPr="002F45C2" w:rsidRDefault="002F45C2" w:rsidP="002F45C2">
            <w:pPr>
              <w:spacing w:after="0"/>
              <w:rPr>
                <w:rFonts w:eastAsia="Calibri" w:cs="Times New Roman"/>
                <w:sz w:val="22"/>
              </w:rPr>
            </w:pPr>
          </w:p>
        </w:tc>
      </w:tr>
      <w:tr w:rsidR="002F45C2" w:rsidRPr="002F45C2" w14:paraId="4777392F" w14:textId="77777777" w:rsidTr="0016122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6E64D63A" w14:textId="77777777" w:rsidR="002F45C2" w:rsidRPr="002F45C2" w:rsidRDefault="002F45C2" w:rsidP="002F45C2">
            <w:pPr>
              <w:spacing w:after="0"/>
              <w:rPr>
                <w:rFonts w:eastAsia="Calibri" w:cs="Times New Roman"/>
                <w:sz w:val="22"/>
              </w:rPr>
            </w:pPr>
          </w:p>
        </w:tc>
        <w:tc>
          <w:tcPr>
            <w:tcW w:w="2281"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2D7B6802" w14:textId="77777777" w:rsidR="002F45C2" w:rsidRPr="002F45C2" w:rsidRDefault="002F45C2" w:rsidP="002F45C2">
            <w:pPr>
              <w:spacing w:after="0"/>
              <w:rPr>
                <w:rFonts w:eastAsia="Calibri"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7251CECB" w14:textId="77777777" w:rsidR="002F45C2" w:rsidRPr="002F45C2" w:rsidRDefault="002F45C2" w:rsidP="002F45C2">
            <w:pPr>
              <w:spacing w:after="0"/>
              <w:rPr>
                <w:rFonts w:eastAsia="Calibri" w:cs="Times New Roman"/>
                <w:sz w:val="22"/>
              </w:rPr>
            </w:pPr>
          </w:p>
        </w:tc>
      </w:tr>
      <w:tr w:rsidR="002F45C2" w:rsidRPr="002F45C2" w14:paraId="73301D51" w14:textId="77777777" w:rsidTr="0016122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3D9883B" w14:textId="77777777" w:rsidR="002F45C2" w:rsidRPr="002F45C2" w:rsidRDefault="002F45C2" w:rsidP="002F45C2">
            <w:pPr>
              <w:spacing w:after="0"/>
              <w:rPr>
                <w:rFonts w:eastAsia="Calibri" w:cs="Times New Roman"/>
                <w:sz w:val="22"/>
              </w:rPr>
            </w:pPr>
          </w:p>
        </w:tc>
        <w:tc>
          <w:tcPr>
            <w:tcW w:w="2281"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0B4C1634" w14:textId="77777777" w:rsidR="002F45C2" w:rsidRPr="002F45C2" w:rsidRDefault="002F45C2" w:rsidP="002F45C2">
            <w:pPr>
              <w:spacing w:after="0"/>
              <w:rPr>
                <w:rFonts w:eastAsia="Calibri"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00FC8968" w14:textId="77777777" w:rsidR="002F45C2" w:rsidRPr="002F45C2" w:rsidRDefault="002F45C2" w:rsidP="002F45C2">
            <w:pPr>
              <w:spacing w:after="0"/>
              <w:rPr>
                <w:rFonts w:eastAsia="Calibri" w:cs="Times New Roman"/>
                <w:sz w:val="22"/>
              </w:rPr>
            </w:pPr>
          </w:p>
        </w:tc>
      </w:tr>
      <w:tr w:rsidR="002F45C2" w:rsidRPr="002F45C2" w14:paraId="1277B6CE" w14:textId="77777777" w:rsidTr="0016122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17E191A8" w14:textId="77777777" w:rsidR="002F45C2" w:rsidRPr="002F45C2" w:rsidRDefault="002F45C2" w:rsidP="002F45C2">
            <w:pPr>
              <w:spacing w:after="0"/>
              <w:rPr>
                <w:rFonts w:eastAsia="Calibri" w:cs="Times New Roman"/>
                <w:sz w:val="22"/>
              </w:rPr>
            </w:pPr>
          </w:p>
        </w:tc>
        <w:tc>
          <w:tcPr>
            <w:tcW w:w="2281"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39DA855" w14:textId="77777777" w:rsidR="002F45C2" w:rsidRPr="002F45C2" w:rsidRDefault="002F45C2" w:rsidP="002F45C2">
            <w:pPr>
              <w:spacing w:after="0"/>
              <w:rPr>
                <w:rFonts w:eastAsia="Calibri"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124F979A" w14:textId="77777777" w:rsidR="002F45C2" w:rsidRPr="002F45C2" w:rsidRDefault="002F45C2" w:rsidP="002F45C2">
            <w:pPr>
              <w:spacing w:after="0"/>
              <w:rPr>
                <w:rFonts w:eastAsia="Calibri" w:cs="Times New Roman"/>
                <w:sz w:val="22"/>
              </w:rPr>
            </w:pPr>
          </w:p>
        </w:tc>
      </w:tr>
      <w:tr w:rsidR="002F45C2" w:rsidRPr="002F45C2" w14:paraId="04BE313E" w14:textId="77777777" w:rsidTr="0016122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15ACB7BC" w14:textId="77777777" w:rsidR="002F45C2" w:rsidRPr="002F45C2" w:rsidRDefault="002F45C2" w:rsidP="002F45C2">
            <w:pPr>
              <w:spacing w:after="0"/>
              <w:rPr>
                <w:rFonts w:eastAsia="Calibri" w:cs="Times New Roman"/>
                <w:sz w:val="22"/>
              </w:rPr>
            </w:pPr>
          </w:p>
        </w:tc>
        <w:tc>
          <w:tcPr>
            <w:tcW w:w="2281"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1E1151EF" w14:textId="77777777" w:rsidR="002F45C2" w:rsidRPr="002F45C2" w:rsidRDefault="002F45C2" w:rsidP="002F45C2">
            <w:pPr>
              <w:spacing w:after="0"/>
              <w:rPr>
                <w:rFonts w:eastAsia="Calibri" w:cs="Times New Roman"/>
                <w:sz w:val="22"/>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1980FEDD" w14:textId="77777777" w:rsidR="002F45C2" w:rsidRPr="002F45C2" w:rsidRDefault="002F45C2" w:rsidP="002F45C2">
            <w:pPr>
              <w:spacing w:after="0"/>
              <w:rPr>
                <w:rFonts w:eastAsia="Calibri" w:cs="Times New Roman"/>
                <w:sz w:val="22"/>
              </w:rPr>
            </w:pPr>
          </w:p>
        </w:tc>
      </w:tr>
      <w:tr w:rsidR="002F45C2" w:rsidRPr="00242164" w14:paraId="6A93335A" w14:textId="77777777" w:rsidTr="0016122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0F73B98B" w14:textId="77777777" w:rsidR="002F45C2" w:rsidRPr="002F45C2" w:rsidRDefault="002F45C2" w:rsidP="002F45C2">
            <w:pPr>
              <w:spacing w:after="0"/>
              <w:rPr>
                <w:rFonts w:eastAsia="Calibri" w:cs="Times New Roman"/>
                <w:sz w:val="22"/>
              </w:rPr>
            </w:pPr>
          </w:p>
        </w:tc>
        <w:tc>
          <w:tcPr>
            <w:tcW w:w="2281" w:type="dxa"/>
            <w:vMerge w:val="restart"/>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65A1CECE" w14:textId="77777777" w:rsidR="002F45C2" w:rsidRPr="002F45C2" w:rsidRDefault="002F45C2" w:rsidP="002F45C2">
            <w:pPr>
              <w:spacing w:after="0"/>
              <w:jc w:val="center"/>
              <w:rPr>
                <w:rFonts w:eastAsia="Calibri" w:cs="Times New Roman"/>
                <w:sz w:val="22"/>
                <w:lang w:val="ru-RU"/>
              </w:rPr>
            </w:pPr>
            <w:r w:rsidRPr="002F45C2">
              <w:rPr>
                <w:rFonts w:eastAsia="Times New Roman" w:cs="Times New Roman"/>
                <w:color w:val="000000"/>
                <w:sz w:val="22"/>
                <w:lang w:val="ru-RU"/>
              </w:rPr>
              <w:t xml:space="preserve">Организације цивилног сектора, приватни сектор, радне групе  </w:t>
            </w:r>
          </w:p>
        </w:tc>
        <w:tc>
          <w:tcPr>
            <w:tcW w:w="577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78F5A" w14:textId="77777777" w:rsidR="002F45C2" w:rsidRPr="002F45C2" w:rsidRDefault="002F45C2" w:rsidP="002F45C2">
            <w:pPr>
              <w:spacing w:after="0"/>
              <w:rPr>
                <w:rFonts w:eastAsia="Calibri" w:cs="Times New Roman"/>
                <w:sz w:val="22"/>
                <w:lang w:val="ru-RU"/>
              </w:rPr>
            </w:pPr>
          </w:p>
        </w:tc>
      </w:tr>
      <w:tr w:rsidR="002F45C2" w:rsidRPr="00242164" w14:paraId="08D07154" w14:textId="77777777" w:rsidTr="0016122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2C2604B9" w14:textId="77777777" w:rsidR="002F45C2" w:rsidRPr="002F45C2" w:rsidRDefault="002F45C2" w:rsidP="002F45C2">
            <w:pPr>
              <w:spacing w:after="0"/>
              <w:rPr>
                <w:rFonts w:eastAsia="Calibri" w:cs="Times New Roman"/>
                <w:sz w:val="22"/>
                <w:lang w:val="ru-RU"/>
              </w:rPr>
            </w:pPr>
          </w:p>
        </w:tc>
        <w:tc>
          <w:tcPr>
            <w:tcW w:w="2281"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98FFECE" w14:textId="77777777" w:rsidR="002F45C2" w:rsidRPr="002F45C2" w:rsidRDefault="002F45C2" w:rsidP="002F45C2">
            <w:pPr>
              <w:spacing w:after="0"/>
              <w:rPr>
                <w:rFonts w:eastAsia="Calibri"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342EF742" w14:textId="77777777" w:rsidR="002F45C2" w:rsidRPr="002F45C2" w:rsidRDefault="002F45C2" w:rsidP="002F45C2">
            <w:pPr>
              <w:spacing w:after="0"/>
              <w:rPr>
                <w:rFonts w:eastAsia="Calibri" w:cs="Times New Roman"/>
                <w:sz w:val="22"/>
                <w:lang w:val="ru-RU"/>
              </w:rPr>
            </w:pPr>
          </w:p>
        </w:tc>
      </w:tr>
      <w:tr w:rsidR="002F45C2" w:rsidRPr="00242164" w14:paraId="36EEE76E" w14:textId="77777777" w:rsidTr="0016122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3F984888" w14:textId="77777777" w:rsidR="002F45C2" w:rsidRPr="002F45C2" w:rsidRDefault="002F45C2" w:rsidP="002F45C2">
            <w:pPr>
              <w:spacing w:after="0"/>
              <w:rPr>
                <w:rFonts w:eastAsia="Calibri" w:cs="Times New Roman"/>
                <w:sz w:val="22"/>
                <w:lang w:val="ru-RU"/>
              </w:rPr>
            </w:pPr>
          </w:p>
        </w:tc>
        <w:tc>
          <w:tcPr>
            <w:tcW w:w="2281"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502358E8" w14:textId="77777777" w:rsidR="002F45C2" w:rsidRPr="002F45C2" w:rsidRDefault="002F45C2" w:rsidP="002F45C2">
            <w:pPr>
              <w:spacing w:after="0"/>
              <w:rPr>
                <w:rFonts w:eastAsia="Calibri"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77168B67" w14:textId="77777777" w:rsidR="002F45C2" w:rsidRPr="002F45C2" w:rsidRDefault="002F45C2" w:rsidP="002F45C2">
            <w:pPr>
              <w:spacing w:after="0"/>
              <w:rPr>
                <w:rFonts w:eastAsia="Calibri" w:cs="Times New Roman"/>
                <w:sz w:val="22"/>
                <w:lang w:val="ru-RU"/>
              </w:rPr>
            </w:pPr>
          </w:p>
        </w:tc>
      </w:tr>
      <w:tr w:rsidR="002F45C2" w:rsidRPr="00242164" w14:paraId="2DC2A449" w14:textId="77777777" w:rsidTr="0016122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063127ED" w14:textId="77777777" w:rsidR="002F45C2" w:rsidRPr="002F45C2" w:rsidRDefault="002F45C2" w:rsidP="002F45C2">
            <w:pPr>
              <w:spacing w:after="0"/>
              <w:rPr>
                <w:rFonts w:eastAsia="Calibri" w:cs="Times New Roman"/>
                <w:sz w:val="22"/>
                <w:lang w:val="ru-RU"/>
              </w:rPr>
            </w:pPr>
          </w:p>
        </w:tc>
        <w:tc>
          <w:tcPr>
            <w:tcW w:w="2281"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26D57515" w14:textId="77777777" w:rsidR="002F45C2" w:rsidRPr="002F45C2" w:rsidRDefault="002F45C2" w:rsidP="002F45C2">
            <w:pPr>
              <w:spacing w:after="0"/>
              <w:rPr>
                <w:rFonts w:eastAsia="Calibri"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65F97321" w14:textId="77777777" w:rsidR="002F45C2" w:rsidRPr="002F45C2" w:rsidRDefault="002F45C2" w:rsidP="002F45C2">
            <w:pPr>
              <w:spacing w:after="0"/>
              <w:rPr>
                <w:rFonts w:eastAsia="Calibri" w:cs="Times New Roman"/>
                <w:sz w:val="22"/>
                <w:lang w:val="ru-RU"/>
              </w:rPr>
            </w:pPr>
          </w:p>
        </w:tc>
      </w:tr>
      <w:tr w:rsidR="002F45C2" w:rsidRPr="00242164" w14:paraId="72257ED3" w14:textId="77777777" w:rsidTr="0016122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1F25628F" w14:textId="77777777" w:rsidR="002F45C2" w:rsidRPr="002F45C2" w:rsidRDefault="002F45C2" w:rsidP="002F45C2">
            <w:pPr>
              <w:spacing w:after="0"/>
              <w:rPr>
                <w:rFonts w:eastAsia="Calibri" w:cs="Times New Roman"/>
                <w:sz w:val="22"/>
                <w:lang w:val="ru-RU"/>
              </w:rPr>
            </w:pPr>
          </w:p>
        </w:tc>
        <w:tc>
          <w:tcPr>
            <w:tcW w:w="2281"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7842B9D9" w14:textId="77777777" w:rsidR="002F45C2" w:rsidRPr="002F45C2" w:rsidRDefault="002F45C2" w:rsidP="002F45C2">
            <w:pPr>
              <w:spacing w:after="0"/>
              <w:rPr>
                <w:rFonts w:eastAsia="Calibri" w:cs="Times New Roman"/>
                <w:sz w:val="22"/>
                <w:lang w:val="ru-RU"/>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32E0B8FD" w14:textId="77777777" w:rsidR="002F45C2" w:rsidRPr="002F45C2" w:rsidRDefault="002F45C2" w:rsidP="002F45C2">
            <w:pPr>
              <w:spacing w:after="0"/>
              <w:rPr>
                <w:rFonts w:eastAsia="Calibri" w:cs="Times New Roman"/>
                <w:sz w:val="22"/>
                <w:lang w:val="ru-RU"/>
              </w:rPr>
            </w:pPr>
          </w:p>
        </w:tc>
      </w:tr>
    </w:tbl>
    <w:p w14:paraId="05960294" w14:textId="77777777" w:rsidR="002F45C2" w:rsidRPr="00453DF1" w:rsidRDefault="002F45C2" w:rsidP="004407EE">
      <w:pPr>
        <w:spacing w:after="0"/>
        <w:jc w:val="both"/>
        <w:rPr>
          <w:rFonts w:cs="Times New Roman"/>
          <w:b/>
          <w:sz w:val="22"/>
          <w:lang w:val="ru-RU"/>
        </w:rPr>
      </w:pPr>
    </w:p>
    <w:p w14:paraId="60374E64" w14:textId="21B2AF88" w:rsidR="0046197A" w:rsidRPr="00453DF1" w:rsidRDefault="004407EE" w:rsidP="0046197A">
      <w:pPr>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17</w:t>
      </w:r>
      <w:r w:rsidR="0046197A" w:rsidRPr="00453DF1">
        <w:rPr>
          <w:rFonts w:cs="Times New Roman"/>
          <w:b/>
          <w:color w:val="E36C0A" w:themeColor="accent6" w:themeShade="BF"/>
          <w:sz w:val="22"/>
          <w:u w:val="single"/>
          <w:lang w:val="ru-RU"/>
        </w:rPr>
        <w:t xml:space="preserve">. обавеза </w:t>
      </w:r>
    </w:p>
    <w:p w14:paraId="7B93E427" w14:textId="727D3E11" w:rsidR="0046197A" w:rsidRPr="00453DF1" w:rsidRDefault="0046197A" w:rsidP="0046197A">
      <w:pPr>
        <w:spacing w:after="120"/>
        <w:jc w:val="both"/>
        <w:rPr>
          <w:rFonts w:cs="Times New Roman"/>
          <w:sz w:val="22"/>
          <w:lang w:val="ru-RU"/>
        </w:rPr>
      </w:pPr>
      <w:r w:rsidRPr="00453DF1">
        <w:rPr>
          <w:rFonts w:cs="Times New Roman"/>
          <w:b/>
          <w:color w:val="E36C0A" w:themeColor="accent6" w:themeShade="BF"/>
          <w:sz w:val="22"/>
          <w:lang w:val="ru-RU"/>
        </w:rPr>
        <w:t>Формирање јединствене информационе платформе путем које би заинтересовани за учешће на републичким, покрајинским и локалним јавним конкурсима за суфинансирање производње медијских садржаја подносили пројектне пријаве и извештаје о реализацији</w:t>
      </w:r>
    </w:p>
    <w:p w14:paraId="78C84402" w14:textId="77777777" w:rsidR="00D54959" w:rsidRPr="00453DF1" w:rsidRDefault="00D54959" w:rsidP="00D54959">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Тања Максић, БИРН</w:t>
      </w:r>
    </w:p>
    <w:p w14:paraId="35E5F192" w14:textId="77777777" w:rsidR="00D54959" w:rsidRPr="00453DF1" w:rsidRDefault="00D54959" w:rsidP="00D54959">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Консултативни састанак на тему Медији и култура</w:t>
      </w:r>
    </w:p>
    <w:p w14:paraId="293CD788" w14:textId="47F5003D" w:rsidR="001565C6" w:rsidRPr="00453DF1" w:rsidRDefault="001565C6" w:rsidP="001565C6">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културе и информисања</w:t>
      </w:r>
    </w:p>
    <w:p w14:paraId="1E254BE8" w14:textId="478B7CD4" w:rsidR="001565C6" w:rsidRDefault="001565C6" w:rsidP="001565C6">
      <w:pPr>
        <w:spacing w:after="120"/>
        <w:jc w:val="both"/>
        <w:rPr>
          <w:rFonts w:cs="Times New Roman"/>
          <w:sz w:val="22"/>
          <w:lang w:val="ru-RU"/>
        </w:rPr>
      </w:pPr>
      <w:r w:rsidRPr="00453DF1">
        <w:rPr>
          <w:rFonts w:eastAsia="Times New Roman"/>
          <w:b/>
          <w:color w:val="000000"/>
          <w:sz w:val="22"/>
          <w:lang w:val="ru-RU"/>
        </w:rPr>
        <w:t>Остали учесници:</w:t>
      </w:r>
      <w:r w:rsidRPr="00453DF1">
        <w:rPr>
          <w:rFonts w:eastAsia="Times New Roman"/>
          <w:color w:val="000000"/>
          <w:sz w:val="22"/>
          <w:lang w:val="ru-RU"/>
        </w:rPr>
        <w:t xml:space="preserve"> </w:t>
      </w:r>
      <w:r w:rsidRPr="00453DF1">
        <w:rPr>
          <w:rFonts w:cs="Times New Roman"/>
          <w:sz w:val="22"/>
          <w:lang w:val="ru-RU"/>
        </w:rPr>
        <w:t>Канцеларија за ИТ и е-управу</w:t>
      </w:r>
    </w:p>
    <w:tbl>
      <w:tblPr>
        <w:tblW w:w="0" w:type="auto"/>
        <w:tblCellMar>
          <w:top w:w="15" w:type="dxa"/>
          <w:left w:w="15" w:type="dxa"/>
          <w:bottom w:w="15" w:type="dxa"/>
          <w:right w:w="15" w:type="dxa"/>
        </w:tblCellMar>
        <w:tblLook w:val="04A0" w:firstRow="1" w:lastRow="0" w:firstColumn="1" w:lastColumn="0" w:noHBand="0" w:noVBand="1"/>
      </w:tblPr>
      <w:tblGrid>
        <w:gridCol w:w="1087"/>
        <w:gridCol w:w="2493"/>
        <w:gridCol w:w="2720"/>
        <w:gridCol w:w="2973"/>
      </w:tblGrid>
      <w:tr w:rsidR="00D54959" w:rsidRPr="00242164" w14:paraId="6F05806C" w14:textId="77777777" w:rsidTr="00D54959">
        <w:tc>
          <w:tcPr>
            <w:tcW w:w="0" w:type="auto"/>
            <w:gridSpan w:val="4"/>
            <w:tcBorders>
              <w:top w:val="single" w:sz="8" w:space="0" w:color="000000"/>
              <w:left w:val="single" w:sz="8" w:space="0" w:color="000000"/>
              <w:bottom w:val="single" w:sz="6" w:space="0" w:color="000000"/>
              <w:right w:val="single" w:sz="8" w:space="0" w:color="000000"/>
            </w:tcBorders>
            <w:shd w:val="clear" w:color="auto" w:fill="F79646" w:themeFill="accent6"/>
            <w:tcMar>
              <w:top w:w="100" w:type="dxa"/>
              <w:left w:w="100" w:type="dxa"/>
              <w:bottom w:w="100" w:type="dxa"/>
              <w:right w:w="100" w:type="dxa"/>
            </w:tcMar>
            <w:hideMark/>
          </w:tcPr>
          <w:p w14:paraId="33F59297" w14:textId="3A16E209" w:rsidR="00D54959" w:rsidRPr="00D54959" w:rsidRDefault="00D54959" w:rsidP="00D54959">
            <w:pPr>
              <w:spacing w:after="0"/>
              <w:jc w:val="center"/>
              <w:rPr>
                <w:rFonts w:eastAsia="Calibri" w:cs="Times New Roman"/>
                <w:b/>
                <w:sz w:val="22"/>
                <w:lang w:val="sr-Cyrl-RS"/>
              </w:rPr>
            </w:pPr>
            <w:r w:rsidRPr="00D54959">
              <w:rPr>
                <w:rFonts w:eastAsia="Calibri" w:cs="Times New Roman"/>
                <w:b/>
                <w:sz w:val="22"/>
                <w:lang w:val="sr-Cyrl-RS"/>
              </w:rPr>
              <w:t>Формирање јединствене информационе платформе путем које би заинтересовани за учешће на републичким, покрајинским и локалним јавним конкурсима подносили пројектне пријаве</w:t>
            </w:r>
          </w:p>
        </w:tc>
      </w:tr>
      <w:tr w:rsidR="00D54959" w:rsidRPr="00242164" w14:paraId="014192F1" w14:textId="77777777" w:rsidTr="00E311DE">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C99B5"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Датум почетка и завршетка обавезе (нпр. 1. јул 2016 – 30. јун 2017)</w:t>
            </w:r>
          </w:p>
        </w:tc>
      </w:tr>
      <w:tr w:rsidR="00D54959" w:rsidRPr="00D54959" w14:paraId="7A6DFBCA"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4BAEE764"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Назив одговорне институције</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FB7E1" w14:textId="77777777" w:rsidR="00D54959" w:rsidRPr="00D54959" w:rsidRDefault="00D54959" w:rsidP="00D54959">
            <w:pPr>
              <w:spacing w:after="0"/>
              <w:rPr>
                <w:rFonts w:eastAsia="Calibri" w:cs="Times New Roman"/>
                <w:sz w:val="22"/>
                <w:lang w:val="sr-Cyrl-RS"/>
              </w:rPr>
            </w:pPr>
          </w:p>
        </w:tc>
      </w:tr>
      <w:tr w:rsidR="00D54959" w:rsidRPr="00D54959" w14:paraId="7E5509B7" w14:textId="77777777" w:rsidTr="00D54959">
        <w:tc>
          <w:tcPr>
            <w:tcW w:w="0" w:type="auto"/>
            <w:gridSpan w:val="4"/>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tcPr>
          <w:p w14:paraId="68617868" w14:textId="58235D03" w:rsidR="00D54959" w:rsidRPr="00D54959" w:rsidRDefault="00D54959" w:rsidP="00D54959">
            <w:pPr>
              <w:spacing w:after="0"/>
              <w:jc w:val="center"/>
              <w:rPr>
                <w:rFonts w:eastAsia="Calibri" w:cs="Times New Roman"/>
                <w:b/>
                <w:sz w:val="22"/>
                <w:lang w:val="sr-Cyrl-RS"/>
              </w:rPr>
            </w:pPr>
            <w:r w:rsidRPr="00D54959">
              <w:rPr>
                <w:rFonts w:eastAsia="Calibri" w:cs="Times New Roman"/>
                <w:b/>
                <w:sz w:val="22"/>
                <w:lang w:val="sr-Cyrl-RS"/>
              </w:rPr>
              <w:t>Опис обавезе</w:t>
            </w:r>
          </w:p>
        </w:tc>
      </w:tr>
      <w:tr w:rsidR="00D54959" w:rsidRPr="00242164" w14:paraId="4FE0492F"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1F62ACD1"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lastRenderedPageBreak/>
              <w:t>Проблем којим се обавеза бави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C80CE" w14:textId="77777777" w:rsidR="00D54959" w:rsidRPr="00D54959" w:rsidRDefault="00D54959" w:rsidP="008E2E9B">
            <w:pPr>
              <w:shd w:val="clear" w:color="auto" w:fill="FFFFFF"/>
              <w:spacing w:after="120"/>
              <w:rPr>
                <w:rFonts w:eastAsia="Times New Roman" w:cs="Times New Roman"/>
                <w:color w:val="222222"/>
                <w:sz w:val="22"/>
                <w:lang w:val="sr-Cyrl-RS" w:eastAsia="sr-Latn-RS"/>
              </w:rPr>
            </w:pPr>
            <w:r w:rsidRPr="00D54959">
              <w:rPr>
                <w:rFonts w:eastAsia="Times New Roman" w:cs="Times New Roman"/>
                <w:color w:val="222222"/>
                <w:sz w:val="22"/>
                <w:lang w:val="sr-Cyrl-RS" w:eastAsia="sr-Latn-RS"/>
              </w:rPr>
              <w:t xml:space="preserve">Јавни конкурси за суфинансирање производње медијског садржаја главни су канал потрошње државног новца у медијском сектору. Они су установљени као механизам државне помоћи којим би се помогла производња недостајућег садржаја од јавног интереса и унапредило информисање грађана. </w:t>
            </w:r>
          </w:p>
          <w:p w14:paraId="3B54E29F" w14:textId="287FDC11" w:rsidR="00D54959" w:rsidRPr="00D54959" w:rsidRDefault="00D54959" w:rsidP="008E2E9B">
            <w:pPr>
              <w:shd w:val="clear" w:color="auto" w:fill="FFFFFF"/>
              <w:spacing w:after="120"/>
              <w:rPr>
                <w:rFonts w:eastAsia="Times New Roman" w:cs="Times New Roman"/>
                <w:color w:val="222222"/>
                <w:sz w:val="22"/>
                <w:lang w:val="sr-Cyrl-RS" w:eastAsia="sr-Latn-RS"/>
              </w:rPr>
            </w:pPr>
            <w:r w:rsidRPr="00D54959">
              <w:rPr>
                <w:rFonts w:eastAsia="Times New Roman" w:cs="Times New Roman"/>
                <w:color w:val="222222"/>
                <w:sz w:val="22"/>
                <w:lang w:val="sr-Cyrl-RS" w:eastAsia="sr-Latn-RS"/>
              </w:rPr>
              <w:t>Анализа досадашње праксе спровођења јавних конкурса показала је бројне проблеме, а једна од најозбиљнијих примедби цивилног друштва и медијских удружења односила се на немогућност свеобухватне анализе ефеката јавних конкурса (наменска потрошња средстава, квалитет произцеведног садржаја и сл.). Евалуацију у великој мери онемогућава недостатак централизованих, јавно доступних података и документације у вези са јавним конкурсима (пројектне пријаве и извештаји), као и приступ произведеном садржају. Овај проблем препознат је и у Стратегији развоја јавног информисања у Републици Срби</w:t>
            </w:r>
            <w:r w:rsidR="008E2E9B">
              <w:rPr>
                <w:rFonts w:eastAsia="Times New Roman" w:cs="Times New Roman"/>
                <w:color w:val="222222"/>
                <w:sz w:val="22"/>
                <w:lang w:val="sr-Cyrl-RS" w:eastAsia="sr-Latn-RS"/>
              </w:rPr>
              <w:t xml:space="preserve">ји (2020-2025), у тачки 4.4.   </w:t>
            </w:r>
          </w:p>
          <w:p w14:paraId="4286B8FD" w14:textId="77777777" w:rsidR="00D54959" w:rsidRPr="00D54959" w:rsidRDefault="00D54959" w:rsidP="008E2E9B">
            <w:pPr>
              <w:shd w:val="clear" w:color="auto" w:fill="FFFFFF"/>
              <w:spacing w:after="120"/>
              <w:rPr>
                <w:rFonts w:eastAsia="Times New Roman" w:cs="Times New Roman"/>
                <w:color w:val="222222"/>
                <w:sz w:val="22"/>
                <w:lang w:val="sr-Cyrl-RS" w:eastAsia="sr-Latn-RS"/>
              </w:rPr>
            </w:pPr>
            <w:r w:rsidRPr="00D54959">
              <w:rPr>
                <w:rFonts w:eastAsia="Times New Roman" w:cs="Times New Roman"/>
                <w:color w:val="222222"/>
                <w:sz w:val="22"/>
                <w:lang w:val="sr-Cyrl-RS" w:eastAsia="sr-Latn-RS"/>
              </w:rPr>
              <w:t>Као једну од мера којим би се решио наведени проблем, овај стратешки документ предлаже:</w:t>
            </w:r>
          </w:p>
          <w:p w14:paraId="01474E1D" w14:textId="0CBD8A5D" w:rsidR="00D54959" w:rsidRPr="00D54959" w:rsidRDefault="00D54959" w:rsidP="008E2E9B">
            <w:pPr>
              <w:shd w:val="clear" w:color="auto" w:fill="FFFFFF"/>
              <w:spacing w:after="120"/>
              <w:rPr>
                <w:rFonts w:eastAsia="Times New Roman" w:cs="Times New Roman"/>
                <w:color w:val="222222"/>
                <w:sz w:val="22"/>
                <w:lang w:val="sr-Cyrl-RS" w:eastAsia="sr-Latn-RS"/>
              </w:rPr>
            </w:pPr>
            <w:r w:rsidRPr="00D54959">
              <w:rPr>
                <w:rFonts w:eastAsia="Times New Roman" w:cs="Times New Roman"/>
                <w:color w:val="222222"/>
                <w:sz w:val="22"/>
                <w:lang w:val="sr-Cyrl-RS" w:eastAsia="sr-Latn-RS"/>
              </w:rPr>
              <w:t>„увођења могућности централизованог система аплицирања посредством jединствене информационе платформе, чиме би се, између осталог, омогућила примена законских одредаба које забрањују финансирање, преко одређеног процента, истих пројеката од различитих нивоа власти, али и доступност на овај начин финансираних садржаја свима, на ширим подручјима од оних на којима се одређени медији дистрибуирају, и то на начин што би информациона платформа давала могућност претраживања пројеката, пријава и одлука по њима, те садржала линкове на емитоване, односно објављене на овај начин фина</w:t>
            </w:r>
            <w:r w:rsidR="008E2E9B">
              <w:rPr>
                <w:rFonts w:eastAsia="Times New Roman" w:cs="Times New Roman"/>
                <w:color w:val="222222"/>
                <w:sz w:val="22"/>
                <w:lang w:val="sr-Cyrl-RS" w:eastAsia="sr-Latn-RS"/>
              </w:rPr>
              <w:t>нсиране садржаје“.</w:t>
            </w:r>
          </w:p>
          <w:p w14:paraId="4E682C79" w14:textId="4CAC7864" w:rsidR="00D54959" w:rsidRPr="008E2E9B" w:rsidRDefault="00D54959" w:rsidP="008E2E9B">
            <w:pPr>
              <w:shd w:val="clear" w:color="auto" w:fill="FFFFFF"/>
              <w:spacing w:after="120"/>
              <w:rPr>
                <w:rFonts w:eastAsia="Times New Roman" w:cs="Times New Roman"/>
                <w:color w:val="222222"/>
                <w:sz w:val="22"/>
                <w:lang w:val="sr-Cyrl-RS" w:eastAsia="sr-Latn-RS"/>
              </w:rPr>
            </w:pPr>
            <w:r w:rsidRPr="00D54959">
              <w:rPr>
                <w:rFonts w:eastAsia="Times New Roman" w:cs="Times New Roman"/>
                <w:color w:val="222222"/>
                <w:sz w:val="22"/>
                <w:lang w:val="sr-Cyrl-RS" w:eastAsia="sr-Latn-RS"/>
              </w:rPr>
              <w:t>Пратећи мере из стратешког документа, као и потребу за транспарентном и одговорном потрошњом јавног новца, предлажемо формирање јединствене информационе платформе која би поједноставила систем аплицирања и извештавања, уједно омогућила лакшу и ефик</w:t>
            </w:r>
            <w:r w:rsidR="008E2E9B">
              <w:rPr>
                <w:rFonts w:eastAsia="Times New Roman" w:cs="Times New Roman"/>
                <w:color w:val="222222"/>
                <w:sz w:val="22"/>
                <w:lang w:val="sr-Cyrl-RS" w:eastAsia="sr-Latn-RS"/>
              </w:rPr>
              <w:t xml:space="preserve">аснију евалуацију постигнутог. </w:t>
            </w:r>
          </w:p>
          <w:p w14:paraId="5916845A" w14:textId="55D66BEB" w:rsidR="00D54959" w:rsidRPr="009352E3" w:rsidRDefault="00D54959" w:rsidP="008E2E9B">
            <w:pPr>
              <w:shd w:val="clear" w:color="auto" w:fill="FFFFFF"/>
              <w:spacing w:after="120"/>
              <w:rPr>
                <w:rFonts w:eastAsia="Times New Roman" w:cs="Times New Roman"/>
                <w:color w:val="222222"/>
                <w:sz w:val="22"/>
                <w:lang w:val="sr-Cyrl-RS" w:eastAsia="sr-Latn-RS"/>
              </w:rPr>
            </w:pPr>
            <w:r w:rsidRPr="009352E3">
              <w:rPr>
                <w:rFonts w:eastAsia="Times New Roman" w:cs="Times New Roman"/>
                <w:sz w:val="22"/>
                <w:lang w:val="sr-Cyrl-RS" w:eastAsia="sr-Latn-RS"/>
              </w:rPr>
              <w:t>Платформа би додатно омогућила и већу јавност података, јер би део релевантних информација био доступан шрој јавности</w:t>
            </w:r>
            <w:r w:rsidRPr="009352E3">
              <w:rPr>
                <w:rFonts w:eastAsia="Times New Roman" w:cs="Times New Roman"/>
                <w:sz w:val="22"/>
                <w:lang w:val="sr-Latn-RS" w:eastAsia="sr-Latn-RS"/>
              </w:rPr>
              <w:t xml:space="preserve"> објављивање</w:t>
            </w:r>
            <w:r w:rsidRPr="009352E3">
              <w:rPr>
                <w:rFonts w:eastAsia="Times New Roman" w:cs="Times New Roman"/>
                <w:sz w:val="22"/>
                <w:lang w:val="sr-Cyrl-RS" w:eastAsia="sr-Latn-RS"/>
              </w:rPr>
              <w:t>м</w:t>
            </w:r>
            <w:r w:rsidRPr="009352E3">
              <w:rPr>
                <w:rFonts w:eastAsia="Times New Roman" w:cs="Times New Roman"/>
                <w:sz w:val="22"/>
                <w:lang w:val="sr-Latn-RS" w:eastAsia="sr-Latn-RS"/>
              </w:rPr>
              <w:t xml:space="preserve"> прикупљених података у машински читљивом формату на Порталу отворених података.</w:t>
            </w:r>
          </w:p>
        </w:tc>
      </w:tr>
      <w:tr w:rsidR="00D54959" w:rsidRPr="00242164" w14:paraId="0ABF22E8"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6A647DC4" w14:textId="77777777" w:rsidR="00D54959" w:rsidRPr="00D54959" w:rsidRDefault="00D54959" w:rsidP="00D54959">
            <w:pPr>
              <w:spacing w:after="0"/>
              <w:jc w:val="center"/>
              <w:rPr>
                <w:rFonts w:eastAsia="Times New Roman" w:cs="Times New Roman"/>
                <w:color w:val="000000"/>
                <w:sz w:val="22"/>
                <w:lang w:val="sr-Cyrl-RS"/>
              </w:rPr>
            </w:pPr>
            <w:r w:rsidRPr="00D54959">
              <w:rPr>
                <w:rFonts w:eastAsia="Times New Roman" w:cs="Times New Roman"/>
                <w:color w:val="000000"/>
                <w:sz w:val="22"/>
                <w:lang w:val="sr-Cyrl-RS"/>
              </w:rPr>
              <w:t>Обавеза</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9C569" w14:textId="77777777" w:rsidR="00D54959" w:rsidRPr="00D54959" w:rsidRDefault="00D54959" w:rsidP="003C6543">
            <w:pPr>
              <w:numPr>
                <w:ilvl w:val="0"/>
                <w:numId w:val="11"/>
              </w:numPr>
              <w:tabs>
                <w:tab w:val="clear" w:pos="720"/>
                <w:tab w:val="num" w:pos="421"/>
              </w:tabs>
              <w:spacing w:after="0"/>
              <w:ind w:left="0" w:firstLine="0"/>
              <w:textAlignment w:val="baseline"/>
              <w:rPr>
                <w:rFonts w:eastAsia="Calibri" w:cs="Times New Roman"/>
                <w:i/>
                <w:iCs/>
                <w:color w:val="000000"/>
                <w:sz w:val="22"/>
                <w:lang w:val="sr-Cyrl-RS"/>
              </w:rPr>
            </w:pPr>
            <w:r w:rsidRPr="00D54959">
              <w:rPr>
                <w:rFonts w:eastAsia="Calibri" w:cs="Times New Roman"/>
                <w:sz w:val="22"/>
                <w:lang w:val="sr-Cyrl-RS"/>
              </w:rPr>
              <w:t xml:space="preserve">Формирање јединствене информационе платформе путем које би заинтересовани за учешће на републичким, </w:t>
            </w:r>
            <w:r w:rsidRPr="00D54959">
              <w:rPr>
                <w:rFonts w:eastAsia="Calibri" w:cs="Times New Roman"/>
                <w:sz w:val="22"/>
                <w:lang w:val="sr-Cyrl-RS"/>
              </w:rPr>
              <w:lastRenderedPageBreak/>
              <w:t xml:space="preserve">покрајинским и локалним јавним конкурсима подносили пројектне пријаве, неопходну пратећу документацију, финансијске и наративне извештаје, као и линкове ка финансираном садржају </w:t>
            </w:r>
          </w:p>
          <w:p w14:paraId="3F5714A0" w14:textId="77777777" w:rsidR="00D54959" w:rsidRPr="00D54959" w:rsidRDefault="00D54959" w:rsidP="003C6543">
            <w:pPr>
              <w:numPr>
                <w:ilvl w:val="0"/>
                <w:numId w:val="11"/>
              </w:numPr>
              <w:tabs>
                <w:tab w:val="clear" w:pos="720"/>
                <w:tab w:val="num" w:pos="421"/>
              </w:tabs>
              <w:spacing w:after="0"/>
              <w:ind w:left="0" w:firstLine="0"/>
              <w:textAlignment w:val="baseline"/>
              <w:rPr>
                <w:rFonts w:eastAsia="Calibri" w:cs="Times New Roman"/>
                <w:i/>
                <w:iCs/>
                <w:color w:val="000000"/>
                <w:sz w:val="22"/>
                <w:lang w:val="sr-Cyrl-RS"/>
              </w:rPr>
            </w:pPr>
            <w:r w:rsidRPr="00D54959">
              <w:rPr>
                <w:rFonts w:eastAsia="Calibri" w:cs="Times New Roman"/>
                <w:sz w:val="22"/>
                <w:lang w:val="sr-Cyrl-RS"/>
              </w:rPr>
              <w:t xml:space="preserve">Измена и допуна Закона о јавном информисању и медијима којим би се употреба ове платформе учинила законском обавезом </w:t>
            </w:r>
          </w:p>
        </w:tc>
      </w:tr>
      <w:tr w:rsidR="00D54959" w:rsidRPr="00242164" w14:paraId="33161460"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61AADD85"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lastRenderedPageBreak/>
              <w:t>Како ће обавеза допринети решавању проблема?</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C6908" w14:textId="6BB68F16" w:rsidR="00D54959" w:rsidRPr="009352E3" w:rsidRDefault="00D54959" w:rsidP="005967B3">
            <w:pPr>
              <w:spacing w:after="0"/>
              <w:jc w:val="both"/>
              <w:textAlignment w:val="baseline"/>
              <w:rPr>
                <w:rFonts w:eastAsia="Calibri" w:cs="Times New Roman"/>
                <w:sz w:val="22"/>
                <w:lang w:val="sr-Cyrl-RS"/>
              </w:rPr>
            </w:pPr>
            <w:r w:rsidRPr="00D54959">
              <w:rPr>
                <w:rFonts w:eastAsia="Calibri" w:cs="Times New Roman"/>
                <w:sz w:val="22"/>
                <w:lang w:val="sr-Cyrl-RS"/>
              </w:rPr>
              <w:t xml:space="preserve">Предложена обавеза, тј. формирање информационе платформе допринеће решавању неколико проблема: коришћење дигиталних алата унапредиће и поједноставити административне процедуре (прикупљање релевантне документације, админсутративну обраду и контролу); централизоваће све релеватне податке и тиме олакшати праћење реализације јавних конкурса и њихову евалуацију; олакшано праћење потрошње јавног новца и спречавање могућих злоупотреба; омогућавање јавног увида и већу доступност садржаја који је на овај начин произведен. </w:t>
            </w:r>
          </w:p>
        </w:tc>
      </w:tr>
      <w:tr w:rsidR="00D54959" w:rsidRPr="00242164" w14:paraId="1C8FDBDC"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711870C0"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Зашто је обавеза релевантна у односу на ОГП вредности?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B9CED" w14:textId="0DD75B26" w:rsidR="00D54959" w:rsidRPr="009352E3" w:rsidRDefault="00D54959" w:rsidP="005967B3">
            <w:pPr>
              <w:spacing w:after="0"/>
              <w:jc w:val="both"/>
              <w:rPr>
                <w:rFonts w:eastAsia="Times New Roman" w:cs="Times New Roman"/>
                <w:sz w:val="22"/>
                <w:lang w:val="sr-Latn-RS"/>
              </w:rPr>
            </w:pPr>
            <w:r w:rsidRPr="00D54959">
              <w:rPr>
                <w:rFonts w:eastAsia="Calibri" w:cs="Times New Roman"/>
                <w:sz w:val="22"/>
                <w:lang w:val="sr-Cyrl-RS"/>
              </w:rPr>
              <w:t xml:space="preserve">Предложена обавеза је у складу са неколико вредносних принципа ОГП: транспарентности (подразумева објављивање већег скупа информација од јавног значаја), одговорности (унапређење правила и ефикаснији надзор над спровођењем закона) и унапређење јавног информисања. </w:t>
            </w:r>
          </w:p>
        </w:tc>
      </w:tr>
      <w:tr w:rsidR="00D54959" w:rsidRPr="00242164" w14:paraId="52A1767C"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55F23D65" w14:textId="77777777" w:rsidR="00D54959" w:rsidRPr="00D54959" w:rsidRDefault="00D54959" w:rsidP="00D54959">
            <w:pPr>
              <w:spacing w:after="0"/>
              <w:jc w:val="center"/>
              <w:rPr>
                <w:rFonts w:eastAsia="Times New Roman" w:cs="Times New Roman"/>
                <w:color w:val="000000"/>
                <w:sz w:val="22"/>
                <w:lang w:val="sr-Cyrl-RS"/>
              </w:rPr>
            </w:pPr>
            <w:r w:rsidRPr="00D54959">
              <w:rPr>
                <w:rFonts w:eastAsia="Times New Roman" w:cs="Times New Roman"/>
                <w:color w:val="000000"/>
                <w:sz w:val="22"/>
                <w:lang w:val="sr-Cyrl-RS"/>
              </w:rPr>
              <w:t xml:space="preserve">Додатне информације </w:t>
            </w:r>
          </w:p>
          <w:p w14:paraId="492A278E" w14:textId="77777777" w:rsidR="00D54959" w:rsidRPr="00D54959" w:rsidRDefault="00D54959" w:rsidP="00D54959">
            <w:pPr>
              <w:spacing w:after="0"/>
              <w:jc w:val="center"/>
              <w:rPr>
                <w:rFonts w:eastAsia="Calibri" w:cs="Times New Roman"/>
                <w:sz w:val="22"/>
                <w:lang w:val="sr-Cyrl-RS"/>
              </w:rPr>
            </w:pP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C4095" w14:textId="77777777" w:rsidR="00D54959" w:rsidRPr="00D54959" w:rsidRDefault="00D54959" w:rsidP="005967B3">
            <w:pPr>
              <w:spacing w:after="0"/>
              <w:rPr>
                <w:rFonts w:eastAsia="Calibri" w:cs="Times New Roman"/>
                <w:sz w:val="22"/>
                <w:lang w:val="sr-Cyrl-RS"/>
              </w:rPr>
            </w:pPr>
            <w:r w:rsidRPr="00D54959">
              <w:rPr>
                <w:rFonts w:eastAsia="Calibri" w:cs="Times New Roman"/>
                <w:sz w:val="22"/>
                <w:lang w:val="sr-Cyrl-RS"/>
              </w:rPr>
              <w:t>Искористите овај могући простор да бисте пружили друге корисне информације, на пример:</w:t>
            </w:r>
          </w:p>
          <w:p w14:paraId="2F8697B4" w14:textId="77777777" w:rsidR="00D54959" w:rsidRPr="00D54959" w:rsidRDefault="00D54959" w:rsidP="003C6543">
            <w:pPr>
              <w:numPr>
                <w:ilvl w:val="0"/>
                <w:numId w:val="12"/>
              </w:numPr>
              <w:spacing w:after="0"/>
              <w:ind w:left="452" w:hanging="283"/>
              <w:jc w:val="both"/>
              <w:textAlignment w:val="baseline"/>
              <w:rPr>
                <w:rFonts w:eastAsia="Calibri" w:cs="Times New Roman"/>
                <w:sz w:val="22"/>
                <w:lang w:val="sr-Cyrl-RS"/>
              </w:rPr>
            </w:pPr>
            <w:r w:rsidRPr="00D54959">
              <w:rPr>
                <w:rFonts w:eastAsia="Calibri" w:cs="Times New Roman"/>
                <w:sz w:val="22"/>
                <w:lang w:val="sr-Cyrl-RS"/>
              </w:rPr>
              <w:t>Буџет за реализацију Обавезе</w:t>
            </w:r>
          </w:p>
          <w:p w14:paraId="5976ACBB" w14:textId="77777777" w:rsidR="00D54959" w:rsidRPr="00D54959" w:rsidRDefault="00D54959" w:rsidP="003C6543">
            <w:pPr>
              <w:numPr>
                <w:ilvl w:val="0"/>
                <w:numId w:val="12"/>
              </w:numPr>
              <w:spacing w:after="0"/>
              <w:ind w:left="452" w:hanging="283"/>
              <w:contextualSpacing/>
              <w:jc w:val="both"/>
              <w:textAlignment w:val="baseline"/>
              <w:rPr>
                <w:rFonts w:eastAsia="Calibri" w:cs="Times New Roman"/>
                <w:sz w:val="22"/>
                <w:lang w:val="sr-Cyrl-RS"/>
              </w:rPr>
            </w:pPr>
            <w:r w:rsidRPr="00D54959">
              <w:rPr>
                <w:rFonts w:eastAsia="Calibri" w:cs="Times New Roman"/>
                <w:sz w:val="22"/>
                <w:lang w:val="sr-Cyrl-RS"/>
              </w:rPr>
              <w:t>Повезаност са другим владиним програмима</w:t>
            </w:r>
          </w:p>
          <w:p w14:paraId="38CD61B1" w14:textId="77777777" w:rsidR="00D54959" w:rsidRPr="00D54959" w:rsidRDefault="00D54959" w:rsidP="003C6543">
            <w:pPr>
              <w:numPr>
                <w:ilvl w:val="0"/>
                <w:numId w:val="12"/>
              </w:numPr>
              <w:spacing w:after="0"/>
              <w:ind w:left="452" w:hanging="283"/>
              <w:contextualSpacing/>
              <w:jc w:val="both"/>
              <w:textAlignment w:val="baseline"/>
              <w:rPr>
                <w:rFonts w:eastAsia="Calibri" w:cs="Times New Roman"/>
                <w:sz w:val="22"/>
                <w:lang w:val="sr-Cyrl-RS"/>
              </w:rPr>
            </w:pPr>
            <w:r w:rsidRPr="00D54959">
              <w:rPr>
                <w:rFonts w:eastAsia="Calibri" w:cs="Times New Roman"/>
                <w:sz w:val="22"/>
                <w:lang w:val="sr-Cyrl-RS"/>
              </w:rPr>
              <w:t>Повезаност са плановима развоја или другим секторским плановима</w:t>
            </w:r>
          </w:p>
          <w:p w14:paraId="3A29A263" w14:textId="77777777" w:rsidR="00D54959" w:rsidRPr="00D54959" w:rsidRDefault="00D54959" w:rsidP="003C6543">
            <w:pPr>
              <w:numPr>
                <w:ilvl w:val="0"/>
                <w:numId w:val="18"/>
              </w:numPr>
              <w:spacing w:after="0"/>
              <w:ind w:left="452" w:hanging="283"/>
              <w:textAlignment w:val="baseline"/>
              <w:rPr>
                <w:rFonts w:eastAsia="Calibri" w:cs="Times New Roman"/>
                <w:i/>
                <w:iCs/>
                <w:color w:val="000000"/>
                <w:sz w:val="22"/>
                <w:lang w:val="sr-Cyrl-RS"/>
              </w:rPr>
            </w:pPr>
            <w:r w:rsidRPr="00D54959">
              <w:rPr>
                <w:rFonts w:eastAsia="Calibri" w:cs="Times New Roman"/>
                <w:sz w:val="22"/>
                <w:lang w:val="sr-Cyrl-RS"/>
              </w:rPr>
              <w:t>Повезаност са осталим релевантним плановима као што су Национални развојни план или Национална стратегија за борбу против корупције</w:t>
            </w:r>
          </w:p>
          <w:p w14:paraId="6A4776B2" w14:textId="77777777" w:rsidR="00D54959" w:rsidRPr="00D54959" w:rsidRDefault="00D54959" w:rsidP="003C6543">
            <w:pPr>
              <w:numPr>
                <w:ilvl w:val="0"/>
                <w:numId w:val="12"/>
              </w:numPr>
              <w:spacing w:after="0"/>
              <w:ind w:left="452" w:hanging="283"/>
              <w:jc w:val="both"/>
              <w:textAlignment w:val="baseline"/>
              <w:rPr>
                <w:rFonts w:eastAsia="Calibri" w:cs="Times New Roman"/>
                <w:sz w:val="22"/>
                <w:lang w:val="sr-Cyrl-RS"/>
              </w:rPr>
            </w:pPr>
            <w:r w:rsidRPr="00D54959">
              <w:rPr>
                <w:rFonts w:eastAsia="Calibri" w:cs="Times New Roman"/>
                <w:sz w:val="22"/>
                <w:lang w:val="sr-Cyrl-RS"/>
              </w:rPr>
              <w:t xml:space="preserve">Повезаност са циљевима одрживог развоја </w:t>
            </w:r>
            <w:r w:rsidRPr="00D54959">
              <w:rPr>
                <w:rFonts w:eastAsia="Calibri" w:cs="Times New Roman"/>
                <w:i/>
                <w:iCs/>
                <w:color w:val="000000"/>
                <w:sz w:val="22"/>
                <w:lang w:val="sr-Cyrl-RS"/>
              </w:rPr>
              <w:t xml:space="preserve"> </w:t>
            </w:r>
          </w:p>
        </w:tc>
      </w:tr>
      <w:tr w:rsidR="00D54959" w:rsidRPr="00D54959" w14:paraId="24F12B93"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174B5B80"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Активности са проверљивим резултатом и датумом реализације</w:t>
            </w:r>
          </w:p>
        </w:tc>
        <w:tc>
          <w:tcPr>
            <w:tcW w:w="2779" w:type="dxa"/>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4101F8EB"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 xml:space="preserve">Датум </w:t>
            </w:r>
            <w:r w:rsidRPr="00D54959">
              <w:rPr>
                <w:rFonts w:eastAsia="Times New Roman" w:cs="Times New Roman"/>
                <w:color w:val="000000"/>
                <w:sz w:val="22"/>
                <w:shd w:val="clear" w:color="auto" w:fill="F79646" w:themeFill="accent6"/>
                <w:lang w:val="sr-Cyrl-RS"/>
              </w:rPr>
              <w:t>почетка</w:t>
            </w:r>
            <w:r w:rsidRPr="00D54959">
              <w:rPr>
                <w:rFonts w:eastAsia="Calibri" w:cs="Times New Roman"/>
                <w:color w:val="000000"/>
                <w:sz w:val="22"/>
                <w:shd w:val="clear" w:color="auto" w:fill="F79646" w:themeFill="accent6"/>
                <w:lang w:val="sr-Cyrl-RS"/>
              </w:rPr>
              <w:t>:</w:t>
            </w:r>
          </w:p>
        </w:tc>
        <w:tc>
          <w:tcPr>
            <w:tcW w:w="0" w:type="auto"/>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03B72ACA"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Датум завршетк</w:t>
            </w:r>
            <w:r w:rsidRPr="00D54959">
              <w:rPr>
                <w:rFonts w:eastAsia="Times New Roman" w:cs="Times New Roman"/>
                <w:color w:val="000000"/>
                <w:sz w:val="22"/>
                <w:shd w:val="clear" w:color="auto" w:fill="F79646" w:themeFill="accent6"/>
                <w:lang w:val="sr-Cyrl-RS"/>
              </w:rPr>
              <w:t>а</w:t>
            </w:r>
            <w:r w:rsidRPr="00D54959">
              <w:rPr>
                <w:rFonts w:eastAsia="Calibri" w:cs="Times New Roman"/>
                <w:color w:val="000000"/>
                <w:sz w:val="22"/>
                <w:shd w:val="clear" w:color="auto" w:fill="F79646" w:themeFill="accent6"/>
                <w:lang w:val="sr-Cyrl-RS"/>
              </w:rPr>
              <w:t>:</w:t>
            </w:r>
          </w:p>
        </w:tc>
      </w:tr>
      <w:tr w:rsidR="00D54959" w:rsidRPr="00D54959" w14:paraId="79484107" w14:textId="77777777" w:rsidTr="008E2E9B">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175FA" w14:textId="22AD33C7" w:rsidR="008E2E9B" w:rsidRPr="00D54959" w:rsidRDefault="008E2E9B" w:rsidP="00D54959">
            <w:pPr>
              <w:spacing w:after="0"/>
              <w:rPr>
                <w:rFonts w:eastAsia="Times New Roman" w:cs="Times New Roman"/>
                <w:sz w:val="22"/>
                <w:lang w:val="sr-Cyrl-RS"/>
              </w:rPr>
            </w:pPr>
          </w:p>
        </w:tc>
        <w:tc>
          <w:tcPr>
            <w:tcW w:w="2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7CDEA" w14:textId="77777777" w:rsidR="00D54959" w:rsidRPr="00D54959" w:rsidRDefault="00D54959" w:rsidP="00D54959">
            <w:pPr>
              <w:spacing w:after="0"/>
              <w:rPr>
                <w:rFonts w:eastAsia="Times New Roman" w:cs="Times New Roman"/>
                <w:sz w:val="22"/>
                <w:lang w:val="sr-Cyrl-R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35889" w14:textId="77777777" w:rsidR="00D54959" w:rsidRPr="00D54959" w:rsidRDefault="00D54959" w:rsidP="00D54959">
            <w:pPr>
              <w:spacing w:after="0"/>
              <w:rPr>
                <w:rFonts w:eastAsia="Times New Roman" w:cs="Times New Roman"/>
                <w:sz w:val="22"/>
                <w:lang w:val="sr-Cyrl-RS"/>
              </w:rPr>
            </w:pPr>
          </w:p>
        </w:tc>
      </w:tr>
      <w:tr w:rsidR="00D54959" w:rsidRPr="00D54959" w14:paraId="7E1544AA" w14:textId="77777777" w:rsidTr="00833058">
        <w:tc>
          <w:tcPr>
            <w:tcW w:w="0" w:type="auto"/>
            <w:gridSpan w:val="4"/>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tcPr>
          <w:p w14:paraId="358D0568" w14:textId="4A37B998" w:rsidR="00D54959" w:rsidRPr="00D54959" w:rsidRDefault="00833058" w:rsidP="00D54959">
            <w:pPr>
              <w:spacing w:after="0"/>
              <w:jc w:val="center"/>
              <w:rPr>
                <w:rFonts w:eastAsia="Calibri" w:cs="Times New Roman"/>
                <w:b/>
                <w:sz w:val="22"/>
                <w:lang w:val="sr-Cyrl-RS"/>
              </w:rPr>
            </w:pPr>
            <w:r w:rsidRPr="00833058">
              <w:rPr>
                <w:rFonts w:eastAsia="Calibri" w:cs="Times New Roman"/>
                <w:b/>
                <w:sz w:val="22"/>
                <w:lang w:val="sr-Cyrl-RS"/>
              </w:rPr>
              <w:t>Информације о контактима</w:t>
            </w:r>
          </w:p>
        </w:tc>
      </w:tr>
      <w:tr w:rsidR="00D54959" w:rsidRPr="00242164" w14:paraId="5039A1A8"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10F81E74" w14:textId="77777777" w:rsidR="00D54959" w:rsidRPr="00D54959" w:rsidRDefault="00D54959" w:rsidP="00D54959">
            <w:pPr>
              <w:spacing w:after="0"/>
              <w:rPr>
                <w:rFonts w:eastAsia="Calibri" w:cs="Times New Roman"/>
                <w:sz w:val="22"/>
                <w:lang w:val="sr-Cyrl-RS"/>
              </w:rPr>
            </w:pPr>
            <w:r w:rsidRPr="00D54959">
              <w:rPr>
                <w:rFonts w:eastAsia="Times New Roman" w:cs="Times New Roman"/>
                <w:color w:val="000000"/>
                <w:sz w:val="22"/>
                <w:lang w:val="sr-Cyrl-RS"/>
              </w:rPr>
              <w:t>Име одговорне особе из институције која је носилац активности</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502D0" w14:textId="77777777" w:rsidR="00D54959" w:rsidRPr="00D54959" w:rsidRDefault="00D54959" w:rsidP="00D54959">
            <w:pPr>
              <w:spacing w:after="0"/>
              <w:rPr>
                <w:rFonts w:eastAsia="Calibri" w:cs="Times New Roman"/>
                <w:sz w:val="22"/>
                <w:lang w:val="sr-Cyrl-RS"/>
              </w:rPr>
            </w:pPr>
          </w:p>
        </w:tc>
      </w:tr>
      <w:tr w:rsidR="00D54959" w:rsidRPr="00D54959" w14:paraId="7D63101C"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4DFB776F"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Звање, Сектор</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1A927" w14:textId="77777777" w:rsidR="00D54959" w:rsidRPr="00D54959" w:rsidRDefault="00D54959" w:rsidP="00D54959">
            <w:pPr>
              <w:spacing w:after="0"/>
              <w:rPr>
                <w:rFonts w:eastAsia="Calibri" w:cs="Times New Roman"/>
                <w:sz w:val="22"/>
                <w:lang w:val="sr-Cyrl-RS"/>
              </w:rPr>
            </w:pPr>
          </w:p>
        </w:tc>
      </w:tr>
      <w:tr w:rsidR="00D54959" w:rsidRPr="00D54959" w14:paraId="12552BBB" w14:textId="77777777" w:rsidTr="008E2E9B">
        <w:tc>
          <w:tcPr>
            <w:tcW w:w="3502" w:type="dxa"/>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5C6E054C"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Електронска пошта и телефон</w:t>
            </w:r>
          </w:p>
        </w:tc>
        <w:tc>
          <w:tcPr>
            <w:tcW w:w="57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E09A8" w14:textId="77777777" w:rsidR="00D54959" w:rsidRPr="00D54959" w:rsidRDefault="00D54959" w:rsidP="00D54959">
            <w:pPr>
              <w:spacing w:after="0"/>
              <w:rPr>
                <w:rFonts w:eastAsia="Calibri" w:cs="Times New Roman"/>
                <w:sz w:val="22"/>
                <w:lang w:val="sr-Cyrl-RS"/>
              </w:rPr>
            </w:pPr>
          </w:p>
        </w:tc>
      </w:tr>
      <w:tr w:rsidR="00D54959" w:rsidRPr="00D54959" w14:paraId="573ED797" w14:textId="77777777" w:rsidTr="008E2E9B">
        <w:trPr>
          <w:trHeight w:val="29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687B532A"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lastRenderedPageBreak/>
              <w:t>Остали учесници</w:t>
            </w:r>
          </w:p>
        </w:tc>
        <w:tc>
          <w:tcPr>
            <w:tcW w:w="2214" w:type="dxa"/>
            <w:vMerge w:val="restart"/>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5E324EDE" w14:textId="77777777" w:rsidR="00D54959" w:rsidRPr="00D54959" w:rsidRDefault="00D54959" w:rsidP="00D54959">
            <w:pPr>
              <w:spacing w:after="0"/>
              <w:jc w:val="center"/>
              <w:rPr>
                <w:rFonts w:eastAsia="Times New Roman" w:cs="Times New Roman"/>
                <w:color w:val="000000"/>
                <w:sz w:val="22"/>
                <w:lang w:val="sr-Cyrl-RS"/>
              </w:rPr>
            </w:pPr>
          </w:p>
          <w:p w14:paraId="4B0887F8"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Управа</w:t>
            </w:r>
          </w:p>
        </w:tc>
        <w:tc>
          <w:tcPr>
            <w:tcW w:w="577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50F76" w14:textId="77777777" w:rsidR="00D54959" w:rsidRPr="00D54959" w:rsidRDefault="00D54959" w:rsidP="00D54959">
            <w:pPr>
              <w:spacing w:after="0"/>
              <w:rPr>
                <w:rFonts w:eastAsia="Calibri" w:cs="Times New Roman"/>
                <w:sz w:val="22"/>
                <w:lang w:val="sr-Cyrl-RS"/>
              </w:rPr>
            </w:pPr>
          </w:p>
        </w:tc>
      </w:tr>
      <w:tr w:rsidR="00D54959" w:rsidRPr="00D54959" w14:paraId="0050209E" w14:textId="77777777" w:rsidTr="008E2E9B">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20E19EC3" w14:textId="77777777" w:rsidR="00D54959" w:rsidRPr="00D54959" w:rsidRDefault="00D54959" w:rsidP="00D54959">
            <w:pPr>
              <w:spacing w:after="0"/>
              <w:rPr>
                <w:rFonts w:eastAsia="Calibri" w:cs="Times New Roman"/>
                <w:sz w:val="22"/>
                <w:lang w:val="sr-Cyrl-RS"/>
              </w:rPr>
            </w:pPr>
          </w:p>
        </w:tc>
        <w:tc>
          <w:tcPr>
            <w:tcW w:w="2214"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0A946FB1" w14:textId="77777777" w:rsidR="00D54959" w:rsidRPr="00D54959" w:rsidRDefault="00D54959" w:rsidP="00D54959">
            <w:pPr>
              <w:spacing w:after="0"/>
              <w:rPr>
                <w:rFonts w:eastAsia="Calibri" w:cs="Times New Roman"/>
                <w:sz w:val="22"/>
                <w:lang w:val="sr-Cyrl-RS"/>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7B8D8C66" w14:textId="77777777" w:rsidR="00D54959" w:rsidRPr="00D54959" w:rsidRDefault="00D54959" w:rsidP="00D54959">
            <w:pPr>
              <w:spacing w:after="0"/>
              <w:rPr>
                <w:rFonts w:eastAsia="Calibri" w:cs="Times New Roman"/>
                <w:sz w:val="22"/>
                <w:lang w:val="sr-Cyrl-RS"/>
              </w:rPr>
            </w:pPr>
          </w:p>
        </w:tc>
      </w:tr>
      <w:tr w:rsidR="00D54959" w:rsidRPr="00D54959" w14:paraId="04805614" w14:textId="77777777" w:rsidTr="008E2E9B">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1CFFEEBE" w14:textId="77777777" w:rsidR="00D54959" w:rsidRPr="00D54959" w:rsidRDefault="00D54959" w:rsidP="00D54959">
            <w:pPr>
              <w:spacing w:after="0"/>
              <w:rPr>
                <w:rFonts w:eastAsia="Calibri" w:cs="Times New Roman"/>
                <w:sz w:val="22"/>
                <w:lang w:val="sr-Cyrl-RS"/>
              </w:rPr>
            </w:pPr>
          </w:p>
        </w:tc>
        <w:tc>
          <w:tcPr>
            <w:tcW w:w="2214"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2176C259" w14:textId="77777777" w:rsidR="00D54959" w:rsidRPr="00D54959" w:rsidRDefault="00D54959" w:rsidP="00D54959">
            <w:pPr>
              <w:spacing w:after="0"/>
              <w:rPr>
                <w:rFonts w:eastAsia="Calibri" w:cs="Times New Roman"/>
                <w:sz w:val="22"/>
                <w:lang w:val="sr-Cyrl-RS"/>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640A9198" w14:textId="77777777" w:rsidR="00D54959" w:rsidRPr="00D54959" w:rsidRDefault="00D54959" w:rsidP="00D54959">
            <w:pPr>
              <w:spacing w:after="0"/>
              <w:rPr>
                <w:rFonts w:eastAsia="Calibri" w:cs="Times New Roman"/>
                <w:sz w:val="22"/>
                <w:lang w:val="sr-Cyrl-RS"/>
              </w:rPr>
            </w:pPr>
          </w:p>
        </w:tc>
      </w:tr>
      <w:tr w:rsidR="00D54959" w:rsidRPr="00D54959" w14:paraId="6316166D" w14:textId="77777777" w:rsidTr="008E2E9B">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A72F948" w14:textId="77777777" w:rsidR="00D54959" w:rsidRPr="00D54959" w:rsidRDefault="00D54959" w:rsidP="00D54959">
            <w:pPr>
              <w:spacing w:after="0"/>
              <w:rPr>
                <w:rFonts w:eastAsia="Calibri" w:cs="Times New Roman"/>
                <w:sz w:val="22"/>
                <w:lang w:val="sr-Cyrl-RS"/>
              </w:rPr>
            </w:pPr>
          </w:p>
        </w:tc>
        <w:tc>
          <w:tcPr>
            <w:tcW w:w="2214"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37D22BF4" w14:textId="77777777" w:rsidR="00D54959" w:rsidRPr="00D54959" w:rsidRDefault="00D54959" w:rsidP="00D54959">
            <w:pPr>
              <w:spacing w:after="0"/>
              <w:rPr>
                <w:rFonts w:eastAsia="Calibri" w:cs="Times New Roman"/>
                <w:sz w:val="22"/>
                <w:lang w:val="sr-Cyrl-RS"/>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14ECFF98" w14:textId="77777777" w:rsidR="00D54959" w:rsidRPr="00D54959" w:rsidRDefault="00D54959" w:rsidP="00D54959">
            <w:pPr>
              <w:spacing w:after="0"/>
              <w:rPr>
                <w:rFonts w:eastAsia="Calibri" w:cs="Times New Roman"/>
                <w:sz w:val="22"/>
                <w:lang w:val="sr-Cyrl-RS"/>
              </w:rPr>
            </w:pPr>
          </w:p>
        </w:tc>
      </w:tr>
      <w:tr w:rsidR="00D54959" w:rsidRPr="00D54959" w14:paraId="27A3903A" w14:textId="77777777" w:rsidTr="008E2E9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616733E1" w14:textId="77777777" w:rsidR="00D54959" w:rsidRPr="00D54959" w:rsidRDefault="00D54959" w:rsidP="00D54959">
            <w:pPr>
              <w:spacing w:after="0"/>
              <w:rPr>
                <w:rFonts w:eastAsia="Calibri" w:cs="Times New Roman"/>
                <w:sz w:val="22"/>
                <w:lang w:val="sr-Cyrl-RS"/>
              </w:rPr>
            </w:pPr>
          </w:p>
        </w:tc>
        <w:tc>
          <w:tcPr>
            <w:tcW w:w="2214"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F3E283D" w14:textId="77777777" w:rsidR="00D54959" w:rsidRPr="00D54959" w:rsidRDefault="00D54959" w:rsidP="00D54959">
            <w:pPr>
              <w:spacing w:after="0"/>
              <w:rPr>
                <w:rFonts w:eastAsia="Calibri" w:cs="Times New Roman"/>
                <w:sz w:val="22"/>
                <w:lang w:val="sr-Cyrl-RS"/>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1E9A7C69" w14:textId="77777777" w:rsidR="00D54959" w:rsidRPr="00D54959" w:rsidRDefault="00D54959" w:rsidP="00D54959">
            <w:pPr>
              <w:spacing w:after="0"/>
              <w:rPr>
                <w:rFonts w:eastAsia="Calibri" w:cs="Times New Roman"/>
                <w:sz w:val="22"/>
                <w:lang w:val="sr-Cyrl-RS"/>
              </w:rPr>
            </w:pPr>
          </w:p>
        </w:tc>
      </w:tr>
      <w:tr w:rsidR="00D54959" w:rsidRPr="00242164" w14:paraId="0DB08F0F" w14:textId="77777777" w:rsidTr="008E2E9B">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8E0D0DE" w14:textId="77777777" w:rsidR="00D54959" w:rsidRPr="00D54959" w:rsidRDefault="00D54959" w:rsidP="00D54959">
            <w:pPr>
              <w:spacing w:after="0"/>
              <w:rPr>
                <w:rFonts w:eastAsia="Calibri" w:cs="Times New Roman"/>
                <w:sz w:val="22"/>
                <w:lang w:val="sr-Cyrl-RS"/>
              </w:rPr>
            </w:pPr>
          </w:p>
        </w:tc>
        <w:tc>
          <w:tcPr>
            <w:tcW w:w="2214" w:type="dxa"/>
            <w:vMerge w:val="restart"/>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73B9BFA5" w14:textId="77777777" w:rsidR="00D54959" w:rsidRPr="00D54959" w:rsidRDefault="00D54959" w:rsidP="00D54959">
            <w:pPr>
              <w:spacing w:after="0"/>
              <w:jc w:val="center"/>
              <w:rPr>
                <w:rFonts w:eastAsia="Calibri" w:cs="Times New Roman"/>
                <w:sz w:val="22"/>
                <w:lang w:val="sr-Cyrl-RS"/>
              </w:rPr>
            </w:pPr>
            <w:r w:rsidRPr="00D54959">
              <w:rPr>
                <w:rFonts w:eastAsia="Times New Roman" w:cs="Times New Roman"/>
                <w:color w:val="000000"/>
                <w:sz w:val="22"/>
                <w:lang w:val="sr-Cyrl-RS"/>
              </w:rPr>
              <w:t xml:space="preserve">Организације цивилног сектора, приватни сектор, радне групе  </w:t>
            </w:r>
          </w:p>
        </w:tc>
        <w:tc>
          <w:tcPr>
            <w:tcW w:w="577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A0578" w14:textId="77777777" w:rsidR="00D54959" w:rsidRPr="00D54959" w:rsidRDefault="00D54959" w:rsidP="00D54959">
            <w:pPr>
              <w:spacing w:after="0"/>
              <w:rPr>
                <w:rFonts w:eastAsia="Calibri" w:cs="Times New Roman"/>
                <w:sz w:val="22"/>
                <w:lang w:val="sr-Cyrl-RS"/>
              </w:rPr>
            </w:pPr>
          </w:p>
        </w:tc>
      </w:tr>
      <w:tr w:rsidR="00D54959" w:rsidRPr="00242164" w14:paraId="39DC5D31" w14:textId="77777777" w:rsidTr="008E2E9B">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96CEA58" w14:textId="77777777" w:rsidR="00D54959" w:rsidRPr="00D54959" w:rsidRDefault="00D54959" w:rsidP="00D54959">
            <w:pPr>
              <w:spacing w:after="0"/>
              <w:rPr>
                <w:rFonts w:eastAsia="Calibri" w:cs="Times New Roman"/>
                <w:sz w:val="22"/>
                <w:lang w:val="sr-Cyrl-RS"/>
              </w:rPr>
            </w:pPr>
          </w:p>
        </w:tc>
        <w:tc>
          <w:tcPr>
            <w:tcW w:w="2214"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72671F23" w14:textId="77777777" w:rsidR="00D54959" w:rsidRPr="00D54959" w:rsidRDefault="00D54959" w:rsidP="00D54959">
            <w:pPr>
              <w:spacing w:after="0"/>
              <w:rPr>
                <w:rFonts w:eastAsia="Calibri" w:cs="Times New Roman"/>
                <w:sz w:val="22"/>
                <w:lang w:val="sr-Cyrl-RS"/>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79227480" w14:textId="77777777" w:rsidR="00D54959" w:rsidRPr="00D54959" w:rsidRDefault="00D54959" w:rsidP="00D54959">
            <w:pPr>
              <w:spacing w:after="0"/>
              <w:rPr>
                <w:rFonts w:eastAsia="Calibri" w:cs="Times New Roman"/>
                <w:sz w:val="22"/>
                <w:lang w:val="sr-Cyrl-RS"/>
              </w:rPr>
            </w:pPr>
          </w:p>
        </w:tc>
      </w:tr>
      <w:tr w:rsidR="00D54959" w:rsidRPr="00242164" w14:paraId="363C5797" w14:textId="77777777" w:rsidTr="008E2E9B">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55F00308" w14:textId="77777777" w:rsidR="00D54959" w:rsidRPr="00D54959" w:rsidRDefault="00D54959" w:rsidP="00D54959">
            <w:pPr>
              <w:spacing w:after="0"/>
              <w:rPr>
                <w:rFonts w:eastAsia="Calibri" w:cs="Times New Roman"/>
                <w:sz w:val="22"/>
                <w:lang w:val="sr-Cyrl-RS"/>
              </w:rPr>
            </w:pPr>
          </w:p>
        </w:tc>
        <w:tc>
          <w:tcPr>
            <w:tcW w:w="2214"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73B128C3" w14:textId="77777777" w:rsidR="00D54959" w:rsidRPr="00D54959" w:rsidRDefault="00D54959" w:rsidP="00D54959">
            <w:pPr>
              <w:spacing w:after="0"/>
              <w:rPr>
                <w:rFonts w:eastAsia="Calibri" w:cs="Times New Roman"/>
                <w:sz w:val="22"/>
                <w:lang w:val="sr-Cyrl-RS"/>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6E75BF64" w14:textId="77777777" w:rsidR="00D54959" w:rsidRPr="00D54959" w:rsidRDefault="00D54959" w:rsidP="00D54959">
            <w:pPr>
              <w:spacing w:after="0"/>
              <w:rPr>
                <w:rFonts w:eastAsia="Calibri" w:cs="Times New Roman"/>
                <w:sz w:val="22"/>
                <w:lang w:val="sr-Cyrl-RS"/>
              </w:rPr>
            </w:pPr>
          </w:p>
        </w:tc>
      </w:tr>
      <w:tr w:rsidR="00D54959" w:rsidRPr="00242164" w14:paraId="6BC127D1" w14:textId="77777777" w:rsidTr="008E2E9B">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3F903DD" w14:textId="77777777" w:rsidR="00D54959" w:rsidRPr="00D54959" w:rsidRDefault="00D54959" w:rsidP="00D54959">
            <w:pPr>
              <w:spacing w:after="0"/>
              <w:rPr>
                <w:rFonts w:eastAsia="Calibri" w:cs="Times New Roman"/>
                <w:sz w:val="22"/>
                <w:lang w:val="sr-Cyrl-RS"/>
              </w:rPr>
            </w:pPr>
          </w:p>
        </w:tc>
        <w:tc>
          <w:tcPr>
            <w:tcW w:w="2214"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315FE1E" w14:textId="77777777" w:rsidR="00D54959" w:rsidRPr="00D54959" w:rsidRDefault="00D54959" w:rsidP="00D54959">
            <w:pPr>
              <w:spacing w:after="0"/>
              <w:rPr>
                <w:rFonts w:eastAsia="Calibri" w:cs="Times New Roman"/>
                <w:sz w:val="22"/>
                <w:lang w:val="sr-Cyrl-RS"/>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3DC28DA7" w14:textId="77777777" w:rsidR="00D54959" w:rsidRPr="00D54959" w:rsidRDefault="00D54959" w:rsidP="00D54959">
            <w:pPr>
              <w:spacing w:after="0"/>
              <w:rPr>
                <w:rFonts w:eastAsia="Calibri" w:cs="Times New Roman"/>
                <w:sz w:val="22"/>
                <w:lang w:val="sr-Cyrl-RS"/>
              </w:rPr>
            </w:pPr>
          </w:p>
        </w:tc>
      </w:tr>
      <w:tr w:rsidR="00D54959" w:rsidRPr="00242164" w14:paraId="4BC76912" w14:textId="77777777" w:rsidTr="008E2E9B">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6C216932" w14:textId="77777777" w:rsidR="00D54959" w:rsidRPr="00D54959" w:rsidRDefault="00D54959" w:rsidP="00D54959">
            <w:pPr>
              <w:spacing w:after="0"/>
              <w:rPr>
                <w:rFonts w:eastAsia="Calibri" w:cs="Times New Roman"/>
                <w:sz w:val="22"/>
                <w:lang w:val="sr-Cyrl-RS"/>
              </w:rPr>
            </w:pPr>
          </w:p>
        </w:tc>
        <w:tc>
          <w:tcPr>
            <w:tcW w:w="2214" w:type="dxa"/>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58CD8F22" w14:textId="77777777" w:rsidR="00D54959" w:rsidRPr="00D54959" w:rsidRDefault="00D54959" w:rsidP="00D54959">
            <w:pPr>
              <w:spacing w:after="0"/>
              <w:rPr>
                <w:rFonts w:eastAsia="Calibri" w:cs="Times New Roman"/>
                <w:sz w:val="22"/>
                <w:lang w:val="sr-Cyrl-RS"/>
              </w:rPr>
            </w:pPr>
          </w:p>
        </w:tc>
        <w:tc>
          <w:tcPr>
            <w:tcW w:w="5771" w:type="dxa"/>
            <w:gridSpan w:val="2"/>
            <w:vMerge/>
            <w:tcBorders>
              <w:top w:val="single" w:sz="8" w:space="0" w:color="000000"/>
              <w:left w:val="single" w:sz="8" w:space="0" w:color="000000"/>
              <w:bottom w:val="single" w:sz="8" w:space="0" w:color="000000"/>
              <w:right w:val="single" w:sz="8" w:space="0" w:color="000000"/>
            </w:tcBorders>
            <w:vAlign w:val="center"/>
            <w:hideMark/>
          </w:tcPr>
          <w:p w14:paraId="60F901D0" w14:textId="77777777" w:rsidR="00D54959" w:rsidRPr="00D54959" w:rsidRDefault="00D54959" w:rsidP="00D54959">
            <w:pPr>
              <w:spacing w:after="0"/>
              <w:rPr>
                <w:rFonts w:eastAsia="Calibri" w:cs="Times New Roman"/>
                <w:sz w:val="22"/>
                <w:lang w:val="sr-Cyrl-RS"/>
              </w:rPr>
            </w:pPr>
          </w:p>
        </w:tc>
      </w:tr>
    </w:tbl>
    <w:p w14:paraId="3B6D0EBF" w14:textId="399EA0DC" w:rsidR="001565C6" w:rsidRPr="00453DF1" w:rsidRDefault="004407EE" w:rsidP="004407EE">
      <w:pPr>
        <w:spacing w:before="240"/>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18</w:t>
      </w:r>
      <w:r w:rsidR="001565C6" w:rsidRPr="00453DF1">
        <w:rPr>
          <w:rFonts w:cs="Times New Roman"/>
          <w:b/>
          <w:color w:val="E36C0A" w:themeColor="accent6" w:themeShade="BF"/>
          <w:sz w:val="22"/>
          <w:u w:val="single"/>
          <w:lang w:val="ru-RU"/>
        </w:rPr>
        <w:t xml:space="preserve">. обавеза </w:t>
      </w:r>
    </w:p>
    <w:p w14:paraId="3AC95FE2" w14:textId="2433E210" w:rsidR="00AB1E1F" w:rsidRPr="00453DF1" w:rsidRDefault="00CA06A6" w:rsidP="00364B51">
      <w:pPr>
        <w:jc w:val="both"/>
        <w:rPr>
          <w:rFonts w:cs="Times New Roman"/>
          <w:b/>
          <w:color w:val="E36C0A" w:themeColor="accent6" w:themeShade="BF"/>
          <w:sz w:val="22"/>
          <w:lang w:val="ru-RU"/>
        </w:rPr>
      </w:pPr>
      <w:r w:rsidRPr="00453DF1">
        <w:rPr>
          <w:rFonts w:cs="Times New Roman"/>
          <w:b/>
          <w:color w:val="E36C0A" w:themeColor="accent6" w:themeShade="BF"/>
          <w:sz w:val="22"/>
          <w:lang w:val="ru-RU"/>
        </w:rPr>
        <w:t>Увођење обавезе дефинисања јавног интереса код пројектног суфинансирања медијског садржаја на локалном нивоу</w:t>
      </w:r>
    </w:p>
    <w:p w14:paraId="7D4B9732" w14:textId="77777777" w:rsidR="00DC3797" w:rsidRPr="00D57E13" w:rsidRDefault="00DC3797" w:rsidP="00DC3797">
      <w:pPr>
        <w:spacing w:after="120"/>
        <w:jc w:val="both"/>
        <w:rPr>
          <w:rFonts w:cs="Times New Roman"/>
          <w:sz w:val="22"/>
          <w:lang w:val="ru-RU"/>
        </w:rPr>
      </w:pPr>
      <w:r w:rsidRPr="00D57E13">
        <w:rPr>
          <w:rFonts w:cs="Times New Roman"/>
          <w:b/>
          <w:sz w:val="22"/>
          <w:lang w:val="ru-RU"/>
        </w:rPr>
        <w:t>Предлагач обавезе:</w:t>
      </w:r>
      <w:r w:rsidRPr="00D57E13">
        <w:rPr>
          <w:rFonts w:cs="Times New Roman"/>
          <w:sz w:val="22"/>
          <w:lang w:val="ru-RU"/>
        </w:rPr>
        <w:t xml:space="preserve"> Ивана Теофиловић, Грађанске иницијативе</w:t>
      </w:r>
    </w:p>
    <w:p w14:paraId="57F4486E" w14:textId="39364805" w:rsidR="00DC3797" w:rsidRPr="00D57E13" w:rsidRDefault="00DC3797" w:rsidP="00DC3797">
      <w:pPr>
        <w:spacing w:after="120"/>
        <w:jc w:val="both"/>
        <w:rPr>
          <w:rFonts w:cs="Times New Roman"/>
          <w:sz w:val="22"/>
          <w:lang w:val="ru-RU"/>
        </w:rPr>
      </w:pPr>
      <w:r w:rsidRPr="00D57E13">
        <w:rPr>
          <w:rFonts w:cs="Times New Roman"/>
          <w:b/>
          <w:sz w:val="22"/>
          <w:lang w:val="ru-RU"/>
        </w:rPr>
        <w:t>Начин предлагања обавезе:</w:t>
      </w:r>
      <w:r w:rsidRPr="00D57E13">
        <w:rPr>
          <w:rFonts w:cs="Times New Roman"/>
          <w:sz w:val="22"/>
          <w:lang w:val="ru-RU"/>
        </w:rPr>
        <w:t xml:space="preserve"> Консултативни састанак на тему Медији и култура</w:t>
      </w:r>
      <w:r w:rsidR="009352E3" w:rsidRPr="00D57E13">
        <w:rPr>
          <w:rFonts w:cs="Times New Roman"/>
          <w:sz w:val="22"/>
          <w:lang w:val="ru-RU"/>
        </w:rPr>
        <w:t>/писани прилог</w:t>
      </w:r>
    </w:p>
    <w:p w14:paraId="0F21A7FC" w14:textId="77777777" w:rsidR="00CA06A6" w:rsidRPr="00D57E13" w:rsidRDefault="00CA06A6" w:rsidP="00CA06A6">
      <w:pPr>
        <w:spacing w:after="120"/>
        <w:jc w:val="both"/>
        <w:rPr>
          <w:rFonts w:cs="Times New Roman"/>
          <w:sz w:val="22"/>
          <w:lang w:val="ru-RU"/>
        </w:rPr>
      </w:pPr>
      <w:r w:rsidRPr="00D57E13">
        <w:rPr>
          <w:rFonts w:cs="Times New Roman"/>
          <w:b/>
          <w:sz w:val="22"/>
          <w:lang w:val="ru-RU"/>
        </w:rPr>
        <w:t>Одговорна институција:</w:t>
      </w:r>
      <w:r w:rsidRPr="00D57E13">
        <w:rPr>
          <w:rFonts w:cs="Times New Roman"/>
          <w:sz w:val="22"/>
          <w:lang w:val="ru-RU"/>
        </w:rPr>
        <w:t xml:space="preserve"> Министарство културе и информисања</w:t>
      </w:r>
    </w:p>
    <w:p w14:paraId="193622B3" w14:textId="62CEBA1B" w:rsidR="00CA06A6" w:rsidRPr="00D57E13" w:rsidRDefault="00CA06A6" w:rsidP="00CA06A6">
      <w:pPr>
        <w:spacing w:after="120"/>
        <w:jc w:val="both"/>
        <w:rPr>
          <w:rFonts w:eastAsia="Times New Roman" w:cs="Times New Roman"/>
          <w:sz w:val="22"/>
          <w:lang w:val="ru-RU"/>
        </w:rPr>
      </w:pPr>
      <w:r w:rsidRPr="00D57E13">
        <w:rPr>
          <w:rFonts w:eastAsia="Times New Roman" w:cs="Times New Roman"/>
          <w:b/>
          <w:sz w:val="22"/>
          <w:lang w:val="ru-RU"/>
        </w:rPr>
        <w:t>Остали учесници:</w:t>
      </w:r>
      <w:r w:rsidRPr="00D57E13">
        <w:rPr>
          <w:rFonts w:eastAsia="Times New Roman" w:cs="Times New Roman"/>
          <w:sz w:val="22"/>
          <w:lang w:val="ru-RU"/>
        </w:rPr>
        <w:t xml:space="preserve"> </w:t>
      </w:r>
    </w:p>
    <w:p w14:paraId="0C626856" w14:textId="77777777" w:rsidR="00FF2F21" w:rsidRPr="00FF2F21" w:rsidRDefault="00FF2F21" w:rsidP="00FF2F21">
      <w:pPr>
        <w:shd w:val="clear" w:color="auto" w:fill="F79646" w:themeFill="accent6"/>
        <w:spacing w:after="0"/>
        <w:jc w:val="center"/>
        <w:rPr>
          <w:rFonts w:eastAsia="Times New Roman" w:cs="Times New Roman"/>
          <w:b/>
          <w:sz w:val="8"/>
          <w:szCs w:val="8"/>
          <w:lang w:val="ru-RU"/>
        </w:rPr>
      </w:pPr>
    </w:p>
    <w:p w14:paraId="55DD8020" w14:textId="3846BA35" w:rsidR="00F53535" w:rsidRPr="00D57E13" w:rsidRDefault="00F53535" w:rsidP="00F53535">
      <w:pPr>
        <w:shd w:val="clear" w:color="auto" w:fill="F79646" w:themeFill="accent6"/>
        <w:spacing w:after="120"/>
        <w:jc w:val="center"/>
        <w:rPr>
          <w:rFonts w:eastAsia="Times New Roman" w:cs="Times New Roman"/>
          <w:b/>
          <w:sz w:val="22"/>
          <w:lang w:val="ru-RU"/>
        </w:rPr>
      </w:pPr>
      <w:r w:rsidRPr="00D57E13">
        <w:rPr>
          <w:rFonts w:eastAsia="Times New Roman" w:cs="Times New Roman"/>
          <w:b/>
          <w:sz w:val="22"/>
          <w:lang w:val="ru-RU"/>
        </w:rPr>
        <w:t>Предлог/сугестија:</w:t>
      </w:r>
    </w:p>
    <w:p w14:paraId="3E2832EC" w14:textId="4E3DD8B5" w:rsidR="00F53535" w:rsidRDefault="00F53535" w:rsidP="00FF2F21">
      <w:pPr>
        <w:shd w:val="clear" w:color="auto" w:fill="F79646" w:themeFill="accent6"/>
        <w:spacing w:after="0"/>
        <w:jc w:val="center"/>
        <w:rPr>
          <w:rFonts w:eastAsia="Times New Roman" w:cs="Times New Roman"/>
          <w:b/>
          <w:sz w:val="22"/>
          <w:lang w:val="ru-RU"/>
        </w:rPr>
      </w:pPr>
      <w:r w:rsidRPr="00D57E13">
        <w:rPr>
          <w:rFonts w:eastAsia="Times New Roman" w:cs="Times New Roman"/>
          <w:b/>
          <w:sz w:val="22"/>
          <w:lang w:val="ru-RU"/>
        </w:rPr>
        <w:t>Увођење обавезе дефинисања јавног интереса код пројектног суфинансирања медијског садржаја на локалном нивоу</w:t>
      </w:r>
    </w:p>
    <w:p w14:paraId="35AF689A" w14:textId="77777777" w:rsidR="00FF2F21" w:rsidRPr="00FF2F21" w:rsidRDefault="00FF2F21" w:rsidP="00FF2F21">
      <w:pPr>
        <w:shd w:val="clear" w:color="auto" w:fill="F79646" w:themeFill="accent6"/>
        <w:spacing w:after="0"/>
        <w:jc w:val="center"/>
        <w:rPr>
          <w:rFonts w:eastAsia="Times New Roman" w:cs="Times New Roman"/>
          <w:b/>
          <w:sz w:val="8"/>
          <w:szCs w:val="8"/>
          <w:lang w:val="ru-RU"/>
        </w:rPr>
      </w:pPr>
    </w:p>
    <w:p w14:paraId="0AD85257" w14:textId="77777777" w:rsidR="00FF2F21" w:rsidRDefault="00FF2F21" w:rsidP="00F53535">
      <w:pPr>
        <w:spacing w:after="120"/>
        <w:ind w:firstLine="567"/>
        <w:jc w:val="both"/>
        <w:rPr>
          <w:rFonts w:eastAsia="Times New Roman" w:cs="Times New Roman"/>
          <w:sz w:val="22"/>
          <w:lang w:val="ru-RU"/>
        </w:rPr>
      </w:pPr>
    </w:p>
    <w:p w14:paraId="68EBBCDF" w14:textId="254CB569" w:rsidR="00F53535" w:rsidRPr="00D57E13" w:rsidRDefault="00F53535" w:rsidP="00F53535">
      <w:pPr>
        <w:spacing w:after="120"/>
        <w:ind w:firstLine="567"/>
        <w:jc w:val="both"/>
        <w:rPr>
          <w:rFonts w:eastAsia="Times New Roman" w:cs="Times New Roman"/>
          <w:sz w:val="22"/>
          <w:lang w:val="ru-RU"/>
        </w:rPr>
      </w:pPr>
      <w:r w:rsidRPr="00D57E13">
        <w:rPr>
          <w:rFonts w:eastAsia="Times New Roman" w:cs="Times New Roman"/>
          <w:sz w:val="22"/>
          <w:lang w:val="ru-RU"/>
        </w:rPr>
        <w:t>Утврђивање јавног интереса у области информисања на конкурсима, приликом расписивања конкурса, углавном се своди на преписивање дефиниције јавног интереса из Закона о јавном информисању и медијима.</w:t>
      </w:r>
    </w:p>
    <w:p w14:paraId="0932FEA5" w14:textId="46859092" w:rsidR="00F53535" w:rsidRPr="00D57E13" w:rsidRDefault="00F53535" w:rsidP="00F53535">
      <w:pPr>
        <w:spacing w:after="120"/>
        <w:ind w:firstLine="567"/>
        <w:jc w:val="both"/>
        <w:rPr>
          <w:rFonts w:eastAsia="Times New Roman" w:cs="Times New Roman"/>
          <w:sz w:val="22"/>
          <w:lang w:val="ru-RU"/>
        </w:rPr>
      </w:pPr>
      <w:r w:rsidRPr="00D57E13">
        <w:rPr>
          <w:rFonts w:eastAsia="Times New Roman" w:cs="Times New Roman"/>
          <w:sz w:val="22"/>
          <w:lang w:val="ru-RU"/>
        </w:rPr>
        <w:t>Уместо расподеле средстава на основу врсте медија, ова обавеза би подразумевала  утврђивање новог начина расподеле средстава на основу дефинисања јавног интереса на локалном нивоу што би се утврдило путем јавне расправе.</w:t>
      </w:r>
    </w:p>
    <w:p w14:paraId="045FBA04" w14:textId="77777777" w:rsidR="00F53535" w:rsidRPr="00D57E13" w:rsidRDefault="00F53535" w:rsidP="00F53535">
      <w:pPr>
        <w:spacing w:after="120"/>
        <w:ind w:firstLine="567"/>
        <w:jc w:val="both"/>
        <w:rPr>
          <w:rFonts w:eastAsia="Times New Roman" w:cs="Times New Roman"/>
          <w:sz w:val="22"/>
          <w:lang w:val="ru-RU"/>
        </w:rPr>
      </w:pPr>
      <w:r w:rsidRPr="00D57E13">
        <w:rPr>
          <w:rFonts w:eastAsia="Times New Roman" w:cs="Times New Roman"/>
          <w:sz w:val="22"/>
          <w:lang w:val="ru-RU"/>
        </w:rPr>
        <w:t>Увођење ове обавезе би пре свега подразумевало:</w:t>
      </w:r>
    </w:p>
    <w:p w14:paraId="676FD629" w14:textId="25987CB1" w:rsidR="00F53535" w:rsidRPr="00D57E13" w:rsidRDefault="00F53535" w:rsidP="003C6543">
      <w:pPr>
        <w:pStyle w:val="ListParagraph"/>
        <w:numPr>
          <w:ilvl w:val="0"/>
          <w:numId w:val="20"/>
        </w:numPr>
        <w:spacing w:after="120"/>
        <w:jc w:val="both"/>
        <w:rPr>
          <w:rFonts w:ascii="Times New Roman" w:eastAsia="Times New Roman" w:hAnsi="Times New Roman"/>
          <w:lang w:val="ru-RU"/>
        </w:rPr>
      </w:pPr>
      <w:r w:rsidRPr="00D57E13">
        <w:rPr>
          <w:rFonts w:ascii="Times New Roman" w:eastAsia="Times New Roman" w:hAnsi="Times New Roman"/>
          <w:lang w:val="ru-RU"/>
        </w:rPr>
        <w:t xml:space="preserve">промену постојећег законског оквира, тј. измене и/или допуне Закона о информисању и медијима и претћих подзаконских аката, </w:t>
      </w:r>
    </w:p>
    <w:p w14:paraId="4877D144" w14:textId="1C8B54DD" w:rsidR="00F53535" w:rsidRPr="00D57E13" w:rsidRDefault="00F53535" w:rsidP="003C6543">
      <w:pPr>
        <w:pStyle w:val="ListParagraph"/>
        <w:numPr>
          <w:ilvl w:val="0"/>
          <w:numId w:val="20"/>
        </w:numPr>
        <w:spacing w:after="120"/>
        <w:jc w:val="both"/>
        <w:rPr>
          <w:rFonts w:ascii="Times New Roman" w:eastAsia="Times New Roman" w:hAnsi="Times New Roman"/>
          <w:lang w:val="ru-RU"/>
        </w:rPr>
      </w:pPr>
      <w:r w:rsidRPr="00D57E13">
        <w:rPr>
          <w:rFonts w:ascii="Times New Roman" w:eastAsia="Times New Roman" w:hAnsi="Times New Roman"/>
          <w:lang w:val="ru-RU"/>
        </w:rPr>
        <w:t>спровођење обука за запослене у ЈЛС за примену усвојених измена закона и подзаконских аката,</w:t>
      </w:r>
    </w:p>
    <w:p w14:paraId="2FC68270" w14:textId="52B6579C" w:rsidR="00F53535" w:rsidRPr="00D57E13" w:rsidRDefault="00F53535" w:rsidP="003C6543">
      <w:pPr>
        <w:pStyle w:val="ListParagraph"/>
        <w:numPr>
          <w:ilvl w:val="0"/>
          <w:numId w:val="20"/>
        </w:numPr>
        <w:spacing w:after="120"/>
        <w:contextualSpacing w:val="0"/>
        <w:jc w:val="both"/>
        <w:rPr>
          <w:rFonts w:ascii="Times New Roman" w:eastAsia="Times New Roman" w:hAnsi="Times New Roman"/>
          <w:lang w:val="ru-RU"/>
        </w:rPr>
      </w:pPr>
      <w:r w:rsidRPr="00D57E13">
        <w:rPr>
          <w:rFonts w:ascii="Times New Roman" w:eastAsia="Times New Roman" w:hAnsi="Times New Roman"/>
          <w:lang w:val="ru-RU"/>
        </w:rPr>
        <w:t>промоцију усвојених измена у којој би активно учествовале организације цивилног друштва и локлани медији.</w:t>
      </w:r>
    </w:p>
    <w:p w14:paraId="637C59BC" w14:textId="00A684C6" w:rsidR="00223C20" w:rsidRPr="00D57E13" w:rsidRDefault="00912E97" w:rsidP="00912E97">
      <w:pPr>
        <w:spacing w:after="120"/>
        <w:jc w:val="both"/>
        <w:rPr>
          <w:rFonts w:cs="Times New Roman"/>
          <w:b/>
          <w:sz w:val="22"/>
          <w:lang w:val="ru-RU"/>
        </w:rPr>
      </w:pPr>
      <w:r w:rsidRPr="00D57E13">
        <w:rPr>
          <w:rFonts w:cs="Times New Roman"/>
          <w:b/>
          <w:sz w:val="22"/>
          <w:lang w:val="ru-RU"/>
        </w:rPr>
        <w:t>Образложење</w:t>
      </w:r>
    </w:p>
    <w:p w14:paraId="176A473F" w14:textId="3C78059E" w:rsidR="00223C20" w:rsidRPr="00D57E13" w:rsidRDefault="00223C20" w:rsidP="00223C20">
      <w:pPr>
        <w:spacing w:after="120"/>
        <w:ind w:firstLine="567"/>
        <w:jc w:val="both"/>
        <w:rPr>
          <w:rFonts w:cs="Times New Roman"/>
          <w:sz w:val="22"/>
          <w:lang w:val="ru-RU"/>
        </w:rPr>
      </w:pPr>
      <w:r w:rsidRPr="00D57E13">
        <w:rPr>
          <w:rFonts w:cs="Times New Roman"/>
          <w:sz w:val="22"/>
          <w:lang w:val="ru-RU"/>
        </w:rPr>
        <w:t xml:space="preserve">Најшира дефиниција јавног интереса покрива све области без локализације тема које су специфичне за сваку средину. Због тога је неопходно развити механизам утврђивања јавног интереса уз уважавање потреба грађана, цивилног друштва и најшире заједнице. </w:t>
      </w:r>
    </w:p>
    <w:p w14:paraId="0E5D48D2" w14:textId="23DA4A5F" w:rsidR="00223C20" w:rsidRPr="00D57E13" w:rsidRDefault="00223C20" w:rsidP="00223C20">
      <w:pPr>
        <w:spacing w:after="120"/>
        <w:ind w:firstLine="567"/>
        <w:jc w:val="both"/>
        <w:rPr>
          <w:rFonts w:cs="Times New Roman"/>
          <w:sz w:val="22"/>
          <w:lang w:val="ru-RU"/>
        </w:rPr>
      </w:pPr>
      <w:r w:rsidRPr="00D57E13">
        <w:rPr>
          <w:rFonts w:cs="Times New Roman"/>
          <w:sz w:val="22"/>
          <w:lang w:val="ru-RU"/>
        </w:rPr>
        <w:lastRenderedPageBreak/>
        <w:t>Најпре је потребно извршити интервеницију у постојећем правном оквиру који дефинише јавни интерес а то су Закон о информисању и медијима као Правилник о суфинансирању пројеката области јавног информисања. Простора за измену законског оквира има с обзиром да је 30. јануара 2020. године усвојена нова Стратегија развоја средстава јавног информисања у Републици Србији за период 2020-2025 ( Медијска стратегија) за коју је у току процес израде Акционог плана.</w:t>
      </w:r>
    </w:p>
    <w:p w14:paraId="67D4C2AA" w14:textId="543F5AA6" w:rsidR="00223C20" w:rsidRPr="00D57E13" w:rsidRDefault="00223C20" w:rsidP="00223C20">
      <w:pPr>
        <w:spacing w:after="120"/>
        <w:ind w:firstLine="567"/>
        <w:jc w:val="both"/>
        <w:rPr>
          <w:rFonts w:cs="Times New Roman"/>
          <w:sz w:val="22"/>
          <w:lang w:val="ru-RU"/>
        </w:rPr>
      </w:pPr>
      <w:r w:rsidRPr="00D57E13">
        <w:rPr>
          <w:rFonts w:cs="Times New Roman"/>
          <w:sz w:val="22"/>
          <w:lang w:val="ru-RU"/>
        </w:rPr>
        <w:t>Jавни интерес је у члановима 15 и 16 Закона о информисању и медијима дефинисан на следећи начин:</w:t>
      </w:r>
    </w:p>
    <w:p w14:paraId="4BC5863A" w14:textId="3F071AC3" w:rsidR="00223C20" w:rsidRPr="00D57E13" w:rsidRDefault="00223C20" w:rsidP="00223C20">
      <w:pPr>
        <w:spacing w:after="120"/>
        <w:ind w:firstLine="567"/>
        <w:jc w:val="both"/>
        <w:rPr>
          <w:rFonts w:cs="Times New Roman"/>
          <w:sz w:val="22"/>
          <w:lang w:val="ru-RU"/>
        </w:rPr>
      </w:pPr>
      <w:r w:rsidRPr="00D57E13">
        <w:rPr>
          <w:rFonts w:cs="Times New Roman"/>
          <w:sz w:val="22"/>
          <w:lang w:val="ru-RU"/>
        </w:rPr>
        <w:t>Јавни интерес у области јавног информисања је: 1) истинито, непристрасно, правовремено и потпуно информисање свих грађана Републике Србије; 2) истинито, непристрасно, правовремено и потпуно информисање на матерњем језику грађана Републике Србије припадника националних мањина; 3) информисање на српском језику припадника српског народа који живе ван територије Републике Србије; 4) очување културног идентитета српског народа и националних мањина које живе на територији Републике Србије; 5) информисање иностране јавности на страним језицима када је то од интереса за Републику Србију; 6) информисање особа са инвалидитетом и других мањинских група; 7) подршка производњи медијских садржаја у циљу заштите и развоја људских права и демократије, унапређивања правне и социјалне државе, слободног развоја личности и заштите деце и младих, развоја културног и уметничког стваралаштва, развоја образовања, укључујући и медијску писменост као део образовног система, развоја науке, развоја спорта и физичке културе и заштите животне средине и здравља људи; 8) унапређивање медијског и новинарског професионализма. Република Србија, аутономна покрајина, односно јединица локалне самоуправе стара се о остваривању јавног интереса подстичући разноврсност медијских садржаја, слободу изражавања идеја и мишљења, слободан развој независних и професионалних медија, што доприноси задовољавању потреба грађана за информацијама и садржајима из свих области живота, без дискриминације. (члан 15)</w:t>
      </w:r>
      <w:r w:rsidR="00C04F95" w:rsidRPr="00D57E13">
        <w:rPr>
          <w:rFonts w:cs="Times New Roman"/>
          <w:sz w:val="22"/>
          <w:lang w:val="ru-RU"/>
        </w:rPr>
        <w:t>.</w:t>
      </w:r>
    </w:p>
    <w:p w14:paraId="73B0A6B8" w14:textId="0E9A7506" w:rsidR="00223C20" w:rsidRPr="00D57E13" w:rsidRDefault="00223C20" w:rsidP="00223C20">
      <w:pPr>
        <w:spacing w:after="120"/>
        <w:ind w:firstLine="567"/>
        <w:jc w:val="both"/>
        <w:rPr>
          <w:rFonts w:cs="Times New Roman"/>
          <w:sz w:val="22"/>
          <w:lang w:val="ru-RU"/>
        </w:rPr>
      </w:pPr>
      <w:r w:rsidRPr="00D57E13">
        <w:rPr>
          <w:rFonts w:cs="Times New Roman"/>
          <w:sz w:val="22"/>
          <w:lang w:val="ru-RU"/>
        </w:rPr>
        <w:t>Република Србија остварује јавни интерес у области јавног информисања искључиво: 1) формирањем јавних сервиса на националном и покрајинском нивоу, у складу са законом; 2) формирањем установе ради остваривања права на јавно информисање становништва на територији Аутономне покрајине Косово и Метохија; 3) омогућавањем националним саветима националних мањина да оснивају установе и привредна друштва ради остваривања права на јавно информисање на језику националне мањине, односно фондације ради остваривања општекорисног циља унапређења јавног информисања на језику националне мањине, у складу са законом; 4) суфинансирањем пројеката у области јавног информисања ради остваривања јавног интереса. (члан 16)</w:t>
      </w:r>
      <w:r w:rsidR="00C04F95" w:rsidRPr="00D57E13">
        <w:rPr>
          <w:rFonts w:cs="Times New Roman"/>
          <w:sz w:val="22"/>
          <w:lang w:val="ru-RU"/>
        </w:rPr>
        <w:t>.</w:t>
      </w:r>
    </w:p>
    <w:p w14:paraId="1524060C" w14:textId="1847CF03" w:rsidR="00223C20" w:rsidRPr="00D57E13" w:rsidRDefault="00223C20" w:rsidP="00223C20">
      <w:pPr>
        <w:spacing w:after="120"/>
        <w:ind w:firstLine="567"/>
        <w:jc w:val="both"/>
        <w:rPr>
          <w:rFonts w:cs="Times New Roman"/>
          <w:sz w:val="22"/>
          <w:lang w:val="ru-RU"/>
        </w:rPr>
      </w:pPr>
      <w:r w:rsidRPr="00D57E13">
        <w:rPr>
          <w:rFonts w:cs="Times New Roman"/>
          <w:sz w:val="22"/>
          <w:lang w:val="ru-RU"/>
        </w:rPr>
        <w:t>Правилник о суфинансирању пројеката у области јавног информисања позива се на Закон о информисању и медијима када је реч о дефинисању јавног интереса. У Правилнику се наводи да је један од критеријума на основу којих ће се оцењивати пројекти пријављени на конкурс: 1) мера у којој је предложена пројектна активност подобна да оствари јавни интерес у области јавног информисања; На основу критеријума из става 1. тачка 1) овог члана, посебно се оцењује:1. Значај пројекта са становишта: остваривања јавног интереса у области јавног информисања; остваривање намене конкурса; усклађености пројекта са реалним проблемима, потребама и приоритетима циљних група; идентификованих и јасно дефинисаних потреба циљних група; (члан 18).</w:t>
      </w:r>
    </w:p>
    <w:p w14:paraId="2208A778" w14:textId="77777777" w:rsidR="00223C20" w:rsidRPr="00D57E13" w:rsidRDefault="00223C20" w:rsidP="00223C20">
      <w:pPr>
        <w:spacing w:after="120"/>
        <w:ind w:firstLine="567"/>
        <w:jc w:val="both"/>
        <w:rPr>
          <w:rFonts w:cs="Times New Roman"/>
          <w:sz w:val="22"/>
          <w:lang w:val="ru-RU"/>
        </w:rPr>
      </w:pPr>
      <w:r w:rsidRPr="00D57E13">
        <w:rPr>
          <w:rFonts w:cs="Times New Roman"/>
          <w:sz w:val="22"/>
          <w:lang w:val="ru-RU"/>
        </w:rPr>
        <w:t>Полазна основа за развијање ових механизама може бити механизам за утврђивања јавног интереса у области информисања који је развило Независно удружење новинара Србије (НУНС).</w:t>
      </w:r>
    </w:p>
    <w:p w14:paraId="410D6768" w14:textId="77777777" w:rsidR="00223C20" w:rsidRPr="00D57E13" w:rsidRDefault="00223C20" w:rsidP="00223C20">
      <w:pPr>
        <w:spacing w:after="120"/>
        <w:ind w:firstLine="567"/>
        <w:jc w:val="both"/>
        <w:rPr>
          <w:rFonts w:cs="Times New Roman"/>
          <w:sz w:val="22"/>
          <w:lang w:val="ru-RU"/>
        </w:rPr>
      </w:pPr>
      <w:r w:rsidRPr="00D57E13">
        <w:rPr>
          <w:rFonts w:cs="Times New Roman"/>
          <w:sz w:val="22"/>
          <w:lang w:val="ru-RU"/>
        </w:rPr>
        <w:lastRenderedPageBreak/>
        <w:t xml:space="preserve">НУНС полази од става да Закон о јавном информисању и медијима који је ступио на снагу 13. августа 2014. године,  већ у својим Основним одредбама (члан 5) прописује Информисање о питањима од интереса за јавност. Истим чланом прописано је да се “путем медија објављују информације, идеје и мишљења о појавама, догађајима и личностима о којима јавност има оправдан интерес да зна”. Такође, у складу са Уставом и Европском конвенцијом о људским правима, ЗОЈИМ прописује да “свако има право да истинито, потпуно и благовремено буде обавештен о питањима од јавног значаја и средства јавног обавештавања су дужна да то право поштују”. </w:t>
      </w:r>
    </w:p>
    <w:p w14:paraId="7F332F8B" w14:textId="138556CF" w:rsidR="00223C20" w:rsidRPr="00D57E13" w:rsidRDefault="00223C20" w:rsidP="00223C20">
      <w:pPr>
        <w:spacing w:after="120"/>
        <w:ind w:firstLine="567"/>
        <w:jc w:val="both"/>
        <w:rPr>
          <w:rFonts w:cs="Times New Roman"/>
          <w:sz w:val="22"/>
          <w:lang w:val="ru-RU"/>
        </w:rPr>
      </w:pPr>
      <w:r w:rsidRPr="00D57E13">
        <w:rPr>
          <w:rFonts w:cs="Times New Roman"/>
          <w:sz w:val="22"/>
          <w:lang w:val="ru-RU"/>
        </w:rPr>
        <w:t>Носилац посла организације и спровођења Механизма утврђивања јавног интереса је орган локалне самоуправе (општинско/градско веће) задужен за расписивање конкурса за суфинасирање јавног интереса у области јавног информисања, у сарадњи са стручном службом органа локалне самоуправе. Општинско/градско веће овлашћује члана већа задуженог за сарадњу са цивилним друштвом да се стара о доследном спровођењу Механизма утврђивања јавног интереса. Надлежни члан већа уз помоћ стручне службе општине/града организује послове на спровођењу механизма утврђивања јавног интереса, од позивања и организације јавне расправе до сачињавања извештаја о предложеним темама од јавног интереса. По завршетку посла, надлежни члан већа извештава општинско/градско веће о спроведеној јавној расправи и листи предложених тема од јавног интереса на нивоу локалне самоуправе. Коначну одлуку о темама од јавног интереса доноси општинско/градско веће.</w:t>
      </w:r>
    </w:p>
    <w:p w14:paraId="73A3E346" w14:textId="3D70BC58" w:rsidR="00223C20" w:rsidRPr="00D57E13" w:rsidRDefault="00223C20" w:rsidP="00C04F95">
      <w:pPr>
        <w:spacing w:after="120"/>
        <w:ind w:firstLine="567"/>
        <w:jc w:val="both"/>
        <w:rPr>
          <w:rFonts w:cs="Times New Roman"/>
          <w:sz w:val="22"/>
          <w:lang w:val="ru-RU"/>
        </w:rPr>
      </w:pPr>
      <w:r w:rsidRPr="00D57E13">
        <w:rPr>
          <w:rFonts w:cs="Times New Roman"/>
          <w:sz w:val="22"/>
          <w:lang w:val="ru-RU"/>
        </w:rPr>
        <w:t>Коришћење предложеног механизма  омогућило би усвајанје релевантних градских/општинских докумената у овој области: Правилника општине/града о суфинансирању пројеката за остваривање јавног интереса у области јавног информисања, Одлуке општинског/градског већа о успостављању механизма утврђивања јавног интереса у области јавног инфор</w:t>
      </w:r>
      <w:r w:rsidR="00C04F95" w:rsidRPr="00D57E13">
        <w:rPr>
          <w:rFonts w:cs="Times New Roman"/>
          <w:sz w:val="22"/>
          <w:lang w:val="ru-RU"/>
        </w:rPr>
        <w:t xml:space="preserve">мисања на нивоу општине/града, </w:t>
      </w:r>
      <w:r w:rsidRPr="00D57E13">
        <w:rPr>
          <w:rFonts w:cs="Times New Roman"/>
          <w:sz w:val="22"/>
          <w:lang w:val="ru-RU"/>
        </w:rPr>
        <w:t>Одлуке општинског/градског већа о листи тема од јавног интереса у области информисања на нивоу општине/града.</w:t>
      </w:r>
    </w:p>
    <w:p w14:paraId="4D04B1FA" w14:textId="1356DB5C" w:rsidR="00223C20" w:rsidRPr="00D57E13" w:rsidRDefault="00223C20" w:rsidP="00223C20">
      <w:pPr>
        <w:spacing w:after="120"/>
        <w:ind w:firstLine="567"/>
        <w:jc w:val="both"/>
        <w:rPr>
          <w:rFonts w:cs="Times New Roman"/>
          <w:sz w:val="22"/>
          <w:lang w:val="ru-RU"/>
        </w:rPr>
      </w:pPr>
      <w:r w:rsidRPr="00D57E13">
        <w:rPr>
          <w:rFonts w:cs="Times New Roman"/>
          <w:sz w:val="22"/>
          <w:lang w:val="ru-RU"/>
        </w:rPr>
        <w:t>Спровођење обука за службенике ЈЛС и представнике локалних ОЦД и медија има за циљ да допринесе бољој информисаности и доследној примени усвојених критеријума за дефинисање јавног интереса код пројектног суфинансирања медијског садржаја на локалном нивоу, како приликом израде предлога пројеката медијских садржаја тако и приликом доношења одлука о њиховом финансирању.</w:t>
      </w:r>
    </w:p>
    <w:p w14:paraId="73A48242" w14:textId="482C957E" w:rsidR="00DC3797" w:rsidRPr="00D57E13" w:rsidRDefault="00223C20" w:rsidP="00223C20">
      <w:pPr>
        <w:spacing w:after="120"/>
        <w:ind w:firstLine="567"/>
        <w:jc w:val="both"/>
        <w:rPr>
          <w:rFonts w:cs="Times New Roman"/>
          <w:sz w:val="22"/>
          <w:lang w:val="ru-RU"/>
        </w:rPr>
      </w:pPr>
      <w:r w:rsidRPr="00D57E13">
        <w:rPr>
          <w:rFonts w:cs="Times New Roman"/>
          <w:sz w:val="22"/>
          <w:lang w:val="ru-RU"/>
        </w:rPr>
        <w:t>Усвојене измене закона и подзаконских аката промовисале би се на различите начине и путем различитих канала комуникације које користе не само органи јединица локане самоуправе управе, него и организације цивилног друштва и  локлани медији.</w:t>
      </w:r>
    </w:p>
    <w:p w14:paraId="13149920" w14:textId="291A06C5" w:rsidR="00CA06A6" w:rsidRPr="00453DF1" w:rsidRDefault="004407EE" w:rsidP="00CA06A6">
      <w:pPr>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19</w:t>
      </w:r>
      <w:r w:rsidR="00CA06A6" w:rsidRPr="00453DF1">
        <w:rPr>
          <w:rFonts w:cs="Times New Roman"/>
          <w:b/>
          <w:color w:val="E36C0A" w:themeColor="accent6" w:themeShade="BF"/>
          <w:sz w:val="22"/>
          <w:u w:val="single"/>
          <w:lang w:val="ru-RU"/>
        </w:rPr>
        <w:t xml:space="preserve">. обавеза </w:t>
      </w:r>
    </w:p>
    <w:p w14:paraId="5A703C70" w14:textId="1599F80A" w:rsidR="00AB1E1F" w:rsidRPr="00453DF1" w:rsidRDefault="00CA06A6" w:rsidP="00364B51">
      <w:pPr>
        <w:jc w:val="both"/>
        <w:rPr>
          <w:rFonts w:cs="Times New Roman"/>
          <w:sz w:val="22"/>
          <w:lang w:val="ru-RU"/>
        </w:rPr>
      </w:pPr>
      <w:r w:rsidRPr="00453DF1">
        <w:rPr>
          <w:rFonts w:cs="Times New Roman"/>
          <w:b/>
          <w:color w:val="E36C0A" w:themeColor="accent6" w:themeShade="BF"/>
          <w:sz w:val="22"/>
          <w:lang w:val="ru-RU"/>
        </w:rPr>
        <w:t>Унапређење процеса доделе средстава за финансирање и суфинансирање програма и пројеката од јавног интереса у областима омладинског сектора кроз транспарентно објављивање завршних извештаја програма и пројеката од јавног интереса у областима омладинског сектора на сајту Министарства омладине и спорта и увођење жалбеног механизма на поступак одлуке о додели средстава</w:t>
      </w:r>
    </w:p>
    <w:p w14:paraId="2CAF960D" w14:textId="77777777" w:rsidR="00C04F95" w:rsidRPr="00665A80" w:rsidRDefault="00C04F95" w:rsidP="00C04F95">
      <w:pPr>
        <w:spacing w:after="120"/>
        <w:jc w:val="both"/>
        <w:rPr>
          <w:rFonts w:cs="Times New Roman"/>
          <w:sz w:val="22"/>
          <w:lang w:val="ru-RU"/>
        </w:rPr>
      </w:pPr>
      <w:r w:rsidRPr="00665A80">
        <w:rPr>
          <w:rFonts w:cs="Times New Roman"/>
          <w:b/>
          <w:sz w:val="22"/>
          <w:lang w:val="ru-RU"/>
        </w:rPr>
        <w:t>Предлагач обавезе:</w:t>
      </w:r>
      <w:r w:rsidRPr="00665A80">
        <w:rPr>
          <w:rFonts w:cs="Times New Roman"/>
          <w:sz w:val="22"/>
          <w:lang w:val="ru-RU"/>
        </w:rPr>
        <w:t xml:space="preserve"> Ксенија Никић, Грађанске иницијативе</w:t>
      </w:r>
    </w:p>
    <w:p w14:paraId="671C308F" w14:textId="4C108912" w:rsidR="00C04F95" w:rsidRPr="00665A80" w:rsidRDefault="00C04F95" w:rsidP="00C04F95">
      <w:pPr>
        <w:spacing w:after="120"/>
        <w:jc w:val="both"/>
        <w:rPr>
          <w:rFonts w:cs="Times New Roman"/>
          <w:sz w:val="22"/>
          <w:lang w:val="ru-RU"/>
        </w:rPr>
      </w:pPr>
      <w:r w:rsidRPr="00665A80">
        <w:rPr>
          <w:rFonts w:cs="Times New Roman"/>
          <w:b/>
          <w:sz w:val="22"/>
          <w:lang w:val="ru-RU"/>
        </w:rPr>
        <w:t>Начин предлагања обавезе:</w:t>
      </w:r>
      <w:r w:rsidRPr="00665A80">
        <w:rPr>
          <w:rFonts w:cs="Times New Roman"/>
          <w:sz w:val="22"/>
          <w:lang w:val="ru-RU"/>
        </w:rPr>
        <w:t xml:space="preserve"> Консултативни састанак на тему Образовање и омладинска политика/писани предлог</w:t>
      </w:r>
    </w:p>
    <w:p w14:paraId="21D2668F" w14:textId="5A65E87B" w:rsidR="00CA06A6" w:rsidRPr="00665A80" w:rsidRDefault="00CA06A6" w:rsidP="00CA06A6">
      <w:pPr>
        <w:spacing w:after="120"/>
        <w:jc w:val="both"/>
        <w:rPr>
          <w:rFonts w:cs="Times New Roman"/>
          <w:sz w:val="22"/>
          <w:lang w:val="ru-RU"/>
        </w:rPr>
      </w:pPr>
      <w:r w:rsidRPr="00665A80">
        <w:rPr>
          <w:rFonts w:cs="Times New Roman"/>
          <w:b/>
          <w:sz w:val="22"/>
          <w:lang w:val="ru-RU"/>
        </w:rPr>
        <w:t>Одговорна институција:</w:t>
      </w:r>
      <w:r w:rsidRPr="00665A80">
        <w:rPr>
          <w:rFonts w:cs="Times New Roman"/>
          <w:sz w:val="22"/>
          <w:lang w:val="ru-RU"/>
        </w:rPr>
        <w:t xml:space="preserve"> Министарство омладине и спорта</w:t>
      </w:r>
    </w:p>
    <w:p w14:paraId="1FB5345F" w14:textId="2EBFAEED" w:rsidR="00CA06A6" w:rsidRDefault="00CA06A6" w:rsidP="00CA06A6">
      <w:pPr>
        <w:spacing w:after="120"/>
        <w:jc w:val="both"/>
        <w:rPr>
          <w:rFonts w:eastAsia="Times New Roman" w:cs="Times New Roman"/>
          <w:sz w:val="22"/>
          <w:lang w:val="ru-RU"/>
        </w:rPr>
      </w:pPr>
      <w:r w:rsidRPr="00665A80">
        <w:rPr>
          <w:rFonts w:eastAsia="Times New Roman" w:cs="Times New Roman"/>
          <w:b/>
          <w:sz w:val="22"/>
          <w:lang w:val="ru-RU"/>
        </w:rPr>
        <w:t>Остали учесници:</w:t>
      </w:r>
      <w:r w:rsidRPr="00665A80">
        <w:rPr>
          <w:rFonts w:eastAsia="Times New Roman" w:cs="Times New Roman"/>
          <w:sz w:val="22"/>
          <w:lang w:val="ru-RU"/>
        </w:rPr>
        <w:t xml:space="preserve"> </w:t>
      </w:r>
    </w:p>
    <w:p w14:paraId="54C60BB6" w14:textId="77777777" w:rsidR="002149D3" w:rsidRDefault="002149D3" w:rsidP="00CA06A6">
      <w:pPr>
        <w:spacing w:after="120"/>
        <w:jc w:val="both"/>
        <w:rPr>
          <w:rFonts w:eastAsia="Times New Roman" w:cs="Times New Roman"/>
          <w:sz w:val="22"/>
          <w:lang w:val="ru-RU"/>
        </w:rPr>
      </w:pPr>
    </w:p>
    <w:p w14:paraId="4CBC3A74" w14:textId="77777777" w:rsidR="002149D3" w:rsidRPr="00665A80" w:rsidRDefault="002149D3" w:rsidP="00CA06A6">
      <w:pPr>
        <w:spacing w:after="120"/>
        <w:jc w:val="both"/>
        <w:rPr>
          <w:rFonts w:eastAsia="Times New Roman" w:cs="Times New Roman"/>
          <w:sz w:val="22"/>
          <w:lang w:val="ru-RU"/>
        </w:rPr>
      </w:pPr>
    </w:p>
    <w:p w14:paraId="5971589F" w14:textId="77777777" w:rsidR="003D49FF" w:rsidRPr="003D49FF" w:rsidRDefault="003D49FF" w:rsidP="003D49FF">
      <w:pPr>
        <w:shd w:val="clear" w:color="auto" w:fill="F79646" w:themeFill="accent6"/>
        <w:spacing w:after="0"/>
        <w:jc w:val="center"/>
        <w:rPr>
          <w:rFonts w:eastAsia="Times New Roman" w:cs="Times New Roman"/>
          <w:b/>
          <w:sz w:val="8"/>
          <w:szCs w:val="8"/>
          <w:lang w:val="ru-RU"/>
        </w:rPr>
      </w:pPr>
    </w:p>
    <w:p w14:paraId="376AECE8" w14:textId="76B6AF55" w:rsidR="00665A80" w:rsidRPr="00665A80" w:rsidRDefault="00665A80" w:rsidP="00665A80">
      <w:pPr>
        <w:shd w:val="clear" w:color="auto" w:fill="F79646" w:themeFill="accent6"/>
        <w:spacing w:after="120"/>
        <w:jc w:val="center"/>
        <w:rPr>
          <w:rFonts w:eastAsia="Times New Roman" w:cs="Times New Roman"/>
          <w:b/>
          <w:sz w:val="22"/>
          <w:lang w:val="ru-RU"/>
        </w:rPr>
      </w:pPr>
      <w:r w:rsidRPr="00665A80">
        <w:rPr>
          <w:rFonts w:eastAsia="Times New Roman" w:cs="Times New Roman"/>
          <w:b/>
          <w:sz w:val="22"/>
          <w:lang w:val="ru-RU"/>
        </w:rPr>
        <w:t>Предлог/сугестија:</w:t>
      </w:r>
    </w:p>
    <w:p w14:paraId="0AA689FA" w14:textId="69860718" w:rsidR="00665A80" w:rsidRDefault="00665A80" w:rsidP="003D49FF">
      <w:pPr>
        <w:shd w:val="clear" w:color="auto" w:fill="F79646" w:themeFill="accent6"/>
        <w:spacing w:after="0"/>
        <w:jc w:val="center"/>
        <w:rPr>
          <w:rFonts w:cs="Times New Roman"/>
          <w:b/>
          <w:sz w:val="22"/>
          <w:lang w:val="ru-RU"/>
        </w:rPr>
      </w:pPr>
      <w:r w:rsidRPr="00665A80">
        <w:rPr>
          <w:rFonts w:cs="Times New Roman"/>
          <w:b/>
          <w:sz w:val="22"/>
          <w:lang w:val="ru-RU"/>
        </w:rPr>
        <w:t>Унапређење процеса доделе средстава за финансирање и суфинансирање програма и пројеката од јавног интереса у областима омладинског сектора кроз транспарентно објављивање завршних извештаја програма и пројеката од јавног интереса у областима омладинског сектора на сајту Министарства омладине и спорта и увођење жалбеног механизма на поступак одлуке о додели средстава</w:t>
      </w:r>
    </w:p>
    <w:p w14:paraId="55CB0892" w14:textId="77777777" w:rsidR="003D49FF" w:rsidRPr="003D49FF" w:rsidRDefault="003D49FF" w:rsidP="00665A80">
      <w:pPr>
        <w:shd w:val="clear" w:color="auto" w:fill="F79646" w:themeFill="accent6"/>
        <w:spacing w:after="120"/>
        <w:jc w:val="center"/>
        <w:rPr>
          <w:rFonts w:cs="Times New Roman"/>
          <w:b/>
          <w:sz w:val="8"/>
          <w:szCs w:val="8"/>
          <w:lang w:val="ru-RU"/>
        </w:rPr>
      </w:pPr>
    </w:p>
    <w:p w14:paraId="600A5712" w14:textId="238E098F" w:rsidR="00665A80" w:rsidRPr="00665A80" w:rsidRDefault="00665A80" w:rsidP="00665A80">
      <w:pPr>
        <w:spacing w:after="120"/>
        <w:jc w:val="both"/>
        <w:rPr>
          <w:rFonts w:cs="Times New Roman"/>
          <w:b/>
          <w:sz w:val="22"/>
          <w:lang w:val="ru-RU"/>
        </w:rPr>
      </w:pPr>
      <w:r w:rsidRPr="00665A80">
        <w:rPr>
          <w:rFonts w:cs="Times New Roman"/>
          <w:b/>
          <w:sz w:val="22"/>
          <w:lang w:val="ru-RU"/>
        </w:rPr>
        <w:t>Образложење</w:t>
      </w:r>
    </w:p>
    <w:p w14:paraId="58CB1A40" w14:textId="4B06D446" w:rsidR="00665A80" w:rsidRPr="00665A80" w:rsidRDefault="00665A80" w:rsidP="00665A80">
      <w:pPr>
        <w:spacing w:after="120"/>
        <w:ind w:firstLine="567"/>
        <w:jc w:val="both"/>
        <w:rPr>
          <w:rFonts w:cs="Times New Roman"/>
          <w:sz w:val="22"/>
          <w:lang w:val="ru-RU"/>
        </w:rPr>
      </w:pPr>
      <w:r w:rsidRPr="00665A80">
        <w:rPr>
          <w:rFonts w:cs="Times New Roman"/>
          <w:sz w:val="22"/>
          <w:lang w:val="ru-RU"/>
        </w:rPr>
        <w:t xml:space="preserve">Правилником о финансирању и суфинансирању програма и пројеката од јавног интереса у областима омладинског сектора носилац одобреног програма или пројекта од стране Министарства омладине и спорта (МОС), дужан је да по завршетку програма или пројекта достави завршни извештај о реализацији програма или пројекта и утрошку средстава. </w:t>
      </w:r>
    </w:p>
    <w:p w14:paraId="02BAFA2C" w14:textId="77777777" w:rsidR="00665A80" w:rsidRPr="00665A80" w:rsidRDefault="00665A80" w:rsidP="00665A80">
      <w:pPr>
        <w:spacing w:after="120"/>
        <w:ind w:firstLine="567"/>
        <w:jc w:val="both"/>
        <w:rPr>
          <w:rFonts w:cs="Times New Roman"/>
          <w:sz w:val="22"/>
          <w:lang w:val="ru-RU"/>
        </w:rPr>
      </w:pPr>
      <w:r w:rsidRPr="00665A80">
        <w:rPr>
          <w:rFonts w:cs="Times New Roman"/>
          <w:sz w:val="22"/>
          <w:lang w:val="ru-RU"/>
        </w:rPr>
        <w:t xml:space="preserve">Међутим, иако МОС редовно прикупља ове извештаје, они нису јавно доступни због чега заинтересована јавност нема могућност увида у оправдосност  и сврсисходност утрошених средстава, као ни у ниво испуњениости очекиваних резулттата и циљева. Оствареност циљева и постигнути резултати програма/пројеката требало би да буду јавно доступни објављивањем завршних извештаја који носиоци програма/пројекта достављају Министарству. </w:t>
      </w:r>
    </w:p>
    <w:p w14:paraId="5A1C1332" w14:textId="77777777" w:rsidR="00665A80" w:rsidRPr="00665A80" w:rsidRDefault="00665A80" w:rsidP="00665A80">
      <w:pPr>
        <w:spacing w:after="120"/>
        <w:ind w:firstLine="567"/>
        <w:jc w:val="both"/>
        <w:rPr>
          <w:rFonts w:cs="Times New Roman"/>
          <w:sz w:val="22"/>
          <w:lang w:val="ru-RU"/>
        </w:rPr>
      </w:pPr>
      <w:r w:rsidRPr="00665A80">
        <w:rPr>
          <w:rFonts w:cs="Times New Roman"/>
          <w:sz w:val="22"/>
          <w:lang w:val="ru-RU"/>
        </w:rPr>
        <w:t>Унапређење тренутног стања могло би се постићи изменама Правилника о финансирању и суфинансирању програма и пројеката од јавног интереса у областима омладинског сектора, тј. предвиђањем обавезе јавног објављивања завршних извештаја.</w:t>
      </w:r>
    </w:p>
    <w:p w14:paraId="1D033882" w14:textId="07F499DB" w:rsidR="00665A80" w:rsidRPr="00665A80" w:rsidRDefault="00665A80" w:rsidP="00665A80">
      <w:pPr>
        <w:spacing w:after="120"/>
        <w:ind w:firstLine="567"/>
        <w:jc w:val="both"/>
        <w:rPr>
          <w:rFonts w:cs="Times New Roman"/>
          <w:sz w:val="22"/>
          <w:lang w:val="ru-RU"/>
        </w:rPr>
      </w:pPr>
      <w:r w:rsidRPr="00665A80">
        <w:rPr>
          <w:rFonts w:cs="Times New Roman"/>
          <w:sz w:val="22"/>
          <w:lang w:val="ru-RU"/>
        </w:rPr>
        <w:t xml:space="preserve">Објављивање завршних извештаја пројеката и програма из области омладинских политика допринело би унапређењу доступности информацијама и транспарентнијем раду надлежног Министарства.  </w:t>
      </w:r>
    </w:p>
    <w:p w14:paraId="1F9B8B6D" w14:textId="77777777" w:rsidR="00665A80" w:rsidRPr="00665A80" w:rsidRDefault="00665A80" w:rsidP="00665A80">
      <w:pPr>
        <w:spacing w:after="120"/>
        <w:ind w:firstLine="567"/>
        <w:jc w:val="both"/>
        <w:rPr>
          <w:rFonts w:cs="Times New Roman"/>
          <w:sz w:val="22"/>
          <w:lang w:val="ru-RU"/>
        </w:rPr>
      </w:pPr>
      <w:r w:rsidRPr="00665A80">
        <w:rPr>
          <w:rFonts w:cs="Times New Roman"/>
          <w:sz w:val="22"/>
          <w:lang w:val="ru-RU"/>
        </w:rPr>
        <w:t xml:space="preserve">Када је реч о финансирању и суфинансирању програма и пројеката од јавног интереса у било којој области, неопходно је да учесницима конкурса буде омогућено право увида у поднете пријаве и приложену документацију, као и право приговора на процедуру и одлуку о додели средстава. Правилником о финансирању и суфинансирању програма и пројеката од јавног интереса у областима омладинског сектора није предвиђено право приговора. Таква пракса доприноси нетранспрентном конкурсном финансирању, јер уколико учесници конкурса посумњају да је дошло до неправилности током поступка одучивања, немају на располагању жалбени механизам за подношење приговора. </w:t>
      </w:r>
    </w:p>
    <w:p w14:paraId="112CC6D1" w14:textId="00756CEB" w:rsidR="004407EE" w:rsidRPr="00665A80" w:rsidRDefault="00665A80" w:rsidP="00A15ECE">
      <w:pPr>
        <w:spacing w:after="120"/>
        <w:ind w:firstLine="567"/>
        <w:jc w:val="both"/>
        <w:rPr>
          <w:rFonts w:cs="Times New Roman"/>
          <w:sz w:val="22"/>
          <w:lang w:val="ru-RU"/>
        </w:rPr>
      </w:pPr>
      <w:r w:rsidRPr="00665A80">
        <w:rPr>
          <w:rFonts w:cs="Times New Roman"/>
          <w:sz w:val="22"/>
          <w:lang w:val="ru-RU"/>
        </w:rPr>
        <w:t>У складу са тим, део Правилника који се односи на поступак одлучивања би требало изменити и допунити чланом који ће предвидети жалбени механизам односно могућност приговора. У националном правном оквиру овакав механизам предвиђен је Уредбом о средствима за подстицање програма или недостајућег дела средстава за финансирање програма од јавног интереса које реализују удружења, коју примењују остала министарства и локалне самоуправе, а којом се подразумева право приговора учесницима конкурса у року од 8 дана од објављивања конкурса. На основу Уредбе, одлуку о приговору, која мора бити образложена, надлежни орган доноси у року од 15 дана од дана његовог пријема.</w:t>
      </w:r>
    </w:p>
    <w:p w14:paraId="316EE76E" w14:textId="09FC589F" w:rsidR="000C51FB" w:rsidRPr="00453DF1" w:rsidRDefault="004407EE" w:rsidP="000C51FB">
      <w:pPr>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20.</w:t>
      </w:r>
      <w:r w:rsidR="000C51FB" w:rsidRPr="00453DF1">
        <w:rPr>
          <w:rFonts w:cs="Times New Roman"/>
          <w:b/>
          <w:color w:val="E36C0A" w:themeColor="accent6" w:themeShade="BF"/>
          <w:sz w:val="22"/>
          <w:u w:val="single"/>
          <w:lang w:val="ru-RU"/>
        </w:rPr>
        <w:t xml:space="preserve"> обавеза </w:t>
      </w:r>
    </w:p>
    <w:p w14:paraId="7FC606E8" w14:textId="5E27177C" w:rsidR="00AB1E1F" w:rsidRPr="00453DF1" w:rsidRDefault="000C51FB" w:rsidP="00364B51">
      <w:pPr>
        <w:jc w:val="both"/>
        <w:rPr>
          <w:rFonts w:cs="Times New Roman"/>
          <w:b/>
          <w:color w:val="E36C0A" w:themeColor="accent6" w:themeShade="BF"/>
          <w:sz w:val="22"/>
          <w:lang w:val="ru-RU"/>
        </w:rPr>
      </w:pPr>
      <w:r w:rsidRPr="00453DF1">
        <w:rPr>
          <w:rFonts w:cs="Times New Roman"/>
          <w:b/>
          <w:color w:val="E36C0A" w:themeColor="accent6" w:themeShade="BF"/>
          <w:sz w:val="22"/>
          <w:lang w:val="ru-RU"/>
        </w:rPr>
        <w:t>Објављивање података о трансакцијама Управе за трезор у машински читљивом формату</w:t>
      </w:r>
    </w:p>
    <w:p w14:paraId="73A6AC0E" w14:textId="77777777" w:rsidR="00665A80" w:rsidRPr="00453DF1" w:rsidRDefault="00665A80" w:rsidP="00665A80">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Бојана Селаковић, Грађанске иницијативе</w:t>
      </w:r>
    </w:p>
    <w:p w14:paraId="5C239609" w14:textId="77777777" w:rsidR="00665A80" w:rsidRPr="00453DF1" w:rsidRDefault="00665A80" w:rsidP="00665A80">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писани прилог</w:t>
      </w:r>
    </w:p>
    <w:p w14:paraId="49882CCC" w14:textId="67A6BD4D" w:rsidR="000C51FB" w:rsidRPr="00453DF1" w:rsidRDefault="000C51FB" w:rsidP="000C51FB">
      <w:pPr>
        <w:spacing w:after="120"/>
        <w:jc w:val="both"/>
        <w:rPr>
          <w:rFonts w:cs="Times New Roman"/>
          <w:sz w:val="22"/>
          <w:lang w:val="ru-RU"/>
        </w:rPr>
      </w:pPr>
      <w:r w:rsidRPr="00453DF1">
        <w:rPr>
          <w:rFonts w:cs="Times New Roman"/>
          <w:b/>
          <w:sz w:val="22"/>
          <w:lang w:val="ru-RU"/>
        </w:rPr>
        <w:lastRenderedPageBreak/>
        <w:t>Одговорна институција:</w:t>
      </w:r>
      <w:r w:rsidRPr="00453DF1">
        <w:rPr>
          <w:rFonts w:cs="Times New Roman"/>
          <w:sz w:val="22"/>
          <w:lang w:val="ru-RU"/>
        </w:rPr>
        <w:t xml:space="preserve"> Министарство финансија</w:t>
      </w:r>
    </w:p>
    <w:p w14:paraId="082B7A76" w14:textId="77777777" w:rsidR="000C51FB" w:rsidRPr="00453DF1" w:rsidRDefault="000C51FB" w:rsidP="000C51FB">
      <w:pPr>
        <w:spacing w:after="120"/>
        <w:jc w:val="both"/>
        <w:rPr>
          <w:rFonts w:cs="Times New Roman"/>
          <w:b/>
          <w:sz w:val="22"/>
          <w:lang w:val="ru-RU"/>
        </w:rPr>
      </w:pPr>
      <w:r w:rsidRPr="00453DF1">
        <w:rPr>
          <w:rFonts w:eastAsia="Times New Roman" w:cs="Times New Roman"/>
          <w:b/>
          <w:color w:val="000000"/>
          <w:sz w:val="22"/>
          <w:lang w:val="ru-RU"/>
        </w:rPr>
        <w:t>Остали учесници:</w:t>
      </w:r>
      <w:r w:rsidRPr="00453DF1">
        <w:rPr>
          <w:rFonts w:eastAsia="Times New Roman" w:cs="Times New Roman"/>
          <w:color w:val="000000"/>
          <w:sz w:val="22"/>
          <w:lang w:val="ru-RU"/>
        </w:rPr>
        <w:t xml:space="preserve"> </w:t>
      </w:r>
    </w:p>
    <w:p w14:paraId="5505B818" w14:textId="77777777" w:rsidR="00AB46FC" w:rsidRPr="00AB46FC" w:rsidRDefault="00AB46FC" w:rsidP="00A15ECE">
      <w:pPr>
        <w:shd w:val="clear" w:color="auto" w:fill="F79646" w:themeFill="accent6"/>
        <w:spacing w:after="0"/>
        <w:jc w:val="center"/>
        <w:rPr>
          <w:rFonts w:eastAsia="Times New Roman" w:cs="Times New Roman"/>
          <w:b/>
          <w:sz w:val="8"/>
          <w:szCs w:val="8"/>
          <w:lang w:val="ru-RU"/>
        </w:rPr>
      </w:pPr>
    </w:p>
    <w:p w14:paraId="50DAC639" w14:textId="264C37CF" w:rsidR="00665A80" w:rsidRPr="00665A80" w:rsidRDefault="00665A80" w:rsidP="00665A80">
      <w:pPr>
        <w:shd w:val="clear" w:color="auto" w:fill="F79646" w:themeFill="accent6"/>
        <w:spacing w:after="120"/>
        <w:jc w:val="center"/>
        <w:rPr>
          <w:rFonts w:eastAsia="Times New Roman" w:cs="Times New Roman"/>
          <w:b/>
          <w:sz w:val="22"/>
          <w:lang w:val="ru-RU"/>
        </w:rPr>
      </w:pPr>
      <w:r w:rsidRPr="00665A80">
        <w:rPr>
          <w:rFonts w:eastAsia="Times New Roman" w:cs="Times New Roman"/>
          <w:b/>
          <w:sz w:val="22"/>
          <w:lang w:val="ru-RU"/>
        </w:rPr>
        <w:t>Предлог/сугестија:</w:t>
      </w:r>
    </w:p>
    <w:p w14:paraId="01C74606" w14:textId="785D8265" w:rsidR="00AB46FC" w:rsidRDefault="00665A80" w:rsidP="00AB46FC">
      <w:pPr>
        <w:shd w:val="clear" w:color="auto" w:fill="F79646" w:themeFill="accent6"/>
        <w:spacing w:after="0"/>
        <w:jc w:val="center"/>
        <w:rPr>
          <w:rFonts w:cs="Times New Roman"/>
          <w:b/>
          <w:sz w:val="22"/>
          <w:lang w:val="ru-RU"/>
        </w:rPr>
      </w:pPr>
      <w:r w:rsidRPr="00665A80">
        <w:rPr>
          <w:rFonts w:cs="Times New Roman"/>
          <w:b/>
          <w:sz w:val="22"/>
          <w:lang w:val="ru-RU"/>
        </w:rPr>
        <w:t>Објављивање података о трансакцијама Управе за тре</w:t>
      </w:r>
      <w:r>
        <w:rPr>
          <w:rFonts w:cs="Times New Roman"/>
          <w:b/>
          <w:sz w:val="22"/>
          <w:lang w:val="ru-RU"/>
        </w:rPr>
        <w:t>зор у машински читљивом формату</w:t>
      </w:r>
    </w:p>
    <w:p w14:paraId="36604538" w14:textId="77777777" w:rsidR="00AB46FC" w:rsidRPr="00AB46FC" w:rsidRDefault="00AB46FC" w:rsidP="00AB46FC">
      <w:pPr>
        <w:shd w:val="clear" w:color="auto" w:fill="F79646" w:themeFill="accent6"/>
        <w:spacing w:after="0"/>
        <w:jc w:val="center"/>
        <w:rPr>
          <w:rFonts w:cs="Times New Roman"/>
          <w:b/>
          <w:sz w:val="8"/>
          <w:szCs w:val="8"/>
          <w:lang w:val="ru-RU"/>
        </w:rPr>
      </w:pPr>
    </w:p>
    <w:p w14:paraId="0186A2B1" w14:textId="3457AE08" w:rsidR="00D57E13" w:rsidRDefault="00D57E13" w:rsidP="00665A80">
      <w:pPr>
        <w:spacing w:after="120"/>
        <w:ind w:firstLine="567"/>
        <w:jc w:val="both"/>
        <w:rPr>
          <w:rFonts w:cs="Times New Roman"/>
          <w:sz w:val="22"/>
          <w:lang w:val="ru-RU"/>
        </w:rPr>
      </w:pPr>
    </w:p>
    <w:p w14:paraId="2B300B60" w14:textId="5034B23F" w:rsidR="00D57E13" w:rsidRPr="00A15ECE" w:rsidRDefault="00665A80" w:rsidP="004407EE">
      <w:pPr>
        <w:spacing w:after="120"/>
        <w:ind w:firstLine="567"/>
        <w:jc w:val="both"/>
        <w:rPr>
          <w:rFonts w:cs="Times New Roman"/>
          <w:sz w:val="22"/>
          <w:lang w:val="ru-RU"/>
        </w:rPr>
      </w:pPr>
      <w:r w:rsidRPr="00A15ECE">
        <w:rPr>
          <w:rFonts w:cs="Times New Roman"/>
          <w:sz w:val="22"/>
          <w:lang w:val="ru-RU"/>
        </w:rPr>
        <w:t>Предложена мера може се реализовати објављивањем података Управе за трезор у MS Excel или CSV формату. У зависности од сугестија Министарства финансија, мера, поред одговарајућих интервенција у правном оквиру, може подразумевати објављивање података на републичком порталу отворених података или израду посебног портала (апликације) по моделу портала отворених финансија у Републици Северној Македонији - https://open.finance.gov.mk/mk/budget. Затим, унапређење техничких капацитета Управе за Трезор, одговарајуће обуке запослених, као и промоцију у коју се активно могу укључити и</w:t>
      </w:r>
      <w:r w:rsidR="004407EE" w:rsidRPr="00A15ECE">
        <w:rPr>
          <w:rFonts w:cs="Times New Roman"/>
          <w:sz w:val="22"/>
          <w:lang w:val="ru-RU"/>
        </w:rPr>
        <w:t xml:space="preserve"> организације цивилног друштва.</w:t>
      </w:r>
    </w:p>
    <w:p w14:paraId="71531E4F" w14:textId="560C268E" w:rsidR="00D57E13" w:rsidRPr="00A15ECE" w:rsidRDefault="00D57E13" w:rsidP="00D57E13">
      <w:pPr>
        <w:spacing w:after="120"/>
        <w:jc w:val="both"/>
        <w:rPr>
          <w:rFonts w:cs="Times New Roman"/>
          <w:b/>
          <w:sz w:val="22"/>
          <w:lang w:val="ru-RU"/>
        </w:rPr>
      </w:pPr>
      <w:r w:rsidRPr="00A15ECE">
        <w:rPr>
          <w:rFonts w:cs="Times New Roman"/>
          <w:b/>
          <w:sz w:val="22"/>
          <w:lang w:val="ru-RU"/>
        </w:rPr>
        <w:t>Образложење</w:t>
      </w:r>
    </w:p>
    <w:p w14:paraId="2A2AE0E3" w14:textId="5995FBF1" w:rsidR="00665A80" w:rsidRPr="00A15ECE" w:rsidRDefault="00D57E13" w:rsidP="00D57E13">
      <w:pPr>
        <w:spacing w:after="120"/>
        <w:ind w:firstLine="567"/>
        <w:jc w:val="both"/>
        <w:rPr>
          <w:rFonts w:eastAsia="Calibri" w:cs="Times New Roman"/>
          <w:sz w:val="22"/>
          <w:lang w:val="sr-Cyrl-RS"/>
        </w:rPr>
      </w:pPr>
      <w:r w:rsidRPr="00A15ECE">
        <w:rPr>
          <w:rFonts w:eastAsia="Calibri" w:cs="Times New Roman"/>
          <w:sz w:val="22"/>
          <w:lang w:val="sr-Cyrl-RS"/>
        </w:rPr>
        <w:t xml:space="preserve"> Предложена мера је у складу са Законом о електронској управи који дефинише право на поновну употребу јавних података</w:t>
      </w:r>
      <w:r w:rsidRPr="00A15ECE">
        <w:rPr>
          <w:rFonts w:eastAsia="Calibri" w:cs="Times New Roman"/>
          <w:sz w:val="22"/>
          <w:vertAlign w:val="superscript"/>
          <w:lang w:val="sr-Cyrl-RS"/>
        </w:rPr>
        <w:footnoteReference w:id="13"/>
      </w:r>
      <w:r w:rsidRPr="00A15ECE">
        <w:rPr>
          <w:rFonts w:eastAsia="Calibri" w:cs="Times New Roman"/>
          <w:sz w:val="22"/>
          <w:lang w:val="sr-Cyrl-RS"/>
        </w:rPr>
        <w:t>.</w:t>
      </w:r>
    </w:p>
    <w:p w14:paraId="1AA4D2AD" w14:textId="77777777" w:rsidR="00D57E13" w:rsidRPr="00A15ECE" w:rsidRDefault="00D57E13" w:rsidP="00D57E13">
      <w:pPr>
        <w:spacing w:after="120"/>
        <w:ind w:firstLine="567"/>
        <w:jc w:val="both"/>
        <w:rPr>
          <w:rFonts w:eastAsia="Calibri" w:cs="Times New Roman"/>
          <w:sz w:val="22"/>
          <w:lang w:val="sr-Cyrl-RS"/>
        </w:rPr>
      </w:pPr>
      <w:r w:rsidRPr="00A15ECE">
        <w:rPr>
          <w:rFonts w:eastAsia="Calibri" w:cs="Times New Roman"/>
          <w:sz w:val="22"/>
          <w:lang w:val="sr-Cyrl-RS"/>
        </w:rPr>
        <w:t xml:space="preserve">Србија је у области транспарентности буџетског процеса остварила 40 поена од могућих 100  и налази се на 70. месту од 117 рангираних држава. У поређењу са суседним државама, Србија је боље пласирана једино од Босне и Херцеговине (33). За ово чињенично засновано истраживање од пресудног је значаја да држава правовремено изради и објави осам основних буџетских докумената. У извештају ОБИ (Истраживање о отворености буџета) за Србију за 2019. годину напомиње се да пред буџетски извештај (Фискална стратегија), полугодишњи извештај о извршењу буџета и завршни рачун нису задовољили стандарде ОБИ. </w:t>
      </w:r>
    </w:p>
    <w:p w14:paraId="40330213" w14:textId="77777777" w:rsidR="00D57E13" w:rsidRPr="00A15ECE" w:rsidRDefault="00D57E13" w:rsidP="00D57E13">
      <w:pPr>
        <w:spacing w:after="120"/>
        <w:ind w:firstLine="567"/>
        <w:jc w:val="both"/>
        <w:rPr>
          <w:rFonts w:eastAsia="Calibri" w:cs="Times New Roman"/>
          <w:sz w:val="22"/>
          <w:lang w:val="sr-Cyrl-RS"/>
        </w:rPr>
      </w:pPr>
      <w:r w:rsidRPr="00A15ECE">
        <w:rPr>
          <w:rFonts w:eastAsia="Calibri" w:cs="Times New Roman"/>
          <w:sz w:val="22"/>
          <w:lang w:val="sr-Cyrl-RS"/>
        </w:rPr>
        <w:t>Фискална стратегија и завршни рачун су израђени знатно након истека рокова дефинисаних међународним стандардима и националним прописима, док полугодишњи извештај није ни објављен. Месечни извештаји о извршењу буџета се објављују, али не садрже податке о расходима у складу са организационом, већ једино у складу са економском класификацијом. На овај начин, онемогућава се праћење извршења буџета на нивоу ресорних министарстава, што представља стандард у другим земљама. Поред тога, недостатак транспарентности огледа се и у недостатку информација о ризицима јавних политика и фискалним ризицима у предлогу буџета који усваја Влада, као и у ограниченом опсегу Грађанског водича кроз буџет и извештаја о ревизији.</w:t>
      </w:r>
      <w:r w:rsidRPr="00A15ECE">
        <w:rPr>
          <w:rFonts w:eastAsia="Calibri" w:cs="Times New Roman"/>
          <w:sz w:val="22"/>
          <w:vertAlign w:val="superscript"/>
          <w:lang w:val="sr-Cyrl-RS"/>
        </w:rPr>
        <w:footnoteReference w:id="14"/>
      </w:r>
    </w:p>
    <w:p w14:paraId="7FE37AD3" w14:textId="77777777" w:rsidR="00D57E13" w:rsidRPr="00A15ECE" w:rsidRDefault="00D57E13" w:rsidP="00D57E13">
      <w:pPr>
        <w:spacing w:after="120"/>
        <w:ind w:firstLine="567"/>
        <w:jc w:val="both"/>
        <w:rPr>
          <w:rFonts w:eastAsia="Calibri" w:cs="Times New Roman"/>
          <w:sz w:val="22"/>
          <w:lang w:val="sr-Cyrl-RS"/>
        </w:rPr>
      </w:pPr>
      <w:r w:rsidRPr="00A15ECE">
        <w:rPr>
          <w:rFonts w:eastAsia="Calibri" w:cs="Times New Roman"/>
          <w:sz w:val="22"/>
          <w:lang w:val="sr-Cyrl-RS"/>
        </w:rPr>
        <w:t xml:space="preserve">Једна од мера из тренутно важећег акционог плана Партнерства за отворену управу у Републици Србији односила се на објављивање Закона о буџету Републике Србије у машински читљивом формату. Мера је подразумевала да  одмах након усвајања, Закон о буџету Републике Србије за 2019. годину буде објављен у </w:t>
      </w:r>
      <w:r w:rsidRPr="00A15ECE">
        <w:rPr>
          <w:rFonts w:eastAsia="Calibri" w:cs="Times New Roman"/>
          <w:sz w:val="22"/>
          <w:lang w:val="sr-Latn-RS"/>
        </w:rPr>
        <w:t>MS Word</w:t>
      </w:r>
      <w:r w:rsidRPr="00A15ECE">
        <w:rPr>
          <w:rFonts w:eastAsia="Calibri" w:cs="Times New Roman"/>
          <w:sz w:val="22"/>
          <w:lang w:val="sr-Cyrl-RS"/>
        </w:rPr>
        <w:t xml:space="preserve"> и </w:t>
      </w:r>
      <w:r w:rsidRPr="00A15ECE">
        <w:rPr>
          <w:rFonts w:eastAsia="Calibri" w:cs="Times New Roman"/>
          <w:sz w:val="22"/>
          <w:lang w:val="sr-Latn-RS"/>
        </w:rPr>
        <w:t>MS Excel</w:t>
      </w:r>
      <w:r w:rsidRPr="00A15ECE">
        <w:rPr>
          <w:rFonts w:eastAsia="Calibri" w:cs="Times New Roman"/>
          <w:sz w:val="22"/>
          <w:lang w:val="sr-Cyrl-RS"/>
        </w:rPr>
        <w:t xml:space="preserve"> формату на веб сајту Министарства финансија. На тај начин, у складу са принципом транспарентности државне управе, широј јавности био би олакшан приступ садржају Закона о буџету, што би поједноставило поступак његовог преузимања као и електронске обраде ради даљег анализирања и једноставнијег визуелног представљања података. Предлог ове обавезе упућен је од стране организације цивилног друштва ЦРТА – Центра за истраживање, транспарентност и одговорност и иницијално се односио на увођење онлине апликације чијим коришћењем би </w:t>
      </w:r>
      <w:r w:rsidRPr="00A15ECE">
        <w:rPr>
          <w:rFonts w:eastAsia="Calibri" w:cs="Times New Roman"/>
          <w:sz w:val="22"/>
          <w:lang w:val="sr-Cyrl-RS"/>
        </w:rPr>
        <w:lastRenderedPageBreak/>
        <w:t xml:space="preserve">јавности били доступни подаци о трошењу јавних средстава од стране органа јавне власти (свих директних и индиректних буџетских корисника). Министарство финансија је размотрило овај предлог и прихватило обавезу објављивања података о расходима буџета РС поред постојећег начина исказивања (у </w:t>
      </w:r>
      <w:r w:rsidRPr="00A15ECE">
        <w:rPr>
          <w:rFonts w:eastAsia="Calibri" w:cs="Times New Roman"/>
          <w:sz w:val="22"/>
          <w:lang w:val="sr-Latn-RS"/>
        </w:rPr>
        <w:t>PDF</w:t>
      </w:r>
      <w:r w:rsidRPr="00A15ECE">
        <w:rPr>
          <w:rFonts w:eastAsia="Calibri" w:cs="Times New Roman"/>
          <w:sz w:val="22"/>
          <w:lang w:val="sr-Cyrl-RS"/>
        </w:rPr>
        <w:t xml:space="preserve"> формату) и у </w:t>
      </w:r>
      <w:r w:rsidRPr="00A15ECE">
        <w:rPr>
          <w:rFonts w:eastAsia="Calibri" w:cs="Times New Roman"/>
          <w:sz w:val="22"/>
          <w:lang w:val="sr-Latn-RS"/>
        </w:rPr>
        <w:t>MS Word</w:t>
      </w:r>
      <w:r w:rsidRPr="00A15ECE">
        <w:rPr>
          <w:rFonts w:eastAsia="Calibri" w:cs="Times New Roman"/>
          <w:sz w:val="22"/>
          <w:lang w:val="sr-Cyrl-RS"/>
        </w:rPr>
        <w:t xml:space="preserve"> формату. Представници цивилног сектора сагласни су да овако дефинисана обавеза није довољна за постизање транспарентности буџета, јер се она не односи посебно на извршење буџета, већ само на средства одобрена Законом.</w:t>
      </w:r>
    </w:p>
    <w:p w14:paraId="54EBEE62" w14:textId="77777777" w:rsidR="00D57E13" w:rsidRPr="00A15ECE" w:rsidRDefault="00D57E13" w:rsidP="00D57E13">
      <w:pPr>
        <w:spacing w:after="120"/>
        <w:ind w:firstLine="567"/>
        <w:jc w:val="both"/>
        <w:rPr>
          <w:rFonts w:eastAsia="Calibri" w:cs="Times New Roman"/>
          <w:sz w:val="22"/>
          <w:lang w:val="sr-Cyrl-RS"/>
        </w:rPr>
      </w:pPr>
      <w:r w:rsidRPr="00A15ECE">
        <w:rPr>
          <w:rFonts w:eastAsia="Calibri" w:cs="Times New Roman"/>
          <w:sz w:val="22"/>
          <w:lang w:val="sr-Cyrl-RS"/>
        </w:rPr>
        <w:t>Међутим, према Извештају Механизма за независно за извештавање Иницијативе Партнерство за отворену управу (МНИ)</w:t>
      </w:r>
      <w:r w:rsidRPr="00A15ECE">
        <w:rPr>
          <w:rFonts w:eastAsia="Calibri" w:cs="Times New Roman"/>
          <w:sz w:val="22"/>
          <w:vertAlign w:val="superscript"/>
          <w:lang w:val="sr-Cyrl-RS"/>
        </w:rPr>
        <w:footnoteReference w:id="15"/>
      </w:r>
      <w:r w:rsidRPr="00A15ECE">
        <w:rPr>
          <w:rFonts w:eastAsia="Calibri" w:cs="Times New Roman"/>
          <w:sz w:val="22"/>
          <w:lang w:val="sr-Cyrl-RS"/>
        </w:rPr>
        <w:t>, ова обавеза има занемарљив опсег у односу на оно што је потребно за усклађивање са водећим светским трендовима о доступности буџетских података. Стручњаци које су консултовали истраживачи МНИ сматрају да ова обавеза представља минимални стандард доступности података. Овај извештај такође наводи да је  обавеза  недовољна да би се постигла транспарентност буџета, јер се она не односи на извршење буџета, већ само на средства одобрена Законом, као и на Мајкрософт формате који нису потпуно отворени и бесплатни</w:t>
      </w:r>
      <w:r w:rsidRPr="00A15ECE">
        <w:rPr>
          <w:rFonts w:eastAsia="Calibri" w:cs="Times New Roman"/>
          <w:sz w:val="22"/>
          <w:lang w:val="sr-Latn-RS"/>
        </w:rPr>
        <w:t>,</w:t>
      </w:r>
      <w:r w:rsidRPr="00A15ECE">
        <w:rPr>
          <w:rFonts w:eastAsia="Calibri" w:cs="Times New Roman"/>
          <w:sz w:val="22"/>
          <w:lang w:val="sr-Cyrl-RS"/>
        </w:rPr>
        <w:t xml:space="preserve"> као на пример CSV. Свеукупно гледано, истраживачи МНИ оцењују да објављивање Закона о буџету само у једном признатом машински читљивом формату показује недостатак амбиције да се достигну међународни стандарди у отворености буџетских података. Ова обавеза представља мали корак ка већој понуди података, без покушаја да се на целовит начин сагледају потенцијали поновног коришћења података и неопходних додатних напора да се таква употреба омогући. Истраживачи МНИ нису могли да добију званични став о овим питањима, јер надлежно тело, Министарство финансија, није прихватило захтев за интервју.</w:t>
      </w:r>
    </w:p>
    <w:p w14:paraId="7A24F7A5" w14:textId="77777777" w:rsidR="00D57E13" w:rsidRPr="00D57E13" w:rsidRDefault="00D57E13" w:rsidP="00D57E13">
      <w:pPr>
        <w:spacing w:after="120"/>
        <w:ind w:firstLine="567"/>
        <w:jc w:val="both"/>
        <w:rPr>
          <w:rFonts w:eastAsia="Calibri" w:cs="Times New Roman"/>
          <w:sz w:val="22"/>
          <w:lang w:val="sr-Cyrl-RS"/>
        </w:rPr>
      </w:pPr>
      <w:r w:rsidRPr="00D57E13">
        <w:rPr>
          <w:rFonts w:eastAsia="Times New Roman" w:cs="Times New Roman"/>
          <w:sz w:val="22"/>
          <w:lang w:val="sr-Cyrl-RS"/>
        </w:rPr>
        <w:t xml:space="preserve">У међувремену, у 2019. године, Влада Републике Северне Македоније покренула је портал Отворене финансије на адреси </w:t>
      </w:r>
      <w:hyperlink r:id="rId18" w:history="1">
        <w:r w:rsidRPr="00D57E13">
          <w:rPr>
            <w:rFonts w:eastAsia="Times New Roman" w:cs="Times New Roman"/>
            <w:color w:val="0000FF"/>
            <w:sz w:val="22"/>
            <w:u w:val="single"/>
            <w:lang w:val="sr-Cyrl-RS"/>
          </w:rPr>
          <w:t>https://open.finance.gov.mk/mk/budget</w:t>
        </w:r>
      </w:hyperlink>
      <w:r w:rsidRPr="00D57E13">
        <w:rPr>
          <w:rFonts w:eastAsia="Times New Roman" w:cs="Times New Roman"/>
          <w:sz w:val="22"/>
          <w:lang w:val="sr-Cyrl-RS"/>
        </w:rPr>
        <w:t>.</w:t>
      </w:r>
      <w:r w:rsidRPr="00D57E13">
        <w:rPr>
          <w:rFonts w:eastAsia="Times New Roman" w:cs="Times New Roman"/>
          <w:sz w:val="22"/>
          <w:lang w:val="sr-Latn-RS"/>
        </w:rPr>
        <w:t xml:space="preserve"> </w:t>
      </w:r>
      <w:r w:rsidRPr="00D57E13">
        <w:rPr>
          <w:rFonts w:eastAsia="Times New Roman" w:cs="Times New Roman"/>
          <w:sz w:val="22"/>
          <w:lang w:val="sr-Cyrl-RS"/>
        </w:rPr>
        <w:t>Портал омогућ</w:t>
      </w:r>
      <w:r w:rsidRPr="00D57E13">
        <w:rPr>
          <w:rFonts w:eastAsia="Times New Roman" w:cs="Times New Roman"/>
          <w:sz w:val="22"/>
          <w:lang w:val="sr-Latn-RS"/>
        </w:rPr>
        <w:t>a</w:t>
      </w:r>
      <w:r w:rsidRPr="00D57E13">
        <w:rPr>
          <w:rFonts w:eastAsia="Times New Roman" w:cs="Times New Roman"/>
          <w:sz w:val="22"/>
          <w:lang w:val="sr-Cyrl-RS"/>
        </w:rPr>
        <w:t>в</w:t>
      </w:r>
      <w:r w:rsidRPr="00D57E13">
        <w:rPr>
          <w:rFonts w:eastAsia="Times New Roman" w:cs="Times New Roman"/>
          <w:sz w:val="22"/>
          <w:lang w:val="sr-Latn-RS"/>
        </w:rPr>
        <w:t>a</w:t>
      </w:r>
      <w:r w:rsidRPr="00D57E13">
        <w:rPr>
          <w:rFonts w:eastAsia="Times New Roman" w:cs="Times New Roman"/>
          <w:sz w:val="22"/>
          <w:lang w:val="sr-Cyrl-RS"/>
        </w:rPr>
        <w:t xml:space="preserve"> увид о податке о трансакцијама државног трезора. Ова портал представља једну у низу активности у оквиру процеса реформе јавних финансија у овој држави чији је један од главних стубова транспарентност. Сличан механизам транспарентности и информисања грађана има и Република Словенија</w:t>
      </w:r>
      <w:r w:rsidRPr="00D57E13">
        <w:rPr>
          <w:rFonts w:eastAsia="Times New Roman" w:cs="Times New Roman"/>
          <w:sz w:val="22"/>
          <w:lang w:val="sr-Latn-RS"/>
        </w:rPr>
        <w:t xml:space="preserve"> (</w:t>
      </w:r>
      <w:hyperlink r:id="rId19" w:history="1">
        <w:r w:rsidRPr="00D57E13">
          <w:rPr>
            <w:rFonts w:eastAsia="Calibri" w:cs="Times New Roman"/>
            <w:color w:val="0000FF"/>
            <w:sz w:val="22"/>
            <w:u w:val="single"/>
            <w:lang w:val="sr-Cyrl-RS"/>
          </w:rPr>
          <w:t>https://erar.si/</w:t>
        </w:r>
      </w:hyperlink>
      <w:r w:rsidRPr="0078517C">
        <w:rPr>
          <w:rFonts w:eastAsia="Calibri" w:cs="Times New Roman"/>
          <w:sz w:val="22"/>
          <w:lang w:val="ru-RU"/>
        </w:rPr>
        <w:t>)</w:t>
      </w:r>
      <w:r w:rsidRPr="00D57E13">
        <w:rPr>
          <w:rFonts w:eastAsia="Calibri" w:cs="Times New Roman"/>
          <w:sz w:val="22"/>
          <w:lang w:val="sr-Cyrl-RS"/>
        </w:rPr>
        <w:t>. Искуство објављивања података у Северној Македонији и Словенији показаје да је перцепција грађана о  транспарентност власти значајно повећана.</w:t>
      </w:r>
    </w:p>
    <w:p w14:paraId="773D712B" w14:textId="77777777" w:rsidR="00D57E13" w:rsidRPr="00D57E13" w:rsidRDefault="00D57E13" w:rsidP="00D57E13">
      <w:pPr>
        <w:spacing w:after="120"/>
        <w:ind w:firstLine="567"/>
        <w:jc w:val="both"/>
        <w:rPr>
          <w:rFonts w:eastAsia="Calibri" w:cs="Times New Roman"/>
          <w:sz w:val="22"/>
          <w:shd w:val="clear" w:color="auto" w:fill="FFFFFF"/>
          <w:lang w:val="sr-Cyrl-RS"/>
        </w:rPr>
      </w:pPr>
      <w:r w:rsidRPr="00D57E13">
        <w:rPr>
          <w:rFonts w:eastAsia="Calibri" w:cs="Times New Roman"/>
          <w:sz w:val="22"/>
          <w:shd w:val="clear" w:color="auto" w:fill="FFFFFF"/>
          <w:lang w:val="sr-Cyrl-RS"/>
        </w:rPr>
        <w:t>Имајући у виду наведене примере добре праксе из земаља у окружењу, које се по бројним индикаторима могу поредити са Републиком Србијом, у оквиру Иницијативе Партнерство за отворену управу могуће је организовати и пренос знања и искустава за израду решења које би одговарало могућностима и потребама у Републици Србији. Сматрамо да је за даљу реформу јавних финансија у нашој земљи јачање поверења грађана један од нужних фактора, a проактивна транспарентност података о буџетским трансакцијама најефикасније средство за постизање тог циља</w:t>
      </w:r>
    </w:p>
    <w:p w14:paraId="0B2B851F" w14:textId="77777777" w:rsidR="00D57E13" w:rsidRPr="00D57E13" w:rsidRDefault="00D57E13" w:rsidP="00D57E13">
      <w:pPr>
        <w:spacing w:after="120"/>
        <w:ind w:firstLine="567"/>
        <w:jc w:val="both"/>
        <w:rPr>
          <w:rFonts w:eastAsia="Calibri" w:cs="Times New Roman"/>
          <w:sz w:val="22"/>
          <w:shd w:val="clear" w:color="auto" w:fill="FFFFFF"/>
          <w:lang w:val="sr-Cyrl-RS"/>
        </w:rPr>
      </w:pPr>
      <w:r w:rsidRPr="00D57E13">
        <w:rPr>
          <w:rFonts w:eastAsia="Calibri" w:cs="Times New Roman"/>
          <w:sz w:val="22"/>
          <w:shd w:val="clear" w:color="auto" w:fill="FFFFFF"/>
          <w:lang w:val="sr-Cyrl-RS"/>
        </w:rPr>
        <w:t xml:space="preserve">Напомињемо да су у области отварања података државних институција већ учињени одређени напори кроз отварање јединственог портала отворених података и промотивне активности у којима је најактивнија Канцеларија Владе Републике Србије за ИТ и електорнску управу. У том смислу, поред Министарства финансија, сматрамо да је и ова Канцеларија један од потенцијалних актера у реализацији овакве мере. </w:t>
      </w:r>
    </w:p>
    <w:p w14:paraId="1F9EAB8A" w14:textId="77777777" w:rsidR="00D57E13" w:rsidRPr="00D57E13" w:rsidRDefault="00D57E13" w:rsidP="00D57E13">
      <w:pPr>
        <w:spacing w:after="120"/>
        <w:ind w:firstLine="567"/>
        <w:jc w:val="both"/>
        <w:rPr>
          <w:rFonts w:eastAsia="Calibri" w:cs="Times New Roman"/>
          <w:sz w:val="22"/>
          <w:shd w:val="clear" w:color="auto" w:fill="FFFFFF"/>
          <w:lang w:val="sr-Cyrl-RS"/>
        </w:rPr>
      </w:pPr>
      <w:r w:rsidRPr="00D57E13">
        <w:rPr>
          <w:rFonts w:eastAsia="Calibri" w:cs="Times New Roman"/>
          <w:sz w:val="22"/>
          <w:shd w:val="clear" w:color="auto" w:fill="FFFFFF"/>
          <w:lang w:val="sr-Cyrl-RS"/>
        </w:rPr>
        <w:t>Верујемо да је правни оквир довољно флексибилан за подршку оваквој реформској активности. Са друге стране, мера се односи на објављивање података који већ постоје и захтева само унапређење техничких капацитета Управе за Трезор. Мера би, ако се реализује, без сумње била препозната, како од стране Иницијативе Партнерство за отворену управу, тако и организација цивилног друштва.</w:t>
      </w:r>
    </w:p>
    <w:p w14:paraId="4727435B" w14:textId="7A335D51" w:rsidR="00EB1B57" w:rsidRPr="00D57E13" w:rsidRDefault="00D57E13" w:rsidP="00D57E13">
      <w:pPr>
        <w:spacing w:after="120"/>
        <w:ind w:firstLine="567"/>
        <w:jc w:val="both"/>
        <w:rPr>
          <w:rFonts w:eastAsia="Calibri" w:cs="Times New Roman"/>
          <w:sz w:val="22"/>
          <w:shd w:val="clear" w:color="auto" w:fill="FFFFFF"/>
          <w:lang w:val="sr-Cyrl-RS"/>
        </w:rPr>
      </w:pPr>
      <w:r w:rsidRPr="00D57E13">
        <w:rPr>
          <w:rFonts w:eastAsia="Calibri" w:cs="Times New Roman"/>
          <w:sz w:val="22"/>
          <w:shd w:val="clear" w:color="auto" w:fill="FFFFFF"/>
          <w:lang w:val="sr-Cyrl-RS"/>
        </w:rPr>
        <w:lastRenderedPageBreak/>
        <w:t>У том смислу, спремни смо да додатну аргументацију изложимо и на посебним састанцима са Министарством финансија и Канцеларијом за ИТ и електорнску управу.</w:t>
      </w:r>
    </w:p>
    <w:p w14:paraId="3B605D90" w14:textId="1A84A506" w:rsidR="000C51FB" w:rsidRPr="00453DF1" w:rsidRDefault="004407EE" w:rsidP="000C51FB">
      <w:pPr>
        <w:jc w:val="both"/>
        <w:rPr>
          <w:rFonts w:cs="Times New Roman"/>
          <w:b/>
          <w:color w:val="E36C0A" w:themeColor="accent6" w:themeShade="BF"/>
          <w:sz w:val="22"/>
          <w:u w:val="single"/>
          <w:lang w:val="ru-RU"/>
        </w:rPr>
      </w:pPr>
      <w:r>
        <w:rPr>
          <w:rFonts w:cs="Times New Roman"/>
          <w:b/>
          <w:color w:val="E36C0A" w:themeColor="accent6" w:themeShade="BF"/>
          <w:sz w:val="22"/>
          <w:u w:val="single"/>
          <w:lang w:val="ru-RU"/>
        </w:rPr>
        <w:t>21</w:t>
      </w:r>
      <w:r w:rsidR="000C51FB" w:rsidRPr="00453DF1">
        <w:rPr>
          <w:rFonts w:cs="Times New Roman"/>
          <w:b/>
          <w:color w:val="E36C0A" w:themeColor="accent6" w:themeShade="BF"/>
          <w:sz w:val="22"/>
          <w:u w:val="single"/>
          <w:lang w:val="ru-RU"/>
        </w:rPr>
        <w:t xml:space="preserve">. обавеза </w:t>
      </w:r>
    </w:p>
    <w:p w14:paraId="6DA200D0" w14:textId="5BDE127A" w:rsidR="002E7443" w:rsidRPr="00453DF1" w:rsidRDefault="000C51FB" w:rsidP="00450C44">
      <w:pPr>
        <w:jc w:val="both"/>
        <w:rPr>
          <w:rFonts w:cs="Times New Roman"/>
          <w:b/>
          <w:color w:val="E36C0A" w:themeColor="accent6" w:themeShade="BF"/>
          <w:sz w:val="22"/>
          <w:lang w:val="ru-RU"/>
        </w:rPr>
      </w:pPr>
      <w:r w:rsidRPr="00453DF1">
        <w:rPr>
          <w:rFonts w:cs="Times New Roman"/>
          <w:b/>
          <w:color w:val="E36C0A" w:themeColor="accent6" w:themeShade="BF"/>
          <w:sz w:val="22"/>
          <w:lang w:val="ru-RU"/>
        </w:rPr>
        <w:t>Диверзификација буџетске линије 481 - измена Правилника о стандардном класификационом оквиру и контном плану за буџетски систем</w:t>
      </w:r>
    </w:p>
    <w:p w14:paraId="38D59ABB" w14:textId="77777777" w:rsidR="00D57E13" w:rsidRPr="00453DF1" w:rsidRDefault="00D57E13" w:rsidP="00D57E13">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Милена Недељков, Канцеларија за сарадњу са цивилним друштвом</w:t>
      </w:r>
    </w:p>
    <w:p w14:paraId="759DCA34" w14:textId="77777777" w:rsidR="00D57E13" w:rsidRPr="00453DF1" w:rsidRDefault="00D57E13" w:rsidP="00D57E13">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писани прилог</w:t>
      </w:r>
    </w:p>
    <w:p w14:paraId="44BA5F01" w14:textId="77777777" w:rsidR="000C51FB" w:rsidRPr="00453DF1" w:rsidRDefault="000C51FB" w:rsidP="000C51FB">
      <w:pPr>
        <w:spacing w:after="120"/>
        <w:jc w:val="both"/>
        <w:rPr>
          <w:rFonts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финансија</w:t>
      </w:r>
    </w:p>
    <w:p w14:paraId="25F04F9B" w14:textId="2066476B" w:rsidR="00D57E13" w:rsidRDefault="000C51FB" w:rsidP="000C51FB">
      <w:pPr>
        <w:spacing w:after="120"/>
        <w:jc w:val="both"/>
        <w:rPr>
          <w:rFonts w:eastAsia="Times New Roman" w:cs="Times New Roman"/>
          <w:color w:val="000000"/>
          <w:sz w:val="22"/>
          <w:lang w:val="ru-RU"/>
        </w:rPr>
      </w:pPr>
      <w:r w:rsidRPr="00453DF1">
        <w:rPr>
          <w:rFonts w:eastAsia="Times New Roman" w:cs="Times New Roman"/>
          <w:b/>
          <w:color w:val="000000"/>
          <w:sz w:val="22"/>
          <w:lang w:val="ru-RU"/>
        </w:rPr>
        <w:t>Остали учесници:</w:t>
      </w:r>
      <w:r w:rsidRPr="00453DF1">
        <w:rPr>
          <w:rFonts w:eastAsia="Times New Roman" w:cs="Times New Roman"/>
          <w:color w:val="000000"/>
          <w:sz w:val="22"/>
          <w:lang w:val="ru-RU"/>
        </w:rPr>
        <w:t xml:space="preserve"> </w:t>
      </w:r>
      <w:r w:rsidR="00E83457" w:rsidRPr="00453DF1">
        <w:rPr>
          <w:rFonts w:eastAsia="Times New Roman" w:cs="Times New Roman"/>
          <w:color w:val="000000"/>
          <w:sz w:val="22"/>
          <w:lang w:val="ru-RU"/>
        </w:rPr>
        <w:t>Канцеларија за сарадњу са цивилним друштвом</w:t>
      </w:r>
    </w:p>
    <w:tbl>
      <w:tblPr>
        <w:tblW w:w="0" w:type="auto"/>
        <w:tblCellMar>
          <w:top w:w="15" w:type="dxa"/>
          <w:left w:w="15" w:type="dxa"/>
          <w:bottom w:w="15" w:type="dxa"/>
          <w:right w:w="15" w:type="dxa"/>
        </w:tblCellMar>
        <w:tblLook w:val="04A0" w:firstRow="1" w:lastRow="0" w:firstColumn="1" w:lastColumn="0" w:noHBand="0" w:noVBand="1"/>
      </w:tblPr>
      <w:tblGrid>
        <w:gridCol w:w="1230"/>
        <w:gridCol w:w="2210"/>
        <w:gridCol w:w="2689"/>
        <w:gridCol w:w="3144"/>
      </w:tblGrid>
      <w:tr w:rsidR="00D57E13" w:rsidRPr="00242164" w14:paraId="1063E4E6" w14:textId="77777777" w:rsidTr="00D57E13">
        <w:tc>
          <w:tcPr>
            <w:tcW w:w="0" w:type="auto"/>
            <w:gridSpan w:val="4"/>
            <w:tcBorders>
              <w:top w:val="single" w:sz="8" w:space="0" w:color="000000"/>
              <w:left w:val="single" w:sz="8" w:space="0" w:color="000000"/>
              <w:bottom w:val="single" w:sz="6" w:space="0" w:color="000000"/>
              <w:right w:val="single" w:sz="8" w:space="0" w:color="000000"/>
            </w:tcBorders>
            <w:shd w:val="clear" w:color="auto" w:fill="F79646" w:themeFill="accent6"/>
            <w:tcMar>
              <w:top w:w="100" w:type="dxa"/>
              <w:left w:w="100" w:type="dxa"/>
              <w:bottom w:w="100" w:type="dxa"/>
              <w:right w:w="100" w:type="dxa"/>
            </w:tcMar>
          </w:tcPr>
          <w:p w14:paraId="5EB63D8B" w14:textId="17528E04" w:rsidR="00D57E13" w:rsidRPr="00A15ECE" w:rsidRDefault="00D57E13" w:rsidP="00A15ECE">
            <w:pPr>
              <w:spacing w:after="0"/>
              <w:jc w:val="center"/>
              <w:rPr>
                <w:rFonts w:eastAsia="Calibri" w:cs="Times New Roman"/>
                <w:b/>
                <w:sz w:val="22"/>
                <w:lang w:val="sr-Cyrl-RS"/>
              </w:rPr>
            </w:pPr>
            <w:r w:rsidRPr="00A15ECE">
              <w:rPr>
                <w:rFonts w:eastAsia="Calibri" w:cs="Times New Roman"/>
                <w:b/>
                <w:sz w:val="22"/>
                <w:lang w:val="sr-Cyrl-RS"/>
              </w:rPr>
              <w:t>Диверзификација буџетске линије 481 - измена Правилника о стандардном класификационом оквиру и контном плану за буџетски систем</w:t>
            </w:r>
          </w:p>
        </w:tc>
      </w:tr>
      <w:tr w:rsidR="00D57E13" w:rsidRPr="00242164" w14:paraId="3925FB9C" w14:textId="77777777" w:rsidTr="00E13A0F">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11881" w14:textId="77777777" w:rsidR="00D57E13" w:rsidRPr="00A15ECE" w:rsidRDefault="00D57E13" w:rsidP="00A15ECE">
            <w:pPr>
              <w:spacing w:after="0"/>
              <w:jc w:val="center"/>
              <w:rPr>
                <w:rFonts w:eastAsia="Calibri" w:cs="Times New Roman"/>
                <w:sz w:val="22"/>
                <w:lang w:val="sr-Cyrl-RS"/>
              </w:rPr>
            </w:pPr>
            <w:r w:rsidRPr="0078517C">
              <w:rPr>
                <w:rFonts w:eastAsia="Times New Roman" w:cs="Times New Roman"/>
                <w:sz w:val="22"/>
                <w:lang w:val="ru-RU"/>
              </w:rPr>
              <w:t xml:space="preserve">Датум почетка и завршетка обавезе </w:t>
            </w:r>
          </w:p>
        </w:tc>
      </w:tr>
      <w:tr w:rsidR="00D57E13" w:rsidRPr="00242164" w14:paraId="51E2D719"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013254FC" w14:textId="77777777" w:rsidR="00D57E13" w:rsidRPr="00A15ECE" w:rsidRDefault="00D57E13" w:rsidP="00A15ECE">
            <w:pPr>
              <w:spacing w:after="0"/>
              <w:jc w:val="center"/>
              <w:rPr>
                <w:rFonts w:eastAsia="Calibri" w:cs="Times New Roman"/>
                <w:sz w:val="22"/>
              </w:rPr>
            </w:pPr>
            <w:r w:rsidRPr="00A15ECE">
              <w:rPr>
                <w:rFonts w:eastAsia="Times New Roman" w:cs="Times New Roman"/>
                <w:sz w:val="22"/>
              </w:rPr>
              <w:t>Назив одговорне институције</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2FBB3" w14:textId="77777777" w:rsidR="00D57E13" w:rsidRPr="00A15ECE" w:rsidRDefault="00D57E13" w:rsidP="00A15ECE">
            <w:pPr>
              <w:spacing w:after="0"/>
              <w:rPr>
                <w:rFonts w:eastAsia="Calibri" w:cs="Times New Roman"/>
                <w:sz w:val="22"/>
                <w:lang w:val="sr-Cyrl-RS"/>
              </w:rPr>
            </w:pPr>
            <w:r w:rsidRPr="00A15ECE">
              <w:rPr>
                <w:rFonts w:eastAsia="Calibri" w:cs="Times New Roman"/>
                <w:sz w:val="22"/>
                <w:lang w:val="sr-Cyrl-RS"/>
              </w:rPr>
              <w:t>Министарство финансија</w:t>
            </w:r>
          </w:p>
          <w:p w14:paraId="3EAEC5B0" w14:textId="77777777" w:rsidR="00D57E13" w:rsidRPr="00A15ECE" w:rsidRDefault="00D57E13" w:rsidP="00A15ECE">
            <w:pPr>
              <w:spacing w:after="0"/>
              <w:rPr>
                <w:rFonts w:eastAsia="Calibri" w:cs="Times New Roman"/>
                <w:sz w:val="22"/>
                <w:lang w:val="sr-Cyrl-RS"/>
              </w:rPr>
            </w:pPr>
            <w:r w:rsidRPr="00A15ECE">
              <w:rPr>
                <w:rFonts w:eastAsia="Calibri" w:cs="Times New Roman"/>
                <w:sz w:val="22"/>
                <w:lang w:val="sr-Cyrl-RS"/>
              </w:rPr>
              <w:t>Канцеларија  за сарадњу са цивилним друштвом</w:t>
            </w:r>
          </w:p>
        </w:tc>
      </w:tr>
      <w:tr w:rsidR="00D57E13" w:rsidRPr="00D57E13" w14:paraId="16E1B0C6" w14:textId="77777777" w:rsidTr="00D57E13">
        <w:tc>
          <w:tcPr>
            <w:tcW w:w="0" w:type="auto"/>
            <w:gridSpan w:val="4"/>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tcPr>
          <w:p w14:paraId="0662C9BB" w14:textId="4FC8A055" w:rsidR="00D57E13" w:rsidRPr="00A15ECE" w:rsidRDefault="00D57E13" w:rsidP="00A15ECE">
            <w:pPr>
              <w:spacing w:after="0"/>
              <w:jc w:val="center"/>
              <w:rPr>
                <w:rFonts w:eastAsia="Calibri" w:cs="Times New Roman"/>
                <w:b/>
                <w:sz w:val="22"/>
              </w:rPr>
            </w:pPr>
            <w:r w:rsidRPr="00A15ECE">
              <w:rPr>
                <w:rFonts w:eastAsia="Calibri" w:cs="Times New Roman"/>
                <w:b/>
                <w:sz w:val="22"/>
              </w:rPr>
              <w:t>Опис обавезе</w:t>
            </w:r>
          </w:p>
        </w:tc>
      </w:tr>
      <w:tr w:rsidR="00D57E13" w:rsidRPr="00242164" w14:paraId="5E1F3121"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6B476B5A" w14:textId="77777777" w:rsidR="00D57E13" w:rsidRPr="0078517C" w:rsidRDefault="00D57E13" w:rsidP="00A15ECE">
            <w:pPr>
              <w:spacing w:after="0"/>
              <w:jc w:val="center"/>
              <w:rPr>
                <w:rFonts w:eastAsia="Calibri" w:cs="Times New Roman"/>
                <w:sz w:val="22"/>
                <w:lang w:val="ru-RU"/>
              </w:rPr>
            </w:pPr>
            <w:r w:rsidRPr="0078517C">
              <w:rPr>
                <w:rFonts w:eastAsia="Times New Roman" w:cs="Times New Roman"/>
                <w:sz w:val="22"/>
                <w:lang w:val="ru-RU"/>
              </w:rPr>
              <w:t>Проблем којим се обавеза бави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E4A37" w14:textId="77777777" w:rsidR="00D57E13" w:rsidRPr="0078517C" w:rsidRDefault="00D57E13" w:rsidP="00A15ECE">
            <w:pPr>
              <w:spacing w:after="120"/>
              <w:jc w:val="both"/>
              <w:rPr>
                <w:rFonts w:eastAsia="Calibri" w:cs="Times New Roman"/>
                <w:sz w:val="22"/>
                <w:shd w:val="clear" w:color="auto" w:fill="FFFFFF"/>
                <w:lang w:val="ru-RU"/>
              </w:rPr>
            </w:pPr>
            <w:r w:rsidRPr="0078517C">
              <w:rPr>
                <w:rFonts w:eastAsia="Calibri" w:cs="Times New Roman"/>
                <w:sz w:val="22"/>
                <w:shd w:val="clear" w:color="auto" w:fill="FFFFFF"/>
                <w:lang w:val="ru-RU"/>
              </w:rPr>
              <w:t xml:space="preserve">Буџет </w:t>
            </w:r>
            <w:r w:rsidRPr="00A15ECE">
              <w:rPr>
                <w:rFonts w:eastAsia="Calibri" w:cs="Times New Roman"/>
                <w:sz w:val="22"/>
                <w:shd w:val="clear" w:color="auto" w:fill="FFFFFF"/>
                <w:lang w:val="sr-Cyrl-RS"/>
              </w:rPr>
              <w:t>Републике Србије</w:t>
            </w:r>
            <w:r w:rsidRPr="0078517C">
              <w:rPr>
                <w:rFonts w:eastAsia="Calibri" w:cs="Times New Roman"/>
                <w:sz w:val="22"/>
                <w:shd w:val="clear" w:color="auto" w:fill="FFFFFF"/>
                <w:lang w:val="ru-RU"/>
              </w:rPr>
              <w:t xml:space="preserve"> се припрема и извршава на основу система јединствене буџетске класификације.</w:t>
            </w:r>
            <w:r w:rsidRPr="00A15ECE">
              <w:rPr>
                <w:rFonts w:eastAsia="Calibri" w:cs="Times New Roman"/>
                <w:sz w:val="22"/>
                <w:shd w:val="clear" w:color="auto" w:fill="FFFFFF"/>
                <w:lang w:val="sr-Cyrl-RS"/>
              </w:rPr>
              <w:t xml:space="preserve"> Ове класификације </w:t>
            </w:r>
            <w:r w:rsidRPr="0078517C">
              <w:rPr>
                <w:rFonts w:eastAsia="Calibri" w:cs="Times New Roman"/>
                <w:sz w:val="22"/>
                <w:shd w:val="clear" w:color="auto" w:fill="FFFFFF"/>
                <w:lang w:val="ru-RU"/>
              </w:rPr>
              <w:t xml:space="preserve">користе се у сврхе припреме буџета и финансијских планова, финансијског извештавања и вођења свих евиденција у извршењу буџета и финансијских планова код корисника </w:t>
            </w:r>
            <w:r w:rsidRPr="00A15ECE">
              <w:rPr>
                <w:rFonts w:eastAsia="Calibri" w:cs="Times New Roman"/>
                <w:sz w:val="22"/>
                <w:shd w:val="clear" w:color="auto" w:fill="FFFFFF"/>
                <w:lang w:val="sr-Cyrl-RS"/>
              </w:rPr>
              <w:t xml:space="preserve">буџетских </w:t>
            </w:r>
            <w:r w:rsidRPr="0078517C">
              <w:rPr>
                <w:rFonts w:eastAsia="Calibri" w:cs="Times New Roman"/>
                <w:sz w:val="22"/>
                <w:shd w:val="clear" w:color="auto" w:fill="FFFFFF"/>
                <w:lang w:val="ru-RU"/>
              </w:rPr>
              <w:t>средстава.</w:t>
            </w:r>
            <w:r w:rsidRPr="00A15ECE">
              <w:rPr>
                <w:rFonts w:eastAsia="Calibri" w:cs="Times New Roman"/>
                <w:sz w:val="22"/>
                <w:shd w:val="clear" w:color="auto" w:fill="FFFFFF"/>
                <w:lang w:val="sr-Cyrl-RS"/>
              </w:rPr>
              <w:t xml:space="preserve"> Ове класифкације треба да омогуће </w:t>
            </w:r>
            <w:r w:rsidRPr="0078517C">
              <w:rPr>
                <w:rFonts w:eastAsia="Calibri" w:cs="Times New Roman"/>
                <w:sz w:val="22"/>
                <w:shd w:val="clear" w:color="auto" w:fill="FFFFFF"/>
                <w:lang w:val="ru-RU"/>
              </w:rPr>
              <w:t xml:space="preserve">да се буџетски расходи јасно исказују </w:t>
            </w:r>
            <w:r w:rsidRPr="00A15ECE">
              <w:rPr>
                <w:rFonts w:eastAsia="Calibri" w:cs="Times New Roman"/>
                <w:sz w:val="22"/>
                <w:shd w:val="clear" w:color="auto" w:fill="FFFFFF"/>
                <w:lang w:val="sr-Cyrl-RS"/>
              </w:rPr>
              <w:t xml:space="preserve">и да </w:t>
            </w:r>
            <w:r w:rsidRPr="0078517C">
              <w:rPr>
                <w:rFonts w:eastAsia="Calibri" w:cs="Times New Roman"/>
                <w:sz w:val="22"/>
                <w:shd w:val="clear" w:color="auto" w:fill="FFFFFF"/>
                <w:lang w:val="ru-RU"/>
              </w:rPr>
              <w:t xml:space="preserve"> </w:t>
            </w:r>
            <w:r w:rsidRPr="00A15ECE">
              <w:rPr>
                <w:rFonts w:eastAsia="Calibri" w:cs="Times New Roman"/>
                <w:sz w:val="22"/>
                <w:shd w:val="clear" w:color="auto" w:fill="FFFFFF"/>
                <w:lang w:val="sr-Cyrl-RS"/>
              </w:rPr>
              <w:t xml:space="preserve">дају могућност </w:t>
            </w:r>
            <w:r w:rsidRPr="0078517C">
              <w:rPr>
                <w:rFonts w:eastAsia="Calibri" w:cs="Times New Roman"/>
                <w:sz w:val="22"/>
                <w:shd w:val="clear" w:color="auto" w:fill="FFFFFF"/>
                <w:lang w:val="ru-RU"/>
              </w:rPr>
              <w:t>увид</w:t>
            </w:r>
            <w:r w:rsidRPr="00A15ECE">
              <w:rPr>
                <w:rFonts w:eastAsia="Calibri" w:cs="Times New Roman"/>
                <w:sz w:val="22"/>
                <w:shd w:val="clear" w:color="auto" w:fill="FFFFFF"/>
                <w:lang w:val="sr-Cyrl-RS"/>
              </w:rPr>
              <w:t>а</w:t>
            </w:r>
            <w:r w:rsidRPr="0078517C">
              <w:rPr>
                <w:rFonts w:eastAsia="Calibri" w:cs="Times New Roman"/>
                <w:sz w:val="22"/>
                <w:shd w:val="clear" w:color="auto" w:fill="FFFFFF"/>
                <w:lang w:val="ru-RU"/>
              </w:rPr>
              <w:t xml:space="preserve"> у предлог</w:t>
            </w:r>
            <w:r w:rsidRPr="00A15ECE">
              <w:rPr>
                <w:rFonts w:eastAsia="Calibri" w:cs="Times New Roman"/>
                <w:sz w:val="22"/>
                <w:shd w:val="clear" w:color="auto" w:fill="FFFFFF"/>
                <w:lang w:val="sr-Cyrl-RS"/>
              </w:rPr>
              <w:t xml:space="preserve"> </w:t>
            </w:r>
            <w:r w:rsidRPr="0078517C">
              <w:rPr>
                <w:rFonts w:eastAsia="Calibri" w:cs="Times New Roman"/>
                <w:sz w:val="22"/>
                <w:shd w:val="clear" w:color="auto" w:fill="FFFFFF"/>
                <w:lang w:val="ru-RU"/>
              </w:rPr>
              <w:t>Закон</w:t>
            </w:r>
            <w:r w:rsidRPr="00A15ECE">
              <w:rPr>
                <w:rFonts w:eastAsia="Calibri" w:cs="Times New Roman"/>
                <w:sz w:val="22"/>
                <w:shd w:val="clear" w:color="auto" w:fill="FFFFFF"/>
                <w:lang w:val="sr-Cyrl-RS"/>
              </w:rPr>
              <w:t>а</w:t>
            </w:r>
            <w:r w:rsidRPr="0078517C">
              <w:rPr>
                <w:rFonts w:eastAsia="Calibri" w:cs="Times New Roman"/>
                <w:sz w:val="22"/>
                <w:shd w:val="clear" w:color="auto" w:fill="FFFFFF"/>
                <w:lang w:val="ru-RU"/>
              </w:rPr>
              <w:t xml:space="preserve"> о буџету или Закон  о завр</w:t>
            </w:r>
            <w:r w:rsidRPr="00A15ECE">
              <w:rPr>
                <w:rFonts w:eastAsia="Calibri" w:cs="Times New Roman"/>
                <w:sz w:val="22"/>
                <w:shd w:val="clear" w:color="auto" w:fill="FFFFFF"/>
                <w:lang w:val="sr-Cyrl-RS"/>
              </w:rPr>
              <w:t>ш</w:t>
            </w:r>
            <w:r w:rsidRPr="0078517C">
              <w:rPr>
                <w:rFonts w:eastAsia="Calibri" w:cs="Times New Roman"/>
                <w:sz w:val="22"/>
                <w:shd w:val="clear" w:color="auto" w:fill="FFFFFF"/>
                <w:lang w:val="ru-RU"/>
              </w:rPr>
              <w:t>ном ра</w:t>
            </w:r>
            <w:r w:rsidRPr="00A15ECE">
              <w:rPr>
                <w:rFonts w:eastAsia="Calibri" w:cs="Times New Roman"/>
                <w:sz w:val="22"/>
                <w:shd w:val="clear" w:color="auto" w:fill="FFFFFF"/>
                <w:lang w:val="sr-Cyrl-RS"/>
              </w:rPr>
              <w:t>ч</w:t>
            </w:r>
            <w:r w:rsidRPr="0078517C">
              <w:rPr>
                <w:rFonts w:eastAsia="Calibri" w:cs="Times New Roman"/>
                <w:sz w:val="22"/>
                <w:shd w:val="clear" w:color="auto" w:fill="FFFFFF"/>
                <w:lang w:val="ru-RU"/>
              </w:rPr>
              <w:t>уну стекну</w:t>
            </w:r>
            <w:r w:rsidRPr="00A15ECE">
              <w:rPr>
                <w:rFonts w:eastAsia="Calibri" w:cs="Times New Roman"/>
                <w:sz w:val="22"/>
                <w:shd w:val="clear" w:color="auto" w:fill="FFFFFF"/>
                <w:lang w:val="sr-Cyrl-RS"/>
              </w:rPr>
              <w:t xml:space="preserve"> увид </w:t>
            </w:r>
            <w:r w:rsidRPr="0078517C">
              <w:rPr>
                <w:rFonts w:eastAsia="Calibri" w:cs="Times New Roman"/>
                <w:sz w:val="22"/>
                <w:shd w:val="clear" w:color="auto" w:fill="FFFFFF"/>
                <w:lang w:val="ru-RU"/>
              </w:rPr>
              <w:t xml:space="preserve"> о томе </w:t>
            </w:r>
            <w:r w:rsidRPr="00A15ECE">
              <w:rPr>
                <w:rFonts w:eastAsia="Calibri" w:cs="Times New Roman"/>
                <w:sz w:val="22"/>
                <w:shd w:val="clear" w:color="auto" w:fill="FFFFFF"/>
                <w:lang w:val="sr-Cyrl-RS"/>
              </w:rPr>
              <w:t>на који начин се троше</w:t>
            </w:r>
            <w:r w:rsidRPr="0078517C">
              <w:rPr>
                <w:rFonts w:eastAsia="Calibri" w:cs="Times New Roman"/>
                <w:sz w:val="22"/>
                <w:shd w:val="clear" w:color="auto" w:fill="FFFFFF"/>
                <w:lang w:val="ru-RU"/>
              </w:rPr>
              <w:t>.</w:t>
            </w:r>
          </w:p>
          <w:p w14:paraId="29A1F6D3" w14:textId="77777777" w:rsidR="00D57E13" w:rsidRPr="00A15ECE" w:rsidRDefault="00D57E13" w:rsidP="00A15ECE">
            <w:pPr>
              <w:autoSpaceDE w:val="0"/>
              <w:autoSpaceDN w:val="0"/>
              <w:adjustRightInd w:val="0"/>
              <w:spacing w:after="120"/>
              <w:jc w:val="both"/>
              <w:rPr>
                <w:rFonts w:eastAsia="Calibri" w:cs="Times New Roman"/>
                <w:sz w:val="22"/>
                <w:shd w:val="clear" w:color="auto" w:fill="FFFFFF"/>
                <w:lang w:val="sr-Cyrl-RS"/>
              </w:rPr>
            </w:pPr>
            <w:r w:rsidRPr="00A15ECE">
              <w:rPr>
                <w:rFonts w:eastAsia="Calibri" w:cs="Times New Roman"/>
                <w:sz w:val="22"/>
                <w:shd w:val="clear" w:color="auto" w:fill="FFFFFF"/>
                <w:lang w:val="sr-Cyrl-RS"/>
              </w:rPr>
              <w:t xml:space="preserve">Међутим када су у питању </w:t>
            </w:r>
            <w:r w:rsidRPr="0078517C">
              <w:rPr>
                <w:rFonts w:eastAsia="Calibri" w:cs="Times New Roman"/>
                <w:sz w:val="22"/>
                <w:shd w:val="clear" w:color="auto" w:fill="FFFFFF"/>
                <w:lang w:val="ru-RU"/>
              </w:rPr>
              <w:t>расходи из групе</w:t>
            </w:r>
            <w:r w:rsidRPr="00A15ECE">
              <w:rPr>
                <w:rFonts w:eastAsia="Calibri" w:cs="Times New Roman"/>
                <w:sz w:val="22"/>
                <w:shd w:val="clear" w:color="auto" w:fill="FFFFFF"/>
                <w:lang w:val="sr-Cyrl-RS"/>
              </w:rPr>
              <w:t xml:space="preserve"> </w:t>
            </w:r>
            <w:r w:rsidRPr="0078517C">
              <w:rPr>
                <w:rFonts w:eastAsia="Calibri" w:cs="Times New Roman"/>
                <w:sz w:val="22"/>
                <w:shd w:val="clear" w:color="auto" w:fill="FFFFFF"/>
                <w:lang w:val="ru-RU"/>
              </w:rPr>
              <w:t>481000 – Дотације невладиним организацијама</w:t>
            </w:r>
            <w:r w:rsidRPr="00A15ECE">
              <w:rPr>
                <w:rFonts w:eastAsia="Calibri" w:cs="Times New Roman"/>
                <w:sz w:val="22"/>
                <w:shd w:val="clear" w:color="auto" w:fill="FFFFFF"/>
                <w:lang w:val="sr-Cyrl-RS"/>
              </w:rPr>
              <w:t xml:space="preserve"> преглед планираних и извршених издвајања није јасан. </w:t>
            </w:r>
          </w:p>
          <w:p w14:paraId="4586C422" w14:textId="77777777" w:rsidR="00D57E13" w:rsidRPr="00A15ECE" w:rsidRDefault="00D57E13" w:rsidP="00A15ECE">
            <w:pPr>
              <w:autoSpaceDE w:val="0"/>
              <w:autoSpaceDN w:val="0"/>
              <w:adjustRightInd w:val="0"/>
              <w:spacing w:after="120"/>
              <w:jc w:val="both"/>
              <w:rPr>
                <w:rFonts w:eastAsia="Calibri" w:cs="Times New Roman"/>
                <w:iCs/>
                <w:sz w:val="22"/>
                <w:lang w:val="sr-Cyrl-RS"/>
              </w:rPr>
            </w:pPr>
            <w:r w:rsidRPr="00A15ECE">
              <w:rPr>
                <w:rFonts w:eastAsia="TimesNewRoman" w:cs="Times New Roman"/>
                <w:sz w:val="22"/>
                <w:lang w:val="sr-Cyrl-RS"/>
              </w:rPr>
              <w:t>У</w:t>
            </w:r>
            <w:r w:rsidRPr="0078517C">
              <w:rPr>
                <w:rFonts w:eastAsia="TimesNewRoman" w:cs="Times New Roman"/>
                <w:sz w:val="22"/>
                <w:lang w:val="ru-RU"/>
              </w:rPr>
              <w:t xml:space="preserve"> оквиру ове групе сврстане су дотације које се додељују веома разноликом</w:t>
            </w:r>
            <w:r w:rsidRPr="00A15ECE">
              <w:rPr>
                <w:rFonts w:eastAsia="TimesNewRoman" w:cs="Times New Roman"/>
                <w:sz w:val="22"/>
                <w:lang w:val="sr-Cyrl-RS"/>
              </w:rPr>
              <w:t xml:space="preserve"> </w:t>
            </w:r>
            <w:r w:rsidRPr="0078517C">
              <w:rPr>
                <w:rFonts w:eastAsia="TimesNewRoman" w:cs="Times New Roman"/>
                <w:sz w:val="22"/>
                <w:lang w:val="ru-RU"/>
              </w:rPr>
              <w:t>кругу организација</w:t>
            </w:r>
            <w:r w:rsidRPr="00A15ECE">
              <w:rPr>
                <w:rFonts w:eastAsia="TimesNewRoman" w:cs="Times New Roman"/>
                <w:sz w:val="22"/>
                <w:lang w:val="sr-Cyrl-RS"/>
              </w:rPr>
              <w:t xml:space="preserve"> и институција,</w:t>
            </w:r>
            <w:r w:rsidRPr="0078517C">
              <w:rPr>
                <w:rFonts w:eastAsia="TimesNewRoman" w:cs="Times New Roman"/>
                <w:sz w:val="22"/>
                <w:lang w:val="ru-RU"/>
              </w:rPr>
              <w:t xml:space="preserve"> и по разли</w:t>
            </w:r>
            <w:r w:rsidRPr="00A15ECE">
              <w:rPr>
                <w:rFonts w:eastAsia="TimesNewRoman" w:cs="Times New Roman"/>
                <w:sz w:val="22"/>
                <w:lang w:val="sr-Cyrl-RS"/>
              </w:rPr>
              <w:t>ч</w:t>
            </w:r>
            <w:r w:rsidRPr="0078517C">
              <w:rPr>
                <w:rFonts w:eastAsia="TimesNewRoman" w:cs="Times New Roman"/>
                <w:sz w:val="22"/>
                <w:lang w:val="ru-RU"/>
              </w:rPr>
              <w:t>тим правним основама</w:t>
            </w:r>
            <w:r w:rsidRPr="00A15ECE">
              <w:rPr>
                <w:rFonts w:eastAsia="TimesNewRoman" w:cs="Times New Roman"/>
                <w:sz w:val="22"/>
                <w:lang w:val="sr-Cyrl-RS"/>
              </w:rPr>
              <w:t>, па издвајања за удружења, задужбине и фондације нису јасно видљива.</w:t>
            </w:r>
          </w:p>
        </w:tc>
      </w:tr>
      <w:tr w:rsidR="00D57E13" w:rsidRPr="00242164" w14:paraId="7F24DE98"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6DACA497" w14:textId="77777777" w:rsidR="00D57E13" w:rsidRPr="00A15ECE" w:rsidRDefault="00D57E13" w:rsidP="00A15ECE">
            <w:pPr>
              <w:spacing w:after="0"/>
              <w:jc w:val="center"/>
              <w:rPr>
                <w:rFonts w:eastAsia="Times New Roman" w:cs="Times New Roman"/>
                <w:sz w:val="22"/>
              </w:rPr>
            </w:pPr>
            <w:r w:rsidRPr="00A15ECE">
              <w:rPr>
                <w:rFonts w:eastAsia="Times New Roman" w:cs="Times New Roman"/>
                <w:sz w:val="22"/>
              </w:rPr>
              <w:t>Обавеза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31A63" w14:textId="77777777" w:rsidR="00D57E13" w:rsidRPr="00A15ECE" w:rsidRDefault="00D57E13" w:rsidP="00A15ECE">
            <w:pPr>
              <w:spacing w:after="0"/>
              <w:jc w:val="both"/>
              <w:textAlignment w:val="baseline"/>
              <w:rPr>
                <w:rFonts w:eastAsia="Calibri" w:cs="Times New Roman"/>
                <w:b/>
                <w:sz w:val="22"/>
                <w:lang w:val="sr-Cyrl-CS"/>
              </w:rPr>
            </w:pPr>
            <w:r w:rsidRPr="00A15ECE">
              <w:rPr>
                <w:rFonts w:eastAsia="Calibri" w:cs="Times New Roman"/>
                <w:b/>
                <w:sz w:val="22"/>
                <w:lang w:val="sr-Cyrl-RS"/>
              </w:rPr>
              <w:t>И</w:t>
            </w:r>
            <w:r w:rsidRPr="00A15ECE">
              <w:rPr>
                <w:rFonts w:eastAsia="Calibri" w:cs="Times New Roman"/>
                <w:b/>
                <w:sz w:val="22"/>
                <w:lang w:val="sr-Latn-RS"/>
              </w:rPr>
              <w:t xml:space="preserve">змена </w:t>
            </w:r>
            <w:r w:rsidRPr="00A15ECE">
              <w:rPr>
                <w:rFonts w:eastAsia="Calibri" w:cs="Times New Roman"/>
                <w:b/>
                <w:sz w:val="22"/>
                <w:lang w:val="sr-Cyrl-CS"/>
              </w:rPr>
              <w:t>Правилник</w:t>
            </w:r>
            <w:r w:rsidRPr="00A15ECE">
              <w:rPr>
                <w:rFonts w:eastAsia="Calibri" w:cs="Times New Roman"/>
                <w:b/>
                <w:sz w:val="22"/>
                <w:lang w:val="sr-Cyrl-RS"/>
              </w:rPr>
              <w:t>а</w:t>
            </w:r>
            <w:r w:rsidRPr="00A15ECE">
              <w:rPr>
                <w:rFonts w:eastAsia="Calibri" w:cs="Times New Roman"/>
                <w:b/>
                <w:sz w:val="22"/>
                <w:lang w:val="sr-Cyrl-CS"/>
              </w:rPr>
              <w:t xml:space="preserve"> о стандардном класификационом оквиру и контном плану за буџетски систем.</w:t>
            </w:r>
          </w:p>
          <w:p w14:paraId="3E7DE772" w14:textId="11E95507" w:rsidR="00D57E13" w:rsidRPr="00A15ECE" w:rsidRDefault="00D57E13" w:rsidP="00A15ECE">
            <w:pPr>
              <w:spacing w:after="0"/>
              <w:jc w:val="both"/>
              <w:rPr>
                <w:rFonts w:eastAsia="Calibri" w:cs="Times New Roman"/>
                <w:sz w:val="22"/>
                <w:lang w:val="sr-Cyrl-CS"/>
              </w:rPr>
            </w:pPr>
            <w:r w:rsidRPr="00A15ECE">
              <w:rPr>
                <w:rFonts w:eastAsia="Calibri" w:cs="Times New Roman"/>
                <w:sz w:val="22"/>
                <w:lang w:val="sr-Cyrl-RS"/>
              </w:rPr>
              <w:t>Измене би требало да иду у правцу</w:t>
            </w:r>
            <w:r w:rsidRPr="00A15ECE">
              <w:rPr>
                <w:rFonts w:eastAsia="Calibri" w:cs="Times New Roman"/>
                <w:sz w:val="22"/>
                <w:lang w:val="sr-Cyrl-CS"/>
              </w:rPr>
              <w:t xml:space="preserve"> рекласификације линије 481, што је  неопходно како би се дотације удружењима</w:t>
            </w:r>
            <w:r w:rsidRPr="00A15ECE">
              <w:rPr>
                <w:rFonts w:eastAsia="Calibri" w:cs="Times New Roman"/>
                <w:sz w:val="22"/>
                <w:lang w:val="sr-Cyrl-RS"/>
              </w:rPr>
              <w:t xml:space="preserve">, задужбинама и фондацијама </w:t>
            </w:r>
            <w:r w:rsidRPr="00A15ECE">
              <w:rPr>
                <w:rFonts w:eastAsia="Calibri" w:cs="Times New Roman"/>
                <w:sz w:val="22"/>
                <w:lang w:val="sr-Cyrl-CS"/>
              </w:rPr>
              <w:t xml:space="preserve">раздвојиле од дотација политичким странкама, верским заједницама, етничким заједницама и мањинама на нивоу група, </w:t>
            </w:r>
            <w:r w:rsidRPr="00A15ECE">
              <w:rPr>
                <w:rFonts w:eastAsia="Calibri" w:cs="Times New Roman"/>
                <w:sz w:val="22"/>
              </w:rPr>
              <w:t>a</w:t>
            </w:r>
            <w:r w:rsidRPr="0078517C">
              <w:rPr>
                <w:rFonts w:eastAsia="Calibri" w:cs="Times New Roman"/>
                <w:sz w:val="22"/>
                <w:lang w:val="ru-RU"/>
              </w:rPr>
              <w:t xml:space="preserve"> </w:t>
            </w:r>
            <w:r w:rsidRPr="00A15ECE">
              <w:rPr>
                <w:rFonts w:eastAsia="Calibri" w:cs="Times New Roman"/>
                <w:sz w:val="22"/>
                <w:lang w:val="sr-Cyrl-RS"/>
              </w:rPr>
              <w:t xml:space="preserve">чије је финансирање регулисано посебном прописима, </w:t>
            </w:r>
            <w:r w:rsidRPr="00A15ECE">
              <w:rPr>
                <w:rFonts w:eastAsia="Calibri" w:cs="Times New Roman"/>
                <w:sz w:val="22"/>
                <w:lang w:val="sr-Cyrl-CS"/>
              </w:rPr>
              <w:t xml:space="preserve">а не на нивоу синтетичких контова што представља решење које је </w:t>
            </w:r>
            <w:r w:rsidRPr="00A15ECE">
              <w:rPr>
                <w:rFonts w:eastAsia="Calibri" w:cs="Times New Roman"/>
                <w:sz w:val="22"/>
                <w:lang w:val="sr-Cyrl-CS"/>
              </w:rPr>
              <w:lastRenderedPageBreak/>
              <w:t xml:space="preserve">на снази. Наиме, анализа буџетских издвајања са линије 481 показала је да синтетичка конта у оквиру групе групе 481- </w:t>
            </w:r>
            <w:r w:rsidRPr="0078517C">
              <w:rPr>
                <w:rFonts w:eastAsia="Calibri" w:cs="Times New Roman"/>
                <w:sz w:val="22"/>
                <w:lang w:val="sr-Cyrl-CS"/>
              </w:rPr>
              <w:t>“</w:t>
            </w:r>
            <w:r w:rsidRPr="00A15ECE">
              <w:rPr>
                <w:rFonts w:eastAsia="Calibri" w:cs="Times New Roman"/>
                <w:sz w:val="22"/>
                <w:lang w:val="sr-Cyrl-CS"/>
              </w:rPr>
              <w:t>дотације невладиним организацијама</w:t>
            </w:r>
            <w:r w:rsidRPr="0078517C">
              <w:rPr>
                <w:rFonts w:eastAsia="Calibri" w:cs="Times New Roman"/>
                <w:sz w:val="22"/>
                <w:lang w:val="sr-Cyrl-CS"/>
              </w:rPr>
              <w:t>”</w:t>
            </w:r>
            <w:r w:rsidRPr="00A15ECE">
              <w:rPr>
                <w:rFonts w:eastAsia="Calibri" w:cs="Times New Roman"/>
                <w:sz w:val="22"/>
                <w:lang w:val="sr-Cyrl-CS"/>
              </w:rPr>
              <w:t xml:space="preserve"> недовољно јасно обезбеђују увид у одобрене апропријације за дотације удружењима</w:t>
            </w:r>
            <w:r w:rsidRPr="00A15ECE">
              <w:rPr>
                <w:rFonts w:eastAsia="Calibri" w:cs="Times New Roman"/>
                <w:sz w:val="22"/>
                <w:lang w:val="sr-Cyrl-RS"/>
              </w:rPr>
              <w:t>, задужбинама и фондацијама, што умањује могућност разумевања за шта се издваја новац пореских обвезника</w:t>
            </w:r>
            <w:r w:rsidRPr="00A15ECE">
              <w:rPr>
                <w:rFonts w:eastAsia="Calibri" w:cs="Times New Roman"/>
                <w:sz w:val="22"/>
                <w:lang w:val="sr-Cyrl-CS"/>
              </w:rPr>
              <w:t xml:space="preserve">. </w:t>
            </w:r>
          </w:p>
        </w:tc>
      </w:tr>
      <w:tr w:rsidR="00D57E13" w:rsidRPr="00242164" w14:paraId="6320A77E"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447C79C9" w14:textId="77777777" w:rsidR="00D57E13" w:rsidRPr="0078517C" w:rsidRDefault="00D57E13" w:rsidP="00A15ECE">
            <w:pPr>
              <w:spacing w:after="0"/>
              <w:jc w:val="center"/>
              <w:rPr>
                <w:rFonts w:eastAsia="Calibri" w:cs="Times New Roman"/>
                <w:sz w:val="22"/>
                <w:lang w:val="ru-RU"/>
              </w:rPr>
            </w:pPr>
            <w:r w:rsidRPr="0078517C">
              <w:rPr>
                <w:rFonts w:eastAsia="Times New Roman" w:cs="Times New Roman"/>
                <w:sz w:val="22"/>
                <w:lang w:val="ru-RU"/>
              </w:rPr>
              <w:lastRenderedPageBreak/>
              <w:t>Како ће обавеза допринети решавању проблема?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B7051" w14:textId="10BFF58B" w:rsidR="00D57E13" w:rsidRPr="00A15ECE" w:rsidRDefault="00D57E13" w:rsidP="00A15ECE">
            <w:pPr>
              <w:spacing w:after="0"/>
              <w:jc w:val="both"/>
              <w:rPr>
                <w:rFonts w:eastAsia="Calibri" w:cs="Times New Roman"/>
                <w:sz w:val="22"/>
                <w:lang w:val="sr-Cyrl-CS"/>
              </w:rPr>
            </w:pPr>
            <w:r w:rsidRPr="00A15ECE">
              <w:rPr>
                <w:rFonts w:eastAsia="Calibri" w:cs="Times New Roman"/>
                <w:sz w:val="22"/>
                <w:lang w:val="sr-Cyrl-CS"/>
              </w:rPr>
              <w:t xml:space="preserve">Да би се постојећи проблем решио и обезбедио јасан увид у одобрене апропријације, потребно је увести економску класификацију у оквиру нове групе   које би садржао издвајања намењена  удружењима, задужбинама и фондацијама </w:t>
            </w:r>
            <w:r w:rsidRPr="00A15ECE">
              <w:rPr>
                <w:rFonts w:eastAsia="Calibri" w:cs="Times New Roman"/>
                <w:sz w:val="22"/>
                <w:shd w:val="clear" w:color="auto" w:fill="FFFFFF"/>
                <w:lang w:val="sr-Cyrl-RS"/>
              </w:rPr>
              <w:t xml:space="preserve">чија подршка је предвиђена </w:t>
            </w:r>
            <w:r w:rsidRPr="00A15ECE">
              <w:rPr>
                <w:rFonts w:eastAsia="Calibri" w:cs="Times New Roman"/>
                <w:sz w:val="22"/>
                <w:lang w:val="sr-Cyrl-CS"/>
              </w:rPr>
              <w:t xml:space="preserve">Законом о удружењима (члан 38.) и Законом о задужбинама и фондацијама (члан </w:t>
            </w:r>
            <w:r w:rsidRPr="0078517C">
              <w:rPr>
                <w:rFonts w:eastAsia="Calibri" w:cs="Times New Roman"/>
                <w:sz w:val="22"/>
                <w:lang w:val="ru-RU"/>
              </w:rPr>
              <w:t>46</w:t>
            </w:r>
            <w:r w:rsidRPr="00A15ECE">
              <w:rPr>
                <w:rFonts w:eastAsia="Calibri" w:cs="Times New Roman"/>
                <w:sz w:val="22"/>
                <w:lang w:val="sr-Cyrl-CS"/>
              </w:rPr>
              <w:t>).</w:t>
            </w:r>
          </w:p>
        </w:tc>
      </w:tr>
      <w:tr w:rsidR="00D57E13" w:rsidRPr="00242164" w14:paraId="63502D29"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76C68554" w14:textId="77777777" w:rsidR="00D57E13" w:rsidRPr="0078517C" w:rsidRDefault="00D57E13" w:rsidP="00A15ECE">
            <w:pPr>
              <w:spacing w:after="0"/>
              <w:jc w:val="center"/>
              <w:rPr>
                <w:rFonts w:eastAsia="Calibri" w:cs="Times New Roman"/>
                <w:sz w:val="22"/>
                <w:lang w:val="ru-RU"/>
              </w:rPr>
            </w:pPr>
            <w:r w:rsidRPr="0078517C">
              <w:rPr>
                <w:rFonts w:eastAsia="Times New Roman" w:cs="Times New Roman"/>
                <w:sz w:val="22"/>
                <w:lang w:val="ru-RU"/>
              </w:rPr>
              <w:t>Зашто је обавеза релевантна у односу на ОГП вредности?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5F1AF" w14:textId="77777777" w:rsidR="00D57E13" w:rsidRPr="00A15ECE" w:rsidRDefault="00D57E13" w:rsidP="00A15ECE">
            <w:pPr>
              <w:spacing w:after="120"/>
              <w:jc w:val="both"/>
              <w:rPr>
                <w:rFonts w:eastAsia="Calibri" w:cs="Times New Roman"/>
                <w:sz w:val="22"/>
                <w:lang w:val="sr-Cyrl-CS"/>
              </w:rPr>
            </w:pPr>
            <w:r w:rsidRPr="00A15ECE">
              <w:rPr>
                <w:rFonts w:eastAsia="Calibri" w:cs="Times New Roman"/>
                <w:sz w:val="22"/>
                <w:lang w:val="ru-RU"/>
              </w:rPr>
              <w:t xml:space="preserve">Увођењем нове економске класификације односно диверзификовањем постојеће, омогућиће владиним </w:t>
            </w:r>
            <w:r w:rsidRPr="00A15ECE">
              <w:rPr>
                <w:rFonts w:eastAsia="Calibri" w:cs="Times New Roman"/>
                <w:sz w:val="22"/>
                <w:lang w:val="sr-Cyrl-CS"/>
              </w:rPr>
              <w:t>институцијама и доносиоцима одлука прецизне, јасне и недвосмислене информације од значаја за даље планирање и сагледавање потреба за доделу средстава за подршку активностима удружења, задужбина и фондација.</w:t>
            </w:r>
            <w:r w:rsidRPr="00A15ECE">
              <w:rPr>
                <w:rFonts w:eastAsia="Calibri" w:cs="Times New Roman"/>
                <w:sz w:val="22"/>
                <w:lang w:val="sr-Cyrl-RS"/>
              </w:rPr>
              <w:t xml:space="preserve"> </w:t>
            </w:r>
            <w:r w:rsidRPr="00A15ECE">
              <w:rPr>
                <w:rFonts w:eastAsia="Calibri" w:cs="Times New Roman"/>
                <w:sz w:val="22"/>
                <w:lang w:val="sr-Cyrl-CS"/>
              </w:rPr>
              <w:t>Такође, биће створени</w:t>
            </w:r>
            <w:r w:rsidRPr="00A15ECE">
              <w:rPr>
                <w:rFonts w:eastAsia="Calibri" w:cs="Times New Roman"/>
                <w:sz w:val="22"/>
                <w:lang w:val="ru-RU"/>
              </w:rPr>
              <w:t xml:space="preserve"> </w:t>
            </w:r>
            <w:r w:rsidRPr="00A15ECE">
              <w:rPr>
                <w:rFonts w:eastAsia="Calibri" w:cs="Times New Roman"/>
                <w:sz w:val="22"/>
                <w:lang w:val="sr-Cyrl-CS"/>
              </w:rPr>
              <w:t>предуслови за утврђивање конкретних резултата и ефеката тог финансирања</w:t>
            </w:r>
            <w:r w:rsidRPr="00A15ECE">
              <w:rPr>
                <w:rFonts w:eastAsia="Calibri" w:cs="Times New Roman"/>
                <w:sz w:val="22"/>
                <w:lang w:val="sr-Cyrl-RS"/>
              </w:rPr>
              <w:t xml:space="preserve">. Коначно, </w:t>
            </w:r>
            <w:r w:rsidRPr="00A15ECE">
              <w:rPr>
                <w:rFonts w:eastAsia="Calibri" w:cs="Times New Roman"/>
                <w:sz w:val="22"/>
                <w:lang w:val="sr-Cyrl-CS"/>
              </w:rPr>
              <w:t>обезбедиће се јасна и недвосмислена информација</w:t>
            </w:r>
            <w:r w:rsidRPr="00A15ECE">
              <w:rPr>
                <w:rFonts w:eastAsia="Calibri" w:cs="Times New Roman"/>
                <w:sz w:val="22"/>
                <w:lang w:val="ru-RU"/>
              </w:rPr>
              <w:t xml:space="preserve"> за све грађане</w:t>
            </w:r>
            <w:r w:rsidRPr="00A15ECE">
              <w:rPr>
                <w:rFonts w:eastAsia="Calibri" w:cs="Times New Roman"/>
                <w:sz w:val="22"/>
                <w:lang w:val="sr-Cyrl-CS"/>
              </w:rPr>
              <w:t xml:space="preserve"> о томе колико се из буџета Републике, односно јединице локалне самоуправе, издваја за финансирање удружења,</w:t>
            </w:r>
            <w:r w:rsidRPr="00A15ECE">
              <w:rPr>
                <w:rFonts w:eastAsia="Calibri" w:cs="Times New Roman"/>
                <w:sz w:val="22"/>
                <w:lang w:val="sr-Cyrl-RS"/>
              </w:rPr>
              <w:t xml:space="preserve"> задужбина и фондација</w:t>
            </w:r>
            <w:r w:rsidRPr="00A15ECE">
              <w:rPr>
                <w:rFonts w:eastAsia="Calibri" w:cs="Times New Roman"/>
                <w:sz w:val="22"/>
                <w:lang w:val="sr-Cyrl-CS"/>
              </w:rPr>
              <w:t>. Грађани ће тако бити у прилици да разумеју за шта се издваја новац пореских обвезника и да утичу на садржај буџетских аката.</w:t>
            </w:r>
          </w:p>
          <w:p w14:paraId="5FD757CD" w14:textId="48DBD603" w:rsidR="00D57E13" w:rsidRPr="00A15ECE" w:rsidRDefault="00D57E13" w:rsidP="00A15ECE">
            <w:pPr>
              <w:spacing w:after="120"/>
              <w:jc w:val="both"/>
              <w:rPr>
                <w:rFonts w:eastAsia="Calibri" w:cs="Times New Roman"/>
                <w:sz w:val="22"/>
                <w:lang w:val="sr-Cyrl-CS"/>
              </w:rPr>
            </w:pPr>
            <w:r w:rsidRPr="00A15ECE">
              <w:rPr>
                <w:rFonts w:eastAsia="Calibri" w:cs="Times New Roman"/>
                <w:sz w:val="22"/>
                <w:lang w:val="sr-Cyrl-CS"/>
              </w:rPr>
              <w:t xml:space="preserve">На овај начин рад јавне управе, националних, покрајинских и локалних институција, постаје транспрентнији и обезбеђује се боља јавна контрола потрошње средстава. </w:t>
            </w:r>
          </w:p>
        </w:tc>
      </w:tr>
      <w:tr w:rsidR="00D57E13" w:rsidRPr="00D57E13" w14:paraId="3BC2CE46"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15E167FF" w14:textId="77777777" w:rsidR="00D57E13" w:rsidRPr="00A15ECE" w:rsidRDefault="00D57E13" w:rsidP="00A15ECE">
            <w:pPr>
              <w:spacing w:after="0"/>
              <w:jc w:val="center"/>
              <w:rPr>
                <w:rFonts w:eastAsia="Times New Roman" w:cs="Times New Roman"/>
                <w:sz w:val="22"/>
              </w:rPr>
            </w:pPr>
            <w:r w:rsidRPr="00A15ECE">
              <w:rPr>
                <w:rFonts w:eastAsia="Times New Roman" w:cs="Times New Roman"/>
                <w:sz w:val="22"/>
              </w:rPr>
              <w:t xml:space="preserve">Додатне информације </w:t>
            </w:r>
          </w:p>
          <w:p w14:paraId="035F5CE9" w14:textId="77777777" w:rsidR="00D57E13" w:rsidRPr="00A15ECE" w:rsidRDefault="00D57E13" w:rsidP="00A15ECE">
            <w:pPr>
              <w:spacing w:after="0"/>
              <w:jc w:val="center"/>
              <w:rPr>
                <w:rFonts w:eastAsia="Calibri" w:cs="Times New Roman"/>
                <w:sz w:val="22"/>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BFDC1" w14:textId="77777777" w:rsidR="00D57E13" w:rsidRPr="00A15ECE" w:rsidRDefault="00D57E13" w:rsidP="00A15ECE">
            <w:pPr>
              <w:spacing w:after="0"/>
              <w:textAlignment w:val="baseline"/>
              <w:rPr>
                <w:rFonts w:eastAsia="Calibri" w:cs="Times New Roman"/>
                <w:sz w:val="22"/>
              </w:rPr>
            </w:pPr>
          </w:p>
        </w:tc>
      </w:tr>
      <w:tr w:rsidR="00D57E13" w:rsidRPr="00D57E13" w14:paraId="4D154858"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3B702254" w14:textId="77777777" w:rsidR="00D57E13" w:rsidRPr="0078517C" w:rsidRDefault="00D57E13" w:rsidP="00A15ECE">
            <w:pPr>
              <w:spacing w:after="0"/>
              <w:jc w:val="center"/>
              <w:rPr>
                <w:rFonts w:eastAsia="Calibri" w:cs="Times New Roman"/>
                <w:sz w:val="22"/>
                <w:lang w:val="ru-RU"/>
              </w:rPr>
            </w:pPr>
            <w:r w:rsidRPr="0078517C">
              <w:rPr>
                <w:rFonts w:eastAsia="Times New Roman" w:cs="Times New Roman"/>
                <w:sz w:val="22"/>
                <w:lang w:val="ru-RU"/>
              </w:rPr>
              <w:t>Активности са проверљивим резултатом и датумом реализације</w:t>
            </w:r>
          </w:p>
        </w:tc>
        <w:tc>
          <w:tcPr>
            <w:tcW w:w="0" w:type="auto"/>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57E1D49E" w14:textId="77777777" w:rsidR="00D57E13" w:rsidRPr="00A15ECE" w:rsidRDefault="00D57E13" w:rsidP="00A15ECE">
            <w:pPr>
              <w:spacing w:after="0"/>
              <w:jc w:val="center"/>
              <w:rPr>
                <w:rFonts w:eastAsia="Calibri" w:cs="Times New Roman"/>
                <w:sz w:val="22"/>
              </w:rPr>
            </w:pPr>
            <w:r w:rsidRPr="00A15ECE">
              <w:rPr>
                <w:rFonts w:eastAsia="Times New Roman" w:cs="Times New Roman"/>
                <w:sz w:val="22"/>
              </w:rPr>
              <w:t>Датум почетк</w:t>
            </w:r>
            <w:r w:rsidRPr="00A15ECE">
              <w:rPr>
                <w:rFonts w:eastAsia="Times New Roman" w:cs="Times New Roman"/>
                <w:sz w:val="22"/>
                <w:shd w:val="clear" w:color="auto" w:fill="F79646" w:themeFill="accent6"/>
              </w:rPr>
              <w:t>а</w:t>
            </w:r>
            <w:r w:rsidRPr="00A15ECE">
              <w:rPr>
                <w:rFonts w:eastAsia="Calibri" w:cs="Times New Roman"/>
                <w:sz w:val="22"/>
                <w:shd w:val="clear" w:color="auto" w:fill="F79646" w:themeFill="accent6"/>
              </w:rPr>
              <w:t>:</w:t>
            </w:r>
          </w:p>
        </w:tc>
        <w:tc>
          <w:tcPr>
            <w:tcW w:w="0" w:type="auto"/>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0DA6A504" w14:textId="77777777" w:rsidR="00D57E13" w:rsidRPr="00A15ECE" w:rsidRDefault="00D57E13" w:rsidP="00A15ECE">
            <w:pPr>
              <w:spacing w:after="0"/>
              <w:jc w:val="center"/>
              <w:rPr>
                <w:rFonts w:eastAsia="Calibri" w:cs="Times New Roman"/>
                <w:sz w:val="22"/>
              </w:rPr>
            </w:pPr>
            <w:r w:rsidRPr="00A15ECE">
              <w:rPr>
                <w:rFonts w:eastAsia="Times New Roman" w:cs="Times New Roman"/>
                <w:sz w:val="22"/>
              </w:rPr>
              <w:t xml:space="preserve">Датум </w:t>
            </w:r>
            <w:r w:rsidRPr="00A15ECE">
              <w:rPr>
                <w:rFonts w:eastAsia="Times New Roman" w:cs="Times New Roman"/>
                <w:sz w:val="22"/>
                <w:shd w:val="clear" w:color="auto" w:fill="F79646" w:themeFill="accent6"/>
              </w:rPr>
              <w:t>завршетка</w:t>
            </w:r>
            <w:r w:rsidRPr="00A15ECE">
              <w:rPr>
                <w:rFonts w:eastAsia="Calibri" w:cs="Times New Roman"/>
                <w:sz w:val="22"/>
                <w:shd w:val="clear" w:color="auto" w:fill="F79646" w:themeFill="accent6"/>
              </w:rPr>
              <w:t>:</w:t>
            </w:r>
          </w:p>
        </w:tc>
      </w:tr>
      <w:tr w:rsidR="00D57E13" w:rsidRPr="00D57E13" w14:paraId="38AB904B" w14:textId="77777777" w:rsidTr="00E13A0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53328" w14:textId="714CAE1D" w:rsidR="00A15ECE" w:rsidRPr="00A15ECE" w:rsidRDefault="00A15ECE" w:rsidP="00A15ECE">
            <w:pPr>
              <w:spacing w:after="0"/>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8618B" w14:textId="77777777" w:rsidR="00D57E13" w:rsidRPr="00A15ECE" w:rsidRDefault="00D57E13" w:rsidP="00A15ECE">
            <w:pPr>
              <w:spacing w:after="0"/>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2ED6E" w14:textId="77777777" w:rsidR="00D57E13" w:rsidRPr="00A15ECE" w:rsidRDefault="00D57E13" w:rsidP="00A15ECE">
            <w:pPr>
              <w:spacing w:after="0"/>
              <w:rPr>
                <w:rFonts w:eastAsia="Times New Roman" w:cs="Times New Roman"/>
                <w:sz w:val="22"/>
              </w:rPr>
            </w:pPr>
          </w:p>
        </w:tc>
      </w:tr>
      <w:tr w:rsidR="00D57E13" w:rsidRPr="00D57E13" w14:paraId="03673F74" w14:textId="77777777" w:rsidTr="00D57E13">
        <w:tc>
          <w:tcPr>
            <w:tcW w:w="0" w:type="auto"/>
            <w:gridSpan w:val="4"/>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tcPr>
          <w:p w14:paraId="5E0BBD3A" w14:textId="7CB3BC72" w:rsidR="00D57E13" w:rsidRPr="00A15ECE" w:rsidRDefault="00D57E13" w:rsidP="00A15ECE">
            <w:pPr>
              <w:spacing w:after="0"/>
              <w:jc w:val="center"/>
              <w:rPr>
                <w:rFonts w:eastAsia="Calibri" w:cs="Times New Roman"/>
                <w:b/>
                <w:sz w:val="22"/>
              </w:rPr>
            </w:pPr>
            <w:r w:rsidRPr="00A15ECE">
              <w:rPr>
                <w:rFonts w:eastAsia="Calibri" w:cs="Times New Roman"/>
                <w:b/>
                <w:sz w:val="22"/>
              </w:rPr>
              <w:t>Информације о контактима</w:t>
            </w:r>
          </w:p>
        </w:tc>
      </w:tr>
      <w:tr w:rsidR="00D57E13" w:rsidRPr="00242164" w14:paraId="38B28661"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2AF9EF67" w14:textId="77777777" w:rsidR="00D57E13" w:rsidRPr="0078517C" w:rsidRDefault="00D57E13" w:rsidP="00A15ECE">
            <w:pPr>
              <w:spacing w:after="0"/>
              <w:rPr>
                <w:rFonts w:eastAsia="Calibri" w:cs="Times New Roman"/>
                <w:sz w:val="22"/>
                <w:lang w:val="ru-RU"/>
              </w:rPr>
            </w:pPr>
            <w:r w:rsidRPr="0078517C">
              <w:rPr>
                <w:rFonts w:eastAsia="Times New Roman" w:cs="Times New Roman"/>
                <w:sz w:val="22"/>
                <w:lang w:val="ru-RU"/>
              </w:rPr>
              <w:t>Име одговорне особе из институције која је носилац активности</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206FA" w14:textId="77777777" w:rsidR="00D57E13" w:rsidRPr="0078517C" w:rsidRDefault="00D57E13" w:rsidP="00A15ECE">
            <w:pPr>
              <w:spacing w:after="0"/>
              <w:rPr>
                <w:rFonts w:eastAsia="Calibri" w:cs="Times New Roman"/>
                <w:sz w:val="22"/>
                <w:lang w:val="ru-RU"/>
              </w:rPr>
            </w:pPr>
          </w:p>
        </w:tc>
      </w:tr>
      <w:tr w:rsidR="00D57E13" w:rsidRPr="00D57E13" w14:paraId="099D01CA"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33D9FDBF" w14:textId="77777777" w:rsidR="00D57E13" w:rsidRPr="00A15ECE" w:rsidRDefault="00D57E13" w:rsidP="00A15ECE">
            <w:pPr>
              <w:spacing w:after="0"/>
              <w:jc w:val="center"/>
              <w:rPr>
                <w:rFonts w:eastAsia="Calibri" w:cs="Times New Roman"/>
                <w:sz w:val="22"/>
              </w:rPr>
            </w:pPr>
            <w:r w:rsidRPr="00A15ECE">
              <w:rPr>
                <w:rFonts w:eastAsia="Times New Roman" w:cs="Times New Roman"/>
                <w:sz w:val="22"/>
              </w:rPr>
              <w:t>Звање, Сектор</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85F4E" w14:textId="77777777" w:rsidR="00D57E13" w:rsidRPr="00A15ECE" w:rsidRDefault="00D57E13" w:rsidP="00A15ECE">
            <w:pPr>
              <w:spacing w:after="0"/>
              <w:rPr>
                <w:rFonts w:eastAsia="Calibri" w:cs="Times New Roman"/>
                <w:sz w:val="22"/>
              </w:rPr>
            </w:pPr>
          </w:p>
        </w:tc>
      </w:tr>
      <w:tr w:rsidR="00D57E13" w:rsidRPr="00D57E13" w14:paraId="3B5106A9" w14:textId="77777777" w:rsidTr="00D57E13">
        <w:tc>
          <w:tcPr>
            <w:tcW w:w="0" w:type="auto"/>
            <w:gridSpan w:val="2"/>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675A5CAD" w14:textId="77777777" w:rsidR="00D57E13" w:rsidRPr="00A15ECE" w:rsidRDefault="00D57E13" w:rsidP="00A15ECE">
            <w:pPr>
              <w:spacing w:after="0"/>
              <w:jc w:val="center"/>
              <w:rPr>
                <w:rFonts w:eastAsia="Calibri" w:cs="Times New Roman"/>
                <w:sz w:val="22"/>
              </w:rPr>
            </w:pPr>
            <w:r w:rsidRPr="00A15ECE">
              <w:rPr>
                <w:rFonts w:eastAsia="Times New Roman" w:cs="Times New Roman"/>
                <w:sz w:val="22"/>
              </w:rPr>
              <w:t>Електронска пошта и телефон</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23ED4" w14:textId="77777777" w:rsidR="00D57E13" w:rsidRPr="00A15ECE" w:rsidRDefault="00D57E13" w:rsidP="00A15ECE">
            <w:pPr>
              <w:spacing w:after="0"/>
              <w:rPr>
                <w:rFonts w:eastAsia="Calibri" w:cs="Times New Roman"/>
                <w:sz w:val="22"/>
              </w:rPr>
            </w:pPr>
          </w:p>
        </w:tc>
      </w:tr>
      <w:tr w:rsidR="00D57E13" w:rsidRPr="00D57E13" w14:paraId="0D6D7454" w14:textId="77777777" w:rsidTr="00D57E13">
        <w:trPr>
          <w:trHeight w:val="29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2E794B5A" w14:textId="77777777" w:rsidR="00D57E13" w:rsidRPr="00A15ECE" w:rsidRDefault="00D57E13" w:rsidP="00A15ECE">
            <w:pPr>
              <w:spacing w:after="0"/>
              <w:jc w:val="center"/>
              <w:rPr>
                <w:rFonts w:eastAsia="Calibri" w:cs="Times New Roman"/>
                <w:sz w:val="22"/>
              </w:rPr>
            </w:pPr>
            <w:r w:rsidRPr="00A15ECE">
              <w:rPr>
                <w:rFonts w:eastAsia="Times New Roman" w:cs="Times New Roman"/>
                <w:sz w:val="22"/>
              </w:rPr>
              <w:lastRenderedPageBreak/>
              <w:t>Остали учесници</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7E4C79E2" w14:textId="77777777" w:rsidR="00D57E13" w:rsidRPr="00A15ECE" w:rsidRDefault="00D57E13" w:rsidP="00A15ECE">
            <w:pPr>
              <w:spacing w:after="0"/>
              <w:jc w:val="center"/>
              <w:rPr>
                <w:rFonts w:eastAsia="Times New Roman" w:cs="Times New Roman"/>
                <w:sz w:val="22"/>
              </w:rPr>
            </w:pPr>
          </w:p>
          <w:p w14:paraId="56ECCA29" w14:textId="77777777" w:rsidR="00D57E13" w:rsidRPr="00A15ECE" w:rsidRDefault="00D57E13" w:rsidP="00A15ECE">
            <w:pPr>
              <w:spacing w:after="0"/>
              <w:jc w:val="center"/>
              <w:rPr>
                <w:rFonts w:eastAsia="Calibri" w:cs="Times New Roman"/>
                <w:sz w:val="22"/>
              </w:rPr>
            </w:pPr>
            <w:r w:rsidRPr="00A15ECE">
              <w:rPr>
                <w:rFonts w:eastAsia="Times New Roman" w:cs="Times New Roman"/>
                <w:sz w:val="22"/>
              </w:rPr>
              <w:t>Управа</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478DC" w14:textId="77777777" w:rsidR="00D57E13" w:rsidRPr="00A15ECE" w:rsidRDefault="00D57E13" w:rsidP="00A15ECE">
            <w:pPr>
              <w:spacing w:after="0"/>
              <w:rPr>
                <w:rFonts w:eastAsia="Calibri" w:cs="Times New Roman"/>
                <w:sz w:val="22"/>
              </w:rPr>
            </w:pPr>
          </w:p>
        </w:tc>
      </w:tr>
      <w:tr w:rsidR="00D57E13" w:rsidRPr="00D57E13" w14:paraId="24ABBAED" w14:textId="77777777" w:rsidTr="00D57E13">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3B147D47" w14:textId="77777777" w:rsidR="00D57E13" w:rsidRPr="00A15ECE" w:rsidRDefault="00D57E13" w:rsidP="00A15ECE">
            <w:pPr>
              <w:spacing w:after="0"/>
              <w:rPr>
                <w:rFonts w:eastAsia="Calibri" w:cs="Times New Roman"/>
                <w:sz w:val="22"/>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1C16E091" w14:textId="77777777" w:rsidR="00D57E13" w:rsidRPr="00A15ECE" w:rsidRDefault="00D57E13" w:rsidP="00A15ECE">
            <w:pPr>
              <w:spacing w:after="0"/>
              <w:rPr>
                <w:rFonts w:eastAsia="Calibri" w:cs="Times New Roman"/>
                <w:sz w:val="22"/>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4B1D100" w14:textId="77777777" w:rsidR="00D57E13" w:rsidRPr="00A15ECE" w:rsidRDefault="00D57E13" w:rsidP="00A15ECE">
            <w:pPr>
              <w:spacing w:after="0"/>
              <w:rPr>
                <w:rFonts w:eastAsia="Calibri" w:cs="Times New Roman"/>
                <w:sz w:val="22"/>
              </w:rPr>
            </w:pPr>
          </w:p>
        </w:tc>
      </w:tr>
      <w:tr w:rsidR="00D57E13" w:rsidRPr="00D57E13" w14:paraId="7E12214C" w14:textId="77777777" w:rsidTr="00D57E13">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6B2EEC56" w14:textId="77777777" w:rsidR="00D57E13" w:rsidRPr="00A15ECE" w:rsidRDefault="00D57E13" w:rsidP="00A15ECE">
            <w:pPr>
              <w:spacing w:after="0"/>
              <w:rPr>
                <w:rFonts w:eastAsia="Calibri" w:cs="Times New Roman"/>
                <w:sz w:val="22"/>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022DA212" w14:textId="77777777" w:rsidR="00D57E13" w:rsidRPr="00A15ECE" w:rsidRDefault="00D57E13" w:rsidP="00A15ECE">
            <w:pPr>
              <w:spacing w:after="0"/>
              <w:rPr>
                <w:rFonts w:eastAsia="Calibri" w:cs="Times New Roman"/>
                <w:sz w:val="22"/>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BAF45B6" w14:textId="77777777" w:rsidR="00D57E13" w:rsidRPr="00A15ECE" w:rsidRDefault="00D57E13" w:rsidP="00A15ECE">
            <w:pPr>
              <w:spacing w:after="0"/>
              <w:rPr>
                <w:rFonts w:eastAsia="Calibri" w:cs="Times New Roman"/>
                <w:sz w:val="22"/>
              </w:rPr>
            </w:pPr>
          </w:p>
        </w:tc>
      </w:tr>
      <w:tr w:rsidR="00D57E13" w:rsidRPr="00D57E13" w14:paraId="7B3533D8" w14:textId="77777777" w:rsidTr="00D57E13">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18944AB6" w14:textId="77777777" w:rsidR="00D57E13" w:rsidRPr="00A15ECE" w:rsidRDefault="00D57E13" w:rsidP="00A15ECE">
            <w:pPr>
              <w:spacing w:after="0"/>
              <w:rPr>
                <w:rFonts w:eastAsia="Calibri" w:cs="Times New Roman"/>
                <w:sz w:val="22"/>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0C02E364" w14:textId="77777777" w:rsidR="00D57E13" w:rsidRPr="00A15ECE" w:rsidRDefault="00D57E13" w:rsidP="00A15ECE">
            <w:pPr>
              <w:spacing w:after="0"/>
              <w:rPr>
                <w:rFonts w:eastAsia="Calibri" w:cs="Times New Roman"/>
                <w:sz w:val="22"/>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5DA1A70" w14:textId="77777777" w:rsidR="00D57E13" w:rsidRPr="00A15ECE" w:rsidRDefault="00D57E13" w:rsidP="00A15ECE">
            <w:pPr>
              <w:spacing w:after="0"/>
              <w:rPr>
                <w:rFonts w:eastAsia="Calibri" w:cs="Times New Roman"/>
                <w:sz w:val="22"/>
              </w:rPr>
            </w:pPr>
          </w:p>
        </w:tc>
      </w:tr>
      <w:tr w:rsidR="00D57E13" w:rsidRPr="00D57E13" w14:paraId="60EC0A27" w14:textId="77777777" w:rsidTr="00D57E13">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312DAA8" w14:textId="77777777" w:rsidR="00D57E13" w:rsidRPr="00A15ECE" w:rsidRDefault="00D57E13" w:rsidP="00A15ECE">
            <w:pPr>
              <w:spacing w:after="0"/>
              <w:rPr>
                <w:rFonts w:eastAsia="Calibri" w:cs="Times New Roman"/>
                <w:sz w:val="22"/>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55B3C2B" w14:textId="77777777" w:rsidR="00D57E13" w:rsidRPr="00A15ECE" w:rsidRDefault="00D57E13" w:rsidP="00A15ECE">
            <w:pPr>
              <w:spacing w:after="0"/>
              <w:rPr>
                <w:rFonts w:eastAsia="Calibri" w:cs="Times New Roman"/>
                <w:sz w:val="22"/>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58200EFE" w14:textId="77777777" w:rsidR="00D57E13" w:rsidRPr="00A15ECE" w:rsidRDefault="00D57E13" w:rsidP="00A15ECE">
            <w:pPr>
              <w:spacing w:after="0"/>
              <w:rPr>
                <w:rFonts w:eastAsia="Calibri" w:cs="Times New Roman"/>
                <w:sz w:val="22"/>
              </w:rPr>
            </w:pPr>
          </w:p>
        </w:tc>
      </w:tr>
      <w:tr w:rsidR="00D57E13" w:rsidRPr="00242164" w14:paraId="775CCCD1" w14:textId="77777777" w:rsidTr="00D57E13">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5A4E58E0" w14:textId="77777777" w:rsidR="00D57E13" w:rsidRPr="00A15ECE" w:rsidRDefault="00D57E13" w:rsidP="00A15ECE">
            <w:pPr>
              <w:spacing w:after="0"/>
              <w:rPr>
                <w:rFonts w:eastAsia="Calibri" w:cs="Times New Roman"/>
                <w:sz w:val="22"/>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79646" w:themeFill="accent6"/>
            <w:tcMar>
              <w:top w:w="100" w:type="dxa"/>
              <w:left w:w="100" w:type="dxa"/>
              <w:bottom w:w="100" w:type="dxa"/>
              <w:right w:w="100" w:type="dxa"/>
            </w:tcMar>
            <w:hideMark/>
          </w:tcPr>
          <w:p w14:paraId="0AB479FF" w14:textId="77777777" w:rsidR="00D57E13" w:rsidRPr="0078517C" w:rsidRDefault="00D57E13" w:rsidP="00A15ECE">
            <w:pPr>
              <w:spacing w:after="0"/>
              <w:jc w:val="center"/>
              <w:rPr>
                <w:rFonts w:eastAsia="Calibri" w:cs="Times New Roman"/>
                <w:sz w:val="22"/>
                <w:lang w:val="ru-RU"/>
              </w:rPr>
            </w:pPr>
            <w:r w:rsidRPr="0078517C">
              <w:rPr>
                <w:rFonts w:eastAsia="Times New Roman" w:cs="Times New Roman"/>
                <w:sz w:val="22"/>
                <w:lang w:val="ru-RU"/>
              </w:rPr>
              <w:t xml:space="preserve">Организације цивилног сектора, приватни сектор, радне групе  </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8DF56" w14:textId="77777777" w:rsidR="00D57E13" w:rsidRPr="0078517C" w:rsidRDefault="00D57E13" w:rsidP="00A15ECE">
            <w:pPr>
              <w:spacing w:after="0"/>
              <w:rPr>
                <w:rFonts w:eastAsia="Calibri" w:cs="Times New Roman"/>
                <w:sz w:val="22"/>
                <w:lang w:val="ru-RU"/>
              </w:rPr>
            </w:pPr>
          </w:p>
        </w:tc>
      </w:tr>
      <w:tr w:rsidR="00D57E13" w:rsidRPr="00242164" w14:paraId="504497B9" w14:textId="77777777" w:rsidTr="00D57E13">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3E2A6151" w14:textId="77777777" w:rsidR="00D57E13" w:rsidRPr="0078517C" w:rsidRDefault="00D57E13" w:rsidP="00A15ECE">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7AE42FC6" w14:textId="77777777" w:rsidR="00D57E13" w:rsidRPr="0078517C" w:rsidRDefault="00D57E13" w:rsidP="00A15ECE">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F09A67C" w14:textId="77777777" w:rsidR="00D57E13" w:rsidRPr="0078517C" w:rsidRDefault="00D57E13" w:rsidP="00A15ECE">
            <w:pPr>
              <w:spacing w:after="0"/>
              <w:rPr>
                <w:rFonts w:eastAsia="Calibri" w:cs="Times New Roman"/>
                <w:sz w:val="22"/>
                <w:lang w:val="ru-RU"/>
              </w:rPr>
            </w:pPr>
          </w:p>
        </w:tc>
      </w:tr>
      <w:tr w:rsidR="00D57E13" w:rsidRPr="00242164" w14:paraId="4EB371DF" w14:textId="77777777" w:rsidTr="00D57E13">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727D6248" w14:textId="77777777" w:rsidR="00D57E13" w:rsidRPr="0078517C" w:rsidRDefault="00D57E13" w:rsidP="00A15ECE">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4F304856" w14:textId="77777777" w:rsidR="00D57E13" w:rsidRPr="0078517C" w:rsidRDefault="00D57E13" w:rsidP="00A15ECE">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A53DF8A" w14:textId="77777777" w:rsidR="00D57E13" w:rsidRPr="0078517C" w:rsidRDefault="00D57E13" w:rsidP="00A15ECE">
            <w:pPr>
              <w:spacing w:after="0"/>
              <w:rPr>
                <w:rFonts w:eastAsia="Calibri" w:cs="Times New Roman"/>
                <w:sz w:val="22"/>
                <w:lang w:val="ru-RU"/>
              </w:rPr>
            </w:pPr>
          </w:p>
        </w:tc>
      </w:tr>
      <w:tr w:rsidR="00D57E13" w:rsidRPr="00242164" w14:paraId="24F91E72" w14:textId="77777777" w:rsidTr="00D57E13">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55244F74" w14:textId="77777777" w:rsidR="00D57E13" w:rsidRPr="0078517C" w:rsidRDefault="00D57E13" w:rsidP="00A15ECE">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6D08EE01" w14:textId="77777777" w:rsidR="00D57E13" w:rsidRPr="0078517C" w:rsidRDefault="00D57E13" w:rsidP="00A15ECE">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A9F868A" w14:textId="77777777" w:rsidR="00D57E13" w:rsidRPr="0078517C" w:rsidRDefault="00D57E13" w:rsidP="00A15ECE">
            <w:pPr>
              <w:spacing w:after="0"/>
              <w:rPr>
                <w:rFonts w:eastAsia="Calibri" w:cs="Times New Roman"/>
                <w:sz w:val="22"/>
                <w:lang w:val="ru-RU"/>
              </w:rPr>
            </w:pPr>
          </w:p>
        </w:tc>
      </w:tr>
      <w:tr w:rsidR="00D57E13" w:rsidRPr="00242164" w14:paraId="06D8641F" w14:textId="77777777" w:rsidTr="00D57E13">
        <w:trPr>
          <w:trHeight w:val="291"/>
        </w:trPr>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0411CBBE" w14:textId="77777777" w:rsidR="00D57E13" w:rsidRPr="0078517C" w:rsidRDefault="00D57E13" w:rsidP="00A15ECE">
            <w:pPr>
              <w:spacing w:after="0"/>
              <w:rPr>
                <w:rFonts w:eastAsia="Calibri" w:cs="Times New Roman"/>
                <w:sz w:val="22"/>
                <w:lang w:val="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79646" w:themeFill="accent6"/>
            <w:vAlign w:val="center"/>
            <w:hideMark/>
          </w:tcPr>
          <w:p w14:paraId="39C1E0B6" w14:textId="77777777" w:rsidR="00D57E13" w:rsidRPr="0078517C" w:rsidRDefault="00D57E13" w:rsidP="00A15ECE">
            <w:pPr>
              <w:spacing w:after="0"/>
              <w:rPr>
                <w:rFonts w:eastAsia="Calibri" w:cs="Times New Roman"/>
                <w:sz w:val="22"/>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5DD671CB" w14:textId="77777777" w:rsidR="00D57E13" w:rsidRPr="0078517C" w:rsidRDefault="00D57E13" w:rsidP="00A15ECE">
            <w:pPr>
              <w:spacing w:after="0"/>
              <w:rPr>
                <w:rFonts w:eastAsia="Calibri" w:cs="Times New Roman"/>
                <w:sz w:val="22"/>
                <w:lang w:val="ru-RU"/>
              </w:rPr>
            </w:pPr>
          </w:p>
        </w:tc>
      </w:tr>
    </w:tbl>
    <w:p w14:paraId="5207D13B" w14:textId="08D07539" w:rsidR="00D57E13" w:rsidRPr="00DB31A3" w:rsidRDefault="00D57E13" w:rsidP="004407EE">
      <w:pPr>
        <w:spacing w:after="0"/>
        <w:jc w:val="both"/>
        <w:rPr>
          <w:rFonts w:cs="Times New Roman"/>
          <w:b/>
          <w:sz w:val="8"/>
          <w:szCs w:val="8"/>
          <w:lang w:val="ru-RU"/>
        </w:rPr>
      </w:pPr>
    </w:p>
    <w:p w14:paraId="57C80B31" w14:textId="77777777" w:rsidR="00294D91" w:rsidRPr="00453DF1" w:rsidRDefault="000B10B4" w:rsidP="00294D91">
      <w:pPr>
        <w:jc w:val="both"/>
        <w:rPr>
          <w:rFonts w:cs="Times New Roman"/>
          <w:sz w:val="22"/>
          <w:lang w:val="ru-RU"/>
        </w:rPr>
      </w:pPr>
      <w:r>
        <w:rPr>
          <w:rFonts w:cs="Times New Roman"/>
          <w:noProof/>
          <w:sz w:val="22"/>
        </w:rPr>
        <w:pict w14:anchorId="1D3E56E9">
          <v:shape id="_x0000_s1044" type="#_x0000_t202" style="position:absolute;left:0;text-align:left;margin-left:-3.4pt;margin-top:15.25pt;width:258pt;height:38.05pt;z-index:251692544;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76923c [2406]" strokecolor="#f2f2f2 [3041]" strokeweight="3pt">
            <v:shadow on="t" type="perspective" color="#4e6128 [1606]" opacity=".5" offset="1pt" offset2="-1pt"/>
            <v:textbox style="mso-next-textbox:#_x0000_s1044;mso-fit-shape-to-text:t">
              <w:txbxContent>
                <w:p w14:paraId="7B98F42B" w14:textId="0E7C9C8B" w:rsidR="00A149F5" w:rsidRPr="00146C68" w:rsidRDefault="00A149F5" w:rsidP="00294D91">
                  <w:pPr>
                    <w:spacing w:before="120" w:after="120"/>
                    <w:jc w:val="center"/>
                    <w:rPr>
                      <w:color w:val="FFFFFF" w:themeColor="background1"/>
                      <w:sz w:val="28"/>
                      <w:szCs w:val="28"/>
                      <w:lang w:val="sr-Cyrl-RS"/>
                    </w:rPr>
                  </w:pPr>
                  <w:r>
                    <w:rPr>
                      <w:color w:val="FFFFFF" w:themeColor="background1"/>
                      <w:sz w:val="28"/>
                      <w:szCs w:val="28"/>
                      <w:lang w:val="sr-Cyrl-RS"/>
                    </w:rPr>
                    <w:t>Јавне услуге</w:t>
                  </w:r>
                </w:p>
              </w:txbxContent>
            </v:textbox>
            <w10:wrap type="square"/>
          </v:shape>
        </w:pict>
      </w:r>
    </w:p>
    <w:p w14:paraId="7B060AB8" w14:textId="77777777" w:rsidR="002E7443" w:rsidRPr="00453DF1" w:rsidRDefault="002E7443" w:rsidP="00450C44">
      <w:pPr>
        <w:jc w:val="both"/>
        <w:rPr>
          <w:rFonts w:eastAsia="Times New Roman" w:cs="Times New Roman"/>
          <w:b/>
          <w:sz w:val="22"/>
          <w:lang w:val="ru-RU"/>
        </w:rPr>
      </w:pPr>
    </w:p>
    <w:p w14:paraId="3062312A" w14:textId="77777777" w:rsidR="00294D91" w:rsidRPr="00453DF1" w:rsidRDefault="00294D91" w:rsidP="00450C44">
      <w:pPr>
        <w:jc w:val="both"/>
        <w:rPr>
          <w:rFonts w:eastAsia="Times New Roman" w:cs="Times New Roman"/>
          <w:b/>
          <w:sz w:val="22"/>
          <w:lang w:val="ru-RU"/>
        </w:rPr>
      </w:pPr>
    </w:p>
    <w:p w14:paraId="47AD55B1" w14:textId="6B1BAE99" w:rsidR="00294D91" w:rsidRPr="00453DF1" w:rsidRDefault="004B757E" w:rsidP="00294D91">
      <w:pPr>
        <w:jc w:val="both"/>
        <w:rPr>
          <w:rFonts w:cs="Times New Roman"/>
          <w:b/>
          <w:color w:val="76923C" w:themeColor="accent3" w:themeShade="BF"/>
          <w:sz w:val="22"/>
          <w:u w:val="single"/>
          <w:lang w:val="ru-RU"/>
        </w:rPr>
      </w:pPr>
      <w:r>
        <w:rPr>
          <w:rFonts w:cs="Times New Roman"/>
          <w:b/>
          <w:color w:val="76923C" w:themeColor="accent3" w:themeShade="BF"/>
          <w:sz w:val="22"/>
          <w:u w:val="single"/>
          <w:lang w:val="ru-RU"/>
        </w:rPr>
        <w:t>22</w:t>
      </w:r>
      <w:r w:rsidR="00294D91" w:rsidRPr="00453DF1">
        <w:rPr>
          <w:rFonts w:cs="Times New Roman"/>
          <w:b/>
          <w:color w:val="76923C" w:themeColor="accent3" w:themeShade="BF"/>
          <w:sz w:val="22"/>
          <w:u w:val="single"/>
          <w:lang w:val="ru-RU"/>
        </w:rPr>
        <w:t xml:space="preserve">. обавеза </w:t>
      </w:r>
    </w:p>
    <w:p w14:paraId="3E3B64E3" w14:textId="77777777" w:rsidR="00294D91" w:rsidRPr="00453DF1" w:rsidRDefault="00294D91" w:rsidP="003D49FF">
      <w:pPr>
        <w:jc w:val="both"/>
        <w:rPr>
          <w:rFonts w:cs="Times New Roman"/>
          <w:b/>
          <w:color w:val="76923C" w:themeColor="accent3" w:themeShade="BF"/>
          <w:sz w:val="22"/>
          <w:lang w:val="ru-RU"/>
        </w:rPr>
      </w:pPr>
      <w:r w:rsidRPr="00453DF1">
        <w:rPr>
          <w:rFonts w:cs="Times New Roman"/>
          <w:b/>
          <w:color w:val="76923C" w:themeColor="accent3" w:themeShade="BF"/>
          <w:sz w:val="22"/>
          <w:lang w:val="ru-RU"/>
        </w:rPr>
        <w:t>Измене и допуне Закона о правима пацијената</w:t>
      </w:r>
    </w:p>
    <w:p w14:paraId="1D1FF188" w14:textId="77777777" w:rsidR="007E2150" w:rsidRPr="00453DF1" w:rsidRDefault="007E2150" w:rsidP="007E2150">
      <w:pPr>
        <w:spacing w:after="120"/>
        <w:jc w:val="both"/>
        <w:rPr>
          <w:rFonts w:cs="Times New Roman"/>
          <w:sz w:val="22"/>
          <w:lang w:val="ru-RU"/>
        </w:rPr>
      </w:pPr>
      <w:r w:rsidRPr="00453DF1">
        <w:rPr>
          <w:rFonts w:cs="Times New Roman"/>
          <w:b/>
          <w:sz w:val="22"/>
          <w:lang w:val="ru-RU"/>
        </w:rPr>
        <w:t>Предлагач обавезе:</w:t>
      </w:r>
      <w:r w:rsidRPr="00453DF1">
        <w:rPr>
          <w:rFonts w:cs="Times New Roman"/>
          <w:sz w:val="22"/>
          <w:lang w:val="ru-RU"/>
        </w:rPr>
        <w:t xml:space="preserve"> Петар Ђуровић, </w:t>
      </w:r>
      <w:r w:rsidRPr="00453DF1">
        <w:rPr>
          <w:rFonts w:eastAsia="Times New Roman" w:cs="Times New Roman"/>
          <w:sz w:val="22"/>
          <w:lang w:val="sr-Cyrl-RS"/>
        </w:rPr>
        <w:t>Удружење грађана Тим 42</w:t>
      </w:r>
      <w:r w:rsidRPr="00453DF1">
        <w:rPr>
          <w:rFonts w:eastAsia="Times New Roman" w:cs="Times New Roman"/>
          <w:b/>
          <w:sz w:val="22"/>
          <w:lang w:val="sr-Cyrl-RS"/>
        </w:rPr>
        <w:t xml:space="preserve">  </w:t>
      </w:r>
    </w:p>
    <w:p w14:paraId="6D81B30A" w14:textId="77777777" w:rsidR="007E2150" w:rsidRPr="00453DF1" w:rsidRDefault="007E2150" w:rsidP="007E2150">
      <w:pPr>
        <w:spacing w:after="120"/>
        <w:jc w:val="both"/>
        <w:rPr>
          <w:rFonts w:cs="Times New Roman"/>
          <w:sz w:val="22"/>
          <w:lang w:val="ru-RU"/>
        </w:rPr>
      </w:pPr>
      <w:r w:rsidRPr="00453DF1">
        <w:rPr>
          <w:rFonts w:cs="Times New Roman"/>
          <w:b/>
          <w:sz w:val="22"/>
          <w:lang w:val="ru-RU"/>
        </w:rPr>
        <w:t>Начин предлагања обавезе:</w:t>
      </w:r>
      <w:r w:rsidRPr="00453DF1">
        <w:rPr>
          <w:rFonts w:cs="Times New Roman"/>
          <w:sz w:val="22"/>
          <w:lang w:val="ru-RU"/>
        </w:rPr>
        <w:t xml:space="preserve"> писани прилог</w:t>
      </w:r>
    </w:p>
    <w:p w14:paraId="78EAEB69" w14:textId="73F41AA7" w:rsidR="00294D91" w:rsidRPr="00453DF1" w:rsidRDefault="00294D91" w:rsidP="006B1532">
      <w:pPr>
        <w:spacing w:after="120"/>
        <w:jc w:val="both"/>
        <w:rPr>
          <w:rFonts w:eastAsia="Times New Roman" w:cs="Times New Roman"/>
          <w:sz w:val="22"/>
          <w:lang w:val="ru-RU"/>
        </w:rPr>
      </w:pPr>
      <w:r w:rsidRPr="00453DF1">
        <w:rPr>
          <w:rFonts w:cs="Times New Roman"/>
          <w:b/>
          <w:sz w:val="22"/>
          <w:lang w:val="ru-RU"/>
        </w:rPr>
        <w:t>Одговорна институција:</w:t>
      </w:r>
      <w:r w:rsidRPr="00453DF1">
        <w:rPr>
          <w:rFonts w:cs="Times New Roman"/>
          <w:sz w:val="22"/>
          <w:lang w:val="ru-RU"/>
        </w:rPr>
        <w:t xml:space="preserve"> Министарство здравља</w:t>
      </w:r>
    </w:p>
    <w:p w14:paraId="67562157" w14:textId="3F817B33" w:rsidR="00294D91" w:rsidRDefault="00294D91" w:rsidP="00294D91">
      <w:pPr>
        <w:spacing w:after="120"/>
        <w:jc w:val="both"/>
        <w:rPr>
          <w:rFonts w:eastAsia="Times New Roman" w:cs="Times New Roman"/>
          <w:color w:val="000000"/>
          <w:sz w:val="22"/>
          <w:lang w:val="ru-RU"/>
        </w:rPr>
      </w:pPr>
      <w:r w:rsidRPr="00453DF1">
        <w:rPr>
          <w:rFonts w:eastAsia="Times New Roman" w:cs="Times New Roman"/>
          <w:b/>
          <w:color w:val="000000"/>
          <w:sz w:val="22"/>
          <w:lang w:val="ru-RU"/>
        </w:rPr>
        <w:t>Остали учесници:</w:t>
      </w:r>
      <w:r w:rsidRPr="00453DF1">
        <w:rPr>
          <w:rFonts w:eastAsia="Times New Roman" w:cs="Times New Roman"/>
          <w:color w:val="000000"/>
          <w:sz w:val="22"/>
          <w:lang w:val="ru-RU"/>
        </w:rPr>
        <w:t xml:space="preserve"> </w:t>
      </w:r>
    </w:p>
    <w:p w14:paraId="7E5C2FEE" w14:textId="77777777" w:rsidR="00725FD6" w:rsidRPr="00725FD6" w:rsidRDefault="00725FD6" w:rsidP="00725FD6">
      <w:pPr>
        <w:keepNext/>
        <w:keepLines/>
        <w:shd w:val="clear" w:color="auto" w:fill="76923C" w:themeFill="accent3" w:themeFillShade="BF"/>
        <w:spacing w:after="0" w:line="240" w:lineRule="auto"/>
        <w:jc w:val="center"/>
        <w:rPr>
          <w:rFonts w:eastAsia="Times New Roman" w:cs="Times New Roman"/>
          <w:b/>
          <w:sz w:val="8"/>
          <w:szCs w:val="8"/>
          <w:lang w:val="sr-Cyrl-RS"/>
        </w:rPr>
      </w:pPr>
    </w:p>
    <w:p w14:paraId="7C2420FC" w14:textId="5816D0FC" w:rsidR="007E2150" w:rsidRDefault="007E2150" w:rsidP="00AB46FC">
      <w:pPr>
        <w:keepNext/>
        <w:keepLines/>
        <w:shd w:val="clear" w:color="auto" w:fill="76923C" w:themeFill="accent3" w:themeFillShade="BF"/>
        <w:spacing w:after="120" w:line="240" w:lineRule="auto"/>
        <w:jc w:val="center"/>
        <w:rPr>
          <w:rFonts w:eastAsia="Times New Roman" w:cs="Times New Roman"/>
          <w:b/>
          <w:szCs w:val="24"/>
          <w:lang w:val="sr-Cyrl-RS"/>
        </w:rPr>
      </w:pPr>
      <w:r>
        <w:rPr>
          <w:rFonts w:eastAsia="Times New Roman" w:cs="Times New Roman"/>
          <w:b/>
          <w:szCs w:val="24"/>
          <w:lang w:val="sr-Cyrl-RS"/>
        </w:rPr>
        <w:t>Предлог/сугестија</w:t>
      </w:r>
      <w:r w:rsidR="00AB46FC">
        <w:rPr>
          <w:rFonts w:eastAsia="Times New Roman" w:cs="Times New Roman"/>
          <w:b/>
          <w:szCs w:val="24"/>
          <w:lang w:val="sr-Cyrl-RS"/>
        </w:rPr>
        <w:t>:</w:t>
      </w:r>
    </w:p>
    <w:p w14:paraId="3371BB13" w14:textId="6D1B0555" w:rsidR="007E2150" w:rsidRDefault="007E2150" w:rsidP="007E2150">
      <w:pPr>
        <w:keepNext/>
        <w:keepLines/>
        <w:shd w:val="clear" w:color="auto" w:fill="76923C" w:themeFill="accent3" w:themeFillShade="BF"/>
        <w:spacing w:after="0" w:line="240" w:lineRule="auto"/>
        <w:jc w:val="center"/>
        <w:rPr>
          <w:rFonts w:eastAsia="Times New Roman" w:cs="Times New Roman"/>
          <w:b/>
          <w:szCs w:val="24"/>
          <w:lang w:val="sr-Cyrl-RS"/>
        </w:rPr>
      </w:pPr>
      <w:r w:rsidRPr="007E2150">
        <w:rPr>
          <w:rFonts w:eastAsia="Times New Roman" w:cs="Times New Roman"/>
          <w:b/>
          <w:szCs w:val="24"/>
          <w:lang w:val="sr-Cyrl-RS"/>
        </w:rPr>
        <w:t>Измене и допуне Закона о правима пацијената</w:t>
      </w:r>
    </w:p>
    <w:p w14:paraId="40A885EA" w14:textId="77777777" w:rsidR="00AB46FC" w:rsidRPr="007E2150" w:rsidRDefault="00AB46FC" w:rsidP="007E2150">
      <w:pPr>
        <w:keepNext/>
        <w:keepLines/>
        <w:shd w:val="clear" w:color="auto" w:fill="76923C" w:themeFill="accent3" w:themeFillShade="BF"/>
        <w:spacing w:after="0" w:line="240" w:lineRule="auto"/>
        <w:jc w:val="center"/>
        <w:rPr>
          <w:rFonts w:eastAsia="Times New Roman" w:cs="Times New Roman"/>
          <w:b/>
          <w:sz w:val="8"/>
          <w:szCs w:val="8"/>
          <w:lang w:val="sr-Cyrl-RS"/>
        </w:rPr>
      </w:pPr>
    </w:p>
    <w:p w14:paraId="65601E27" w14:textId="777C4CDA" w:rsidR="007E2150" w:rsidRPr="004E6804" w:rsidRDefault="007E2150" w:rsidP="00294D91">
      <w:pPr>
        <w:spacing w:after="120"/>
        <w:jc w:val="both"/>
        <w:rPr>
          <w:rFonts w:cs="Times New Roman"/>
          <w:b/>
          <w:sz w:val="8"/>
          <w:szCs w:val="8"/>
          <w:lang w:val="ru-RU"/>
        </w:rPr>
      </w:pPr>
    </w:p>
    <w:p w14:paraId="769D3B08" w14:textId="1484D06F" w:rsidR="008F196D" w:rsidRDefault="008F196D" w:rsidP="00294D91">
      <w:pPr>
        <w:spacing w:after="120"/>
        <w:jc w:val="both"/>
        <w:rPr>
          <w:rFonts w:cs="Times New Roman"/>
          <w:b/>
          <w:sz w:val="22"/>
          <w:lang w:val="ru-RU"/>
        </w:rPr>
      </w:pPr>
      <w:r>
        <w:rPr>
          <w:rFonts w:cs="Times New Roman"/>
          <w:b/>
          <w:sz w:val="22"/>
          <w:lang w:val="ru-RU"/>
        </w:rPr>
        <w:t>Образложење:</w:t>
      </w:r>
    </w:p>
    <w:p w14:paraId="22B1F3B9" w14:textId="77777777" w:rsidR="008F196D" w:rsidRPr="008F196D" w:rsidRDefault="008F196D" w:rsidP="008F196D">
      <w:pPr>
        <w:spacing w:after="120"/>
        <w:ind w:firstLine="567"/>
        <w:jc w:val="both"/>
        <w:rPr>
          <w:rFonts w:cs="Times New Roman"/>
          <w:sz w:val="22"/>
          <w:lang w:val="ru-RU"/>
        </w:rPr>
      </w:pPr>
      <w:r w:rsidRPr="008F196D">
        <w:rPr>
          <w:rFonts w:cs="Times New Roman"/>
          <w:sz w:val="22"/>
          <w:lang w:val="ru-RU"/>
        </w:rPr>
        <w:t>Закон о правима пацијената (Закон) ступио је на снагу 2013. године. Његовим доношењем престале су да важе одредбе Закона о здравственој заштити које су до тада регулисале права пацијената. У образложењу разлога за доношење посебног Закона истакнута је потреба да се област права пацијената, начин остваривања и начин заштите тих права, као и дужности пацијената, уреде на потпунији и прецизнији начин.</w:t>
      </w:r>
    </w:p>
    <w:p w14:paraId="1FDFC717" w14:textId="77777777" w:rsidR="008F196D" w:rsidRPr="008F196D" w:rsidRDefault="008F196D" w:rsidP="008F196D">
      <w:pPr>
        <w:spacing w:after="120"/>
        <w:ind w:firstLine="567"/>
        <w:jc w:val="both"/>
        <w:rPr>
          <w:rFonts w:cs="Times New Roman"/>
          <w:sz w:val="22"/>
          <w:lang w:val="ru-RU"/>
        </w:rPr>
      </w:pPr>
      <w:r w:rsidRPr="008F196D">
        <w:rPr>
          <w:rFonts w:cs="Times New Roman"/>
          <w:sz w:val="22"/>
          <w:lang w:val="ru-RU"/>
        </w:rPr>
        <w:t>Једна од важних новина предвиђена новим Законом је та да заштиту права пацијената обезбеђује јединица локалне самоуправе, одређивањем лица које обавља послове саветника за заштиту права пацијената и образовањем Савета за здравље. Јединице локалне самоуправе су требале да организују рад и обезбеде услове и финансијска средства за рад саветника пацијената и Савета за здравље у року од шест месеци од дана ступања на снагу овог закона.</w:t>
      </w:r>
    </w:p>
    <w:p w14:paraId="66E590C0" w14:textId="77777777" w:rsidR="008F196D" w:rsidRPr="008F196D" w:rsidRDefault="008F196D" w:rsidP="008F196D">
      <w:pPr>
        <w:spacing w:after="120"/>
        <w:ind w:firstLine="567"/>
        <w:jc w:val="both"/>
        <w:rPr>
          <w:rFonts w:cs="Times New Roman"/>
          <w:sz w:val="22"/>
          <w:lang w:val="ru-RU"/>
        </w:rPr>
      </w:pPr>
      <w:r w:rsidRPr="008F196D">
        <w:rPr>
          <w:rFonts w:cs="Times New Roman"/>
          <w:sz w:val="22"/>
          <w:lang w:val="ru-RU"/>
        </w:rPr>
        <w:t>Иако су Саветници постављени и Савети за здравље формирани, истраживања Тима су показала да је нпр. на територији града Лесковца где се годишње у оквиру Дома здравља обави 540 хиљада прегледа, а у оквиру Опште болнице више од 14 хиљада пацијената проведе више од 90 хиљада дана лечења, поднето 2 приговора у 2018 години. У Шапцу и Пироту није поднет ниједан приговор.</w:t>
      </w:r>
    </w:p>
    <w:p w14:paraId="0FEEF5F6" w14:textId="77777777" w:rsidR="008F196D" w:rsidRPr="008F196D" w:rsidRDefault="008F196D" w:rsidP="008F196D">
      <w:pPr>
        <w:spacing w:after="120"/>
        <w:ind w:firstLine="567"/>
        <w:jc w:val="both"/>
        <w:rPr>
          <w:rFonts w:cs="Times New Roman"/>
          <w:sz w:val="22"/>
          <w:lang w:val="ru-RU"/>
        </w:rPr>
      </w:pPr>
      <w:r w:rsidRPr="008F196D">
        <w:rPr>
          <w:rFonts w:cs="Times New Roman"/>
          <w:sz w:val="22"/>
          <w:lang w:val="ru-RU"/>
        </w:rPr>
        <w:t xml:space="preserve">То показује да грађани довољно не користе „нове“ механизме за заштиту својих права. Неки од узрока могу се пронаћи у недовољно транспарентном раду Саветника и Савета (нема </w:t>
      </w:r>
      <w:r w:rsidRPr="008F196D">
        <w:rPr>
          <w:rFonts w:cs="Times New Roman"/>
          <w:sz w:val="22"/>
          <w:lang w:val="ru-RU"/>
        </w:rPr>
        <w:lastRenderedPageBreak/>
        <w:t xml:space="preserve">објављених чак ни контакт података Саветника и Савета на интернет страницама бројних ЈЛС или страници надлежног министарства, нема јавно доступних извештаја о раду, један број ЈЛС не доставља извештаје Министарству здравља и Заштитнику грађана и сл.) али и у недовољно јасним процедурама поступања по приговору које су дефинисане Законом о правима пацијената. Један од показатеља недостатака у постојећем систему може показати и то што је Министарство здравља након прикупљања извештаја Савета за здравље упутило чак 630 препорука овим телима. </w:t>
      </w:r>
    </w:p>
    <w:p w14:paraId="5D5E9A88" w14:textId="77777777" w:rsidR="008F196D" w:rsidRPr="008F196D" w:rsidRDefault="008F196D" w:rsidP="008F196D">
      <w:pPr>
        <w:spacing w:after="120"/>
        <w:ind w:firstLine="567"/>
        <w:jc w:val="both"/>
        <w:rPr>
          <w:rFonts w:cs="Times New Roman"/>
          <w:sz w:val="22"/>
          <w:lang w:val="ru-RU"/>
        </w:rPr>
      </w:pPr>
      <w:r w:rsidRPr="008F196D">
        <w:rPr>
          <w:rFonts w:cs="Times New Roman"/>
          <w:sz w:val="22"/>
          <w:lang w:val="ru-RU"/>
        </w:rPr>
        <w:t>Чак и када се цела процедура по поднетом приговору пацијента спроведе и упути препорука здравственој установи која је прекршила право конкретном пацијенту, нема података о томе да ли је по препоруци Саветника или Савета поступљено. Такође, поставља се питање да ли је препорука као мера довољна. Сходно напред наведеном може се поставити питање ефикасности механизма заштите права пацијената на начин дефинисан Законом.</w:t>
      </w:r>
    </w:p>
    <w:p w14:paraId="5E4AD28D" w14:textId="33A391E7" w:rsidR="008F196D" w:rsidRPr="008F196D" w:rsidRDefault="008F196D" w:rsidP="008F196D">
      <w:pPr>
        <w:spacing w:after="120"/>
        <w:ind w:firstLine="567"/>
        <w:jc w:val="both"/>
        <w:rPr>
          <w:rFonts w:cs="Times New Roman"/>
          <w:sz w:val="22"/>
          <w:lang w:val="ru-RU"/>
        </w:rPr>
      </w:pPr>
      <w:r w:rsidRPr="008F196D">
        <w:rPr>
          <w:rFonts w:cs="Times New Roman"/>
          <w:sz w:val="22"/>
          <w:lang w:val="ru-RU"/>
        </w:rPr>
        <w:t>Због тога је потребно формирати радну групу која ће урадити анализу постојећег механизма заштите права пацијената, анализирати постојеће законске одреде и формулисати адекватне амандмане Закона о правима пацијената и исте упутити Народној скупштини Републике Србије.</w:t>
      </w:r>
    </w:p>
    <w:p w14:paraId="4204F458" w14:textId="6F8BB926" w:rsidR="00294D91" w:rsidRPr="00453DF1" w:rsidRDefault="000B10B4" w:rsidP="00450C44">
      <w:pPr>
        <w:jc w:val="both"/>
        <w:rPr>
          <w:rFonts w:eastAsia="Times New Roman" w:cs="Times New Roman"/>
          <w:b/>
          <w:sz w:val="22"/>
          <w:lang w:val="ru-RU"/>
        </w:rPr>
      </w:pPr>
      <w:r>
        <w:rPr>
          <w:rFonts w:eastAsia="Times New Roman" w:cs="Times New Roman"/>
          <w:b/>
          <w:noProof/>
          <w:sz w:val="22"/>
        </w:rPr>
        <w:pict w14:anchorId="1D3E56E9">
          <v:shape id="_x0000_s1045" type="#_x0000_t202" style="position:absolute;left:0;text-align:left;margin-left:95.6pt;margin-top:11.5pt;width:258pt;height:40.7pt;z-index:251693568;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black [3213]" strokecolor="#f2f2f2 [3041]" strokeweight="3pt">
            <v:shadow on="t" type="perspective" color="#4e6128 [1606]" opacity=".5" offset="1pt" offset2="-1pt"/>
            <v:textbox style="mso-next-textbox:#_x0000_s1045;mso-fit-shape-to-text:t">
              <w:txbxContent>
                <w:p w14:paraId="1CC48C25" w14:textId="0C7F41E6" w:rsidR="00A149F5" w:rsidRPr="00146C68" w:rsidRDefault="00A149F5" w:rsidP="00964365">
                  <w:pPr>
                    <w:spacing w:before="120" w:after="120"/>
                    <w:jc w:val="center"/>
                    <w:rPr>
                      <w:color w:val="FFFFFF" w:themeColor="background1"/>
                      <w:sz w:val="28"/>
                      <w:szCs w:val="28"/>
                      <w:lang w:val="sr-Cyrl-RS"/>
                    </w:rPr>
                  </w:pPr>
                  <w:r>
                    <w:rPr>
                      <w:color w:val="FFFFFF" w:themeColor="background1"/>
                      <w:sz w:val="28"/>
                      <w:szCs w:val="28"/>
                      <w:lang w:val="sr-Cyrl-RS"/>
                    </w:rPr>
                    <w:t>ЗАКЉУЧЦИ</w:t>
                  </w:r>
                </w:p>
              </w:txbxContent>
            </v:textbox>
            <w10:wrap type="square"/>
          </v:shape>
        </w:pict>
      </w:r>
    </w:p>
    <w:p w14:paraId="531EB6E0" w14:textId="77777777" w:rsidR="00294D91" w:rsidRPr="00453DF1" w:rsidRDefault="00294D91" w:rsidP="00450C44">
      <w:pPr>
        <w:jc w:val="both"/>
        <w:rPr>
          <w:rFonts w:eastAsia="Times New Roman" w:cs="Times New Roman"/>
          <w:b/>
          <w:sz w:val="22"/>
          <w:lang w:val="ru-RU"/>
        </w:rPr>
      </w:pPr>
    </w:p>
    <w:p w14:paraId="327EE7CE" w14:textId="77777777" w:rsidR="00964365" w:rsidRPr="00453DF1" w:rsidRDefault="00964365" w:rsidP="00450C44">
      <w:pPr>
        <w:jc w:val="both"/>
        <w:rPr>
          <w:rFonts w:eastAsia="Times New Roman" w:cs="Times New Roman"/>
          <w:b/>
          <w:sz w:val="22"/>
          <w:lang w:val="ru-RU"/>
        </w:rPr>
      </w:pPr>
    </w:p>
    <w:p w14:paraId="090FCDBB" w14:textId="5579933A" w:rsidR="00964365" w:rsidRPr="00453DF1" w:rsidRDefault="00BD02B6" w:rsidP="003C6543">
      <w:pPr>
        <w:pStyle w:val="ListParagraph"/>
        <w:numPr>
          <w:ilvl w:val="0"/>
          <w:numId w:val="10"/>
        </w:numPr>
        <w:spacing w:after="120"/>
        <w:ind w:left="446"/>
        <w:contextualSpacing w:val="0"/>
        <w:jc w:val="both"/>
        <w:rPr>
          <w:rFonts w:ascii="Times New Roman" w:eastAsia="Times New Roman" w:hAnsi="Times New Roman"/>
          <w:lang w:val="ru-RU"/>
        </w:rPr>
      </w:pPr>
      <w:r>
        <w:rPr>
          <w:rFonts w:ascii="Times New Roman" w:eastAsia="Times New Roman" w:hAnsi="Times New Roman"/>
          <w:lang w:val="ru-RU"/>
        </w:rPr>
        <w:t>Договорено је да се кроз сарадњу</w:t>
      </w:r>
      <w:r w:rsidR="004E2E6F" w:rsidRPr="00453DF1">
        <w:rPr>
          <w:rFonts w:ascii="Times New Roman" w:eastAsia="Times New Roman" w:hAnsi="Times New Roman"/>
          <w:lang w:val="ru-RU"/>
        </w:rPr>
        <w:t xml:space="preserve"> фасилитатора консултативних састанака и предлага</w:t>
      </w:r>
      <w:r w:rsidR="005717B7" w:rsidRPr="00453DF1">
        <w:rPr>
          <w:rFonts w:ascii="Times New Roman" w:eastAsia="Times New Roman" w:hAnsi="Times New Roman"/>
          <w:lang w:val="ru-RU"/>
        </w:rPr>
        <w:t>ча</w:t>
      </w:r>
      <w:r w:rsidR="004E2E6F" w:rsidRPr="00453DF1">
        <w:rPr>
          <w:rFonts w:ascii="Times New Roman" w:eastAsia="Times New Roman" w:hAnsi="Times New Roman"/>
          <w:lang w:val="ru-RU"/>
        </w:rPr>
        <w:t xml:space="preserve"> обавеза </w:t>
      </w:r>
      <w:r>
        <w:rPr>
          <w:rFonts w:ascii="Times New Roman" w:eastAsia="Times New Roman" w:hAnsi="Times New Roman"/>
          <w:lang w:val="ru-RU"/>
        </w:rPr>
        <w:t>дефинишу</w:t>
      </w:r>
      <w:r w:rsidR="004E2E6F" w:rsidRPr="00453DF1">
        <w:rPr>
          <w:rFonts w:ascii="Times New Roman" w:eastAsia="Times New Roman" w:hAnsi="Times New Roman"/>
          <w:lang w:val="ru-RU"/>
        </w:rPr>
        <w:t xml:space="preserve"> обавезе за које је на састнацима констатовано да испуњавају критеријуме Партнерства за отворену управу и достав</w:t>
      </w:r>
      <w:r>
        <w:rPr>
          <w:rFonts w:ascii="Times New Roman" w:eastAsia="Times New Roman" w:hAnsi="Times New Roman"/>
          <w:lang w:val="ru-RU"/>
        </w:rPr>
        <w:t>е</w:t>
      </w:r>
      <w:r w:rsidR="004E2E6F" w:rsidRPr="00453DF1">
        <w:rPr>
          <w:rFonts w:ascii="Times New Roman" w:eastAsia="Times New Roman" w:hAnsi="Times New Roman"/>
          <w:lang w:val="ru-RU"/>
        </w:rPr>
        <w:t xml:space="preserve"> Министарству државне управе и локалне самоуправе на прописаном обрасцу;</w:t>
      </w:r>
    </w:p>
    <w:p w14:paraId="008784D0" w14:textId="6197009E" w:rsidR="004E2E6F" w:rsidRPr="00453DF1" w:rsidRDefault="00BD02B6" w:rsidP="003C6543">
      <w:pPr>
        <w:pStyle w:val="ListParagraph"/>
        <w:numPr>
          <w:ilvl w:val="0"/>
          <w:numId w:val="10"/>
        </w:numPr>
        <w:spacing w:after="120"/>
        <w:ind w:left="446"/>
        <w:contextualSpacing w:val="0"/>
        <w:jc w:val="both"/>
        <w:rPr>
          <w:rFonts w:ascii="Times New Roman" w:eastAsia="Times New Roman" w:hAnsi="Times New Roman"/>
          <w:lang w:val="ru-RU"/>
        </w:rPr>
      </w:pPr>
      <w:r>
        <w:rPr>
          <w:rFonts w:ascii="Times New Roman" w:eastAsia="Times New Roman" w:hAnsi="Times New Roman"/>
          <w:lang w:val="ru-RU"/>
        </w:rPr>
        <w:t>П</w:t>
      </w:r>
      <w:r w:rsidR="004E2E6F" w:rsidRPr="00453DF1">
        <w:rPr>
          <w:rFonts w:ascii="Times New Roman" w:eastAsia="Times New Roman" w:hAnsi="Times New Roman"/>
          <w:lang w:val="ru-RU"/>
        </w:rPr>
        <w:t>о прикупљању свих предлога, Министарство државне управе и локалне самоуправе сазваће састанак Посебне радне групе на којој ће се разматрати и дискутовати о предложеним обавезама и њиховом укључивању у нови Акциони план;</w:t>
      </w:r>
    </w:p>
    <w:p w14:paraId="5FB8B8BA" w14:textId="248459DC" w:rsidR="004E2E6F" w:rsidRPr="00453DF1" w:rsidRDefault="00BD02B6" w:rsidP="003C6543">
      <w:pPr>
        <w:pStyle w:val="ListParagraph"/>
        <w:numPr>
          <w:ilvl w:val="0"/>
          <w:numId w:val="10"/>
        </w:numPr>
        <w:ind w:left="450"/>
        <w:jc w:val="both"/>
        <w:rPr>
          <w:rFonts w:ascii="Times New Roman" w:eastAsia="Times New Roman" w:hAnsi="Times New Roman"/>
          <w:lang w:val="ru-RU"/>
        </w:rPr>
      </w:pPr>
      <w:r>
        <w:rPr>
          <w:rFonts w:ascii="Times New Roman" w:eastAsia="Times New Roman" w:hAnsi="Times New Roman"/>
          <w:lang w:val="ru-RU"/>
        </w:rPr>
        <w:t>О</w:t>
      </w:r>
      <w:r w:rsidR="004E2E6F" w:rsidRPr="00453DF1">
        <w:rPr>
          <w:rFonts w:ascii="Times New Roman" w:eastAsia="Times New Roman" w:hAnsi="Times New Roman"/>
          <w:lang w:val="ru-RU"/>
        </w:rPr>
        <w:t>бразложени одговор на све изнете предлоге биће саставни део записника са наредног састанка Посебне радне групе.</w:t>
      </w:r>
    </w:p>
    <w:p w14:paraId="01A6E025" w14:textId="0E47FE1D" w:rsidR="00E82905" w:rsidRPr="00453DF1" w:rsidRDefault="00E82905" w:rsidP="00E82905">
      <w:pPr>
        <w:pStyle w:val="ListParagraph"/>
        <w:ind w:left="0"/>
        <w:jc w:val="both"/>
        <w:rPr>
          <w:rFonts w:ascii="Times New Roman" w:eastAsia="Times New Roman" w:hAnsi="Times New Roman"/>
          <w:lang w:val="ru-RU"/>
        </w:rPr>
      </w:pPr>
    </w:p>
    <w:p w14:paraId="79F1A00A" w14:textId="77777777" w:rsidR="007A686A" w:rsidRPr="00453DF1" w:rsidRDefault="00D60DE0" w:rsidP="00D60DE0">
      <w:pPr>
        <w:ind w:left="5760"/>
        <w:jc w:val="center"/>
        <w:rPr>
          <w:rFonts w:cs="Times New Roman"/>
          <w:sz w:val="22"/>
          <w:lang w:val="sr-Cyrl-CS"/>
        </w:rPr>
      </w:pPr>
      <w:r w:rsidRPr="00453DF1">
        <w:rPr>
          <w:rFonts w:cs="Times New Roman"/>
          <w:sz w:val="22"/>
          <w:lang w:val="sr-Cyrl-CS"/>
        </w:rPr>
        <w:t>Министарство државне управе   и локалне самоуправе</w:t>
      </w:r>
    </w:p>
    <w:sectPr w:rsidR="007A686A" w:rsidRPr="00453DF1" w:rsidSect="00B00802">
      <w:footerReference w:type="default" r:id="rId20"/>
      <w:pgSz w:w="11909" w:h="16834" w:code="9"/>
      <w:pgMar w:top="1021" w:right="1418" w:bottom="1021"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ED070" w14:textId="77777777" w:rsidR="000B10B4" w:rsidRDefault="000B10B4" w:rsidP="00C90BD1">
      <w:pPr>
        <w:spacing w:after="0" w:line="240" w:lineRule="auto"/>
      </w:pPr>
      <w:r>
        <w:separator/>
      </w:r>
    </w:p>
  </w:endnote>
  <w:endnote w:type="continuationSeparator" w:id="0">
    <w:p w14:paraId="0010AAE1" w14:textId="77777777" w:rsidR="000B10B4" w:rsidRDefault="000B10B4" w:rsidP="00C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BF33" w14:textId="29A81547" w:rsidR="00A149F5" w:rsidRDefault="00A149F5" w:rsidP="00105537">
    <w:pPr>
      <w:pStyle w:val="Footer"/>
      <w:spacing w:before="120"/>
      <w:ind w:right="-1368"/>
      <w:jc w:val="right"/>
    </w:pPr>
    <w:r>
      <w:t xml:space="preserve">         </w:t>
    </w:r>
    <w:r>
      <w:rPr>
        <w:noProof/>
      </w:rPr>
      <w:drawing>
        <wp:inline distT="0" distB="0" distL="0" distR="0" wp14:anchorId="3D89F0DC" wp14:editId="31DBC28F">
          <wp:extent cx="2618105" cy="4036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gp colour.png"/>
                  <pic:cNvPicPr/>
                </pic:nvPicPr>
                <pic:blipFill>
                  <a:blip r:embed="rId1">
                    <a:extLst>
                      <a:ext uri="{28A0092B-C50C-407E-A947-70E740481C1C}">
                        <a14:useLocalDpi xmlns:a14="http://schemas.microsoft.com/office/drawing/2010/main" val="0"/>
                      </a:ext>
                    </a:extLst>
                  </a:blip>
                  <a:stretch>
                    <a:fillRect/>
                  </a:stretch>
                </pic:blipFill>
                <pic:spPr>
                  <a:xfrm>
                    <a:off x="0" y="0"/>
                    <a:ext cx="2685930" cy="4140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685F2" w14:textId="77777777" w:rsidR="000B10B4" w:rsidRDefault="000B10B4" w:rsidP="00C90BD1">
      <w:pPr>
        <w:spacing w:after="0" w:line="240" w:lineRule="auto"/>
      </w:pPr>
      <w:r>
        <w:separator/>
      </w:r>
    </w:p>
  </w:footnote>
  <w:footnote w:type="continuationSeparator" w:id="0">
    <w:p w14:paraId="7637C9B2" w14:textId="77777777" w:rsidR="000B10B4" w:rsidRDefault="000B10B4" w:rsidP="00C90BD1">
      <w:pPr>
        <w:spacing w:after="0" w:line="240" w:lineRule="auto"/>
      </w:pPr>
      <w:r>
        <w:continuationSeparator/>
      </w:r>
    </w:p>
  </w:footnote>
  <w:footnote w:id="1">
    <w:p w14:paraId="156BDDE3" w14:textId="77777777" w:rsidR="00A149F5" w:rsidRPr="008C106A" w:rsidRDefault="00A149F5" w:rsidP="003A43BF">
      <w:pPr>
        <w:pStyle w:val="FootnoteText"/>
        <w:rPr>
          <w:rFonts w:ascii="Times New Roman" w:hAnsi="Times New Roman" w:cs="Times New Roman"/>
          <w:lang w:val="sr-Cyrl-RS"/>
        </w:rPr>
      </w:pPr>
      <w:r w:rsidRPr="008C106A">
        <w:rPr>
          <w:rStyle w:val="FootnoteReference"/>
          <w:rFonts w:ascii="Times New Roman" w:hAnsi="Times New Roman" w:cs="Times New Roman"/>
        </w:rPr>
        <w:footnoteRef/>
      </w:r>
      <w:r w:rsidRPr="008C106A">
        <w:rPr>
          <w:rFonts w:ascii="Times New Roman" w:hAnsi="Times New Roman" w:cs="Times New Roman"/>
        </w:rPr>
        <w:t xml:space="preserve"> </w:t>
      </w:r>
      <w:hyperlink r:id="rId1" w:history="1">
        <w:r w:rsidRPr="00FB5B58">
          <w:rPr>
            <w:rStyle w:val="Hyperlink"/>
            <w:rFonts w:ascii="Times New Roman" w:hAnsi="Times New Roman" w:cs="Times New Roman"/>
          </w:rPr>
          <w:t>https://srbijasume.rs/preduzece/o-nama/</w:t>
        </w:r>
      </w:hyperlink>
      <w:r>
        <w:rPr>
          <w:rFonts w:ascii="Times New Roman" w:hAnsi="Times New Roman" w:cs="Times New Roman"/>
        </w:rPr>
        <w:t xml:space="preserve"> </w:t>
      </w:r>
    </w:p>
  </w:footnote>
  <w:footnote w:id="2">
    <w:p w14:paraId="5E57A22D" w14:textId="01CF9CBB" w:rsidR="00A149F5" w:rsidRPr="00704434" w:rsidRDefault="00A149F5" w:rsidP="00854AF3">
      <w:pPr>
        <w:pStyle w:val="FootnoteText"/>
        <w:rPr>
          <w:rFonts w:ascii="Times New Roman" w:hAnsi="Times New Roman" w:cs="Times New Roman"/>
          <w:sz w:val="16"/>
          <w:szCs w:val="16"/>
          <w:lang w:val="ru-RU"/>
        </w:rPr>
      </w:pPr>
      <w:r w:rsidRPr="00704434">
        <w:rPr>
          <w:rStyle w:val="FootnoteCharacters"/>
          <w:rFonts w:ascii="Times New Roman" w:hAnsi="Times New Roman" w:cs="Times New Roman"/>
          <w:sz w:val="16"/>
          <w:szCs w:val="16"/>
        </w:rPr>
        <w:footnoteRef/>
      </w:r>
      <w:r w:rsidRPr="00704434">
        <w:rPr>
          <w:rStyle w:val="FootnoteCharacters"/>
          <w:rFonts w:ascii="Times New Roman" w:hAnsi="Times New Roman" w:cs="Times New Roman"/>
          <w:sz w:val="16"/>
          <w:szCs w:val="16"/>
          <w:lang w:val="ru-RU"/>
        </w:rPr>
        <w:t xml:space="preserve"> </w:t>
      </w:r>
      <w:r w:rsidRPr="00704434">
        <w:rPr>
          <w:rFonts w:ascii="Times New Roman" w:hAnsi="Times New Roman" w:cs="Times New Roman"/>
          <w:sz w:val="16"/>
          <w:szCs w:val="16"/>
          <w:lang w:val="ru-RU"/>
        </w:rPr>
        <w:t xml:space="preserve">Више о плановима интегритета можете видети на: </w:t>
      </w:r>
      <w:r w:rsidRPr="00704434">
        <w:rPr>
          <w:rFonts w:ascii="Times New Roman" w:hAnsi="Times New Roman" w:cs="Times New Roman"/>
          <w:sz w:val="16"/>
          <w:szCs w:val="16"/>
        </w:rPr>
        <w:t>http</w:t>
      </w:r>
      <w:r w:rsidRPr="00704434">
        <w:rPr>
          <w:rFonts w:ascii="Times New Roman" w:hAnsi="Times New Roman" w:cs="Times New Roman"/>
          <w:sz w:val="16"/>
          <w:szCs w:val="16"/>
          <w:lang w:val="ru-RU"/>
        </w:rPr>
        <w:t>://</w:t>
      </w:r>
      <w:r w:rsidRPr="00704434">
        <w:rPr>
          <w:rFonts w:ascii="Times New Roman" w:hAnsi="Times New Roman" w:cs="Times New Roman"/>
          <w:sz w:val="16"/>
          <w:szCs w:val="16"/>
        </w:rPr>
        <w:t>www</w:t>
      </w:r>
      <w:r w:rsidRPr="00704434">
        <w:rPr>
          <w:rFonts w:ascii="Times New Roman" w:hAnsi="Times New Roman" w:cs="Times New Roman"/>
          <w:sz w:val="16"/>
          <w:szCs w:val="16"/>
          <w:lang w:val="ru-RU"/>
        </w:rPr>
        <w:t>.</w:t>
      </w:r>
      <w:r w:rsidRPr="00704434">
        <w:rPr>
          <w:rFonts w:ascii="Times New Roman" w:hAnsi="Times New Roman" w:cs="Times New Roman"/>
          <w:sz w:val="16"/>
          <w:szCs w:val="16"/>
        </w:rPr>
        <w:t>acas</w:t>
      </w:r>
      <w:r w:rsidRPr="00704434">
        <w:rPr>
          <w:rFonts w:ascii="Times New Roman" w:hAnsi="Times New Roman" w:cs="Times New Roman"/>
          <w:sz w:val="16"/>
          <w:szCs w:val="16"/>
          <w:lang w:val="ru-RU"/>
        </w:rPr>
        <w:t>.</w:t>
      </w:r>
      <w:r w:rsidRPr="00704434">
        <w:rPr>
          <w:rFonts w:ascii="Times New Roman" w:hAnsi="Times New Roman" w:cs="Times New Roman"/>
          <w:sz w:val="16"/>
          <w:szCs w:val="16"/>
        </w:rPr>
        <w:t>rs</w:t>
      </w:r>
      <w:r w:rsidRPr="00704434">
        <w:rPr>
          <w:rFonts w:ascii="Times New Roman" w:hAnsi="Times New Roman" w:cs="Times New Roman"/>
          <w:sz w:val="16"/>
          <w:szCs w:val="16"/>
          <w:lang w:val="ru-RU"/>
        </w:rPr>
        <w:t>/</w:t>
      </w:r>
      <w:r w:rsidRPr="00704434">
        <w:rPr>
          <w:rFonts w:ascii="Times New Roman" w:hAnsi="Times New Roman" w:cs="Times New Roman"/>
          <w:sz w:val="16"/>
          <w:szCs w:val="16"/>
        </w:rPr>
        <w:t>plan</w:t>
      </w:r>
      <w:r w:rsidRPr="00704434">
        <w:rPr>
          <w:rFonts w:ascii="Times New Roman" w:hAnsi="Times New Roman" w:cs="Times New Roman"/>
          <w:sz w:val="16"/>
          <w:szCs w:val="16"/>
          <w:lang w:val="ru-RU"/>
        </w:rPr>
        <w:t>-</w:t>
      </w:r>
      <w:r w:rsidRPr="00704434">
        <w:rPr>
          <w:rFonts w:ascii="Times New Roman" w:hAnsi="Times New Roman" w:cs="Times New Roman"/>
          <w:sz w:val="16"/>
          <w:szCs w:val="16"/>
        </w:rPr>
        <w:t>integriteta</w:t>
      </w:r>
      <w:r w:rsidRPr="00704434">
        <w:rPr>
          <w:rFonts w:ascii="Times New Roman" w:hAnsi="Times New Roman" w:cs="Times New Roman"/>
          <w:sz w:val="16"/>
          <w:szCs w:val="16"/>
          <w:lang w:val="ru-RU"/>
        </w:rPr>
        <w:t>/</w:t>
      </w:r>
    </w:p>
  </w:footnote>
  <w:footnote w:id="3">
    <w:p w14:paraId="1414491B" w14:textId="16371D3C" w:rsidR="00A149F5" w:rsidRPr="00C63154" w:rsidRDefault="00A149F5" w:rsidP="00FB1F9F">
      <w:pPr>
        <w:pStyle w:val="FootnoteText"/>
        <w:rPr>
          <w:sz w:val="16"/>
          <w:szCs w:val="16"/>
          <w:lang w:val="ru-RU"/>
        </w:rPr>
      </w:pPr>
      <w:r w:rsidRPr="00C63154">
        <w:rPr>
          <w:rStyle w:val="FootnoteCharacters"/>
          <w:sz w:val="16"/>
          <w:szCs w:val="16"/>
        </w:rPr>
        <w:footnoteRef/>
      </w:r>
      <w:r w:rsidRPr="00C63154">
        <w:rPr>
          <w:rFonts w:ascii="Times New Roman" w:hAnsi="Times New Roman"/>
          <w:sz w:val="16"/>
          <w:szCs w:val="16"/>
          <w:lang w:val="ru-RU"/>
        </w:rPr>
        <w:t xml:space="preserve"> До краја 2020. </w:t>
      </w:r>
      <w:r w:rsidRPr="00C63154">
        <w:rPr>
          <w:rFonts w:ascii="Times New Roman" w:hAnsi="Times New Roman"/>
          <w:sz w:val="16"/>
          <w:szCs w:val="16"/>
          <w:lang w:val="ru-RU"/>
        </w:rPr>
        <w:t xml:space="preserve">потребно је обезбедити да све ЈЛС усвоје ЛАП у складу са Законом о спречавању корупције и формирају радна тела за примену ЛАП-а. </w:t>
      </w:r>
    </w:p>
  </w:footnote>
  <w:footnote w:id="4">
    <w:p w14:paraId="694558E3" w14:textId="708E2E59" w:rsidR="00A149F5" w:rsidRPr="00C63154" w:rsidRDefault="00A149F5" w:rsidP="00FB1F9F">
      <w:pPr>
        <w:pStyle w:val="FootnoteText"/>
        <w:rPr>
          <w:sz w:val="16"/>
          <w:szCs w:val="16"/>
          <w:lang w:val="ru-RU"/>
        </w:rPr>
      </w:pPr>
      <w:r w:rsidRPr="00C63154">
        <w:rPr>
          <w:rStyle w:val="FootnoteCharacters"/>
          <w:sz w:val="16"/>
          <w:szCs w:val="16"/>
        </w:rPr>
        <w:footnoteRef/>
      </w:r>
      <w:r w:rsidRPr="00C63154">
        <w:rPr>
          <w:rFonts w:ascii="Times New Roman" w:hAnsi="Times New Roman"/>
          <w:sz w:val="16"/>
          <w:szCs w:val="16"/>
          <w:lang w:val="ru-RU"/>
        </w:rPr>
        <w:t xml:space="preserve"> Капацитети Агенције за борбу против корупције да надзире успостављање превентивних механизама на нивоу ЈЛС су недовољни, а надлежности нејасно утврђене. То се јасно види у резултатима АП ОГП 2018-2020 који није остварио ову обавезу, у смислу повећане транспарентности у вршењу послова јавне управе и контроле управе. Зато је потребно променити носиоца ове обавезе, како би МДУЛС у склопу својих ингеренција и овлашћења над радом ЈЛС могао да оствари планирану обавезу у потпуности током АП ОГП 2020-2022.</w:t>
      </w:r>
    </w:p>
  </w:footnote>
  <w:footnote w:id="5">
    <w:p w14:paraId="246FFE21" w14:textId="02AD7C86" w:rsidR="00A149F5" w:rsidRPr="00C63154" w:rsidRDefault="00A149F5" w:rsidP="00FB1F9F">
      <w:pPr>
        <w:pStyle w:val="FootnoteText"/>
        <w:rPr>
          <w:sz w:val="16"/>
          <w:szCs w:val="16"/>
          <w:lang w:val="ru-RU"/>
        </w:rPr>
      </w:pPr>
      <w:r w:rsidRPr="00C63154">
        <w:rPr>
          <w:rStyle w:val="FootnoteCharacters"/>
          <w:sz w:val="16"/>
          <w:szCs w:val="16"/>
        </w:rPr>
        <w:footnoteRef/>
      </w:r>
      <w:r w:rsidRPr="00C63154">
        <w:rPr>
          <w:rFonts w:ascii="Times New Roman" w:hAnsi="Times New Roman"/>
          <w:sz w:val="16"/>
          <w:szCs w:val="16"/>
          <w:lang w:val="ru-RU"/>
        </w:rPr>
        <w:t xml:space="preserve"> </w:t>
      </w:r>
      <w:r w:rsidRPr="00C63154">
        <w:rPr>
          <w:rFonts w:ascii="Times New Roman" w:hAnsi="Times New Roman"/>
          <w:sz w:val="16"/>
          <w:szCs w:val="16"/>
        </w:rPr>
        <w:t>http</w:t>
      </w:r>
      <w:r w:rsidRPr="00C63154">
        <w:rPr>
          <w:rFonts w:ascii="Times New Roman" w:hAnsi="Times New Roman"/>
          <w:sz w:val="16"/>
          <w:szCs w:val="16"/>
          <w:lang w:val="ru-RU"/>
        </w:rPr>
        <w:t>://</w:t>
      </w:r>
      <w:r w:rsidRPr="00C63154">
        <w:rPr>
          <w:rFonts w:ascii="Times New Roman" w:hAnsi="Times New Roman"/>
          <w:sz w:val="16"/>
          <w:szCs w:val="16"/>
        </w:rPr>
        <w:t>www</w:t>
      </w:r>
      <w:r w:rsidRPr="00C63154">
        <w:rPr>
          <w:rFonts w:ascii="Times New Roman" w:hAnsi="Times New Roman"/>
          <w:sz w:val="16"/>
          <w:szCs w:val="16"/>
          <w:lang w:val="ru-RU"/>
        </w:rPr>
        <w:t>.</w:t>
      </w:r>
      <w:r w:rsidRPr="00C63154">
        <w:rPr>
          <w:rFonts w:ascii="Times New Roman" w:hAnsi="Times New Roman"/>
          <w:sz w:val="16"/>
          <w:szCs w:val="16"/>
        </w:rPr>
        <w:t>acas</w:t>
      </w:r>
      <w:r w:rsidRPr="00C63154">
        <w:rPr>
          <w:rFonts w:ascii="Times New Roman" w:hAnsi="Times New Roman"/>
          <w:sz w:val="16"/>
          <w:szCs w:val="16"/>
          <w:lang w:val="ru-RU"/>
        </w:rPr>
        <w:t>.</w:t>
      </w:r>
      <w:r w:rsidRPr="00C63154">
        <w:rPr>
          <w:rFonts w:ascii="Times New Roman" w:hAnsi="Times New Roman"/>
          <w:sz w:val="16"/>
          <w:szCs w:val="16"/>
        </w:rPr>
        <w:t>rs</w:t>
      </w:r>
      <w:r w:rsidRPr="00C63154">
        <w:rPr>
          <w:rFonts w:ascii="Times New Roman" w:hAnsi="Times New Roman"/>
          <w:sz w:val="16"/>
          <w:szCs w:val="16"/>
          <w:lang w:val="ru-RU"/>
        </w:rPr>
        <w:t>/</w:t>
      </w:r>
      <w:r w:rsidRPr="00C63154">
        <w:rPr>
          <w:rFonts w:ascii="Times New Roman" w:hAnsi="Times New Roman"/>
          <w:sz w:val="16"/>
          <w:szCs w:val="16"/>
        </w:rPr>
        <w:t>wp</w:t>
      </w:r>
      <w:r w:rsidRPr="00C63154">
        <w:rPr>
          <w:rFonts w:ascii="Times New Roman" w:hAnsi="Times New Roman"/>
          <w:sz w:val="16"/>
          <w:szCs w:val="16"/>
          <w:lang w:val="ru-RU"/>
        </w:rPr>
        <w:t>-</w:t>
      </w:r>
      <w:r w:rsidRPr="00C63154">
        <w:rPr>
          <w:rFonts w:ascii="Times New Roman" w:hAnsi="Times New Roman"/>
          <w:sz w:val="16"/>
          <w:szCs w:val="16"/>
        </w:rPr>
        <w:t>content</w:t>
      </w:r>
      <w:r w:rsidRPr="00C63154">
        <w:rPr>
          <w:rFonts w:ascii="Times New Roman" w:hAnsi="Times New Roman"/>
          <w:sz w:val="16"/>
          <w:szCs w:val="16"/>
          <w:lang w:val="ru-RU"/>
        </w:rPr>
        <w:t>/</w:t>
      </w:r>
      <w:r w:rsidRPr="00C63154">
        <w:rPr>
          <w:rFonts w:ascii="Times New Roman" w:hAnsi="Times New Roman"/>
          <w:sz w:val="16"/>
          <w:szCs w:val="16"/>
        </w:rPr>
        <w:t>uploads</w:t>
      </w:r>
      <w:r w:rsidRPr="00C63154">
        <w:rPr>
          <w:rFonts w:ascii="Times New Roman" w:hAnsi="Times New Roman"/>
          <w:sz w:val="16"/>
          <w:szCs w:val="16"/>
          <w:lang w:val="ru-RU"/>
        </w:rPr>
        <w:t>/2020/06/</w:t>
      </w:r>
      <w:r w:rsidRPr="00C63154">
        <w:rPr>
          <w:rFonts w:ascii="Times New Roman" w:hAnsi="Times New Roman"/>
          <w:sz w:val="16"/>
          <w:szCs w:val="16"/>
        </w:rPr>
        <w:t>Izvestaj</w:t>
      </w:r>
      <w:r w:rsidRPr="00C63154">
        <w:rPr>
          <w:rFonts w:ascii="Times New Roman" w:hAnsi="Times New Roman"/>
          <w:sz w:val="16"/>
          <w:szCs w:val="16"/>
          <w:lang w:val="ru-RU"/>
        </w:rPr>
        <w:t>-</w:t>
      </w:r>
      <w:r w:rsidRPr="00C63154">
        <w:rPr>
          <w:rFonts w:ascii="Times New Roman" w:hAnsi="Times New Roman"/>
          <w:sz w:val="16"/>
          <w:szCs w:val="16"/>
        </w:rPr>
        <w:t>o</w:t>
      </w:r>
      <w:r w:rsidRPr="00C63154">
        <w:rPr>
          <w:rFonts w:ascii="Times New Roman" w:hAnsi="Times New Roman"/>
          <w:sz w:val="16"/>
          <w:szCs w:val="16"/>
          <w:lang w:val="ru-RU"/>
        </w:rPr>
        <w:t>-</w:t>
      </w:r>
      <w:r w:rsidRPr="00C63154">
        <w:rPr>
          <w:rFonts w:ascii="Times New Roman" w:hAnsi="Times New Roman"/>
          <w:sz w:val="16"/>
          <w:szCs w:val="16"/>
        </w:rPr>
        <w:t>izradi</w:t>
      </w:r>
      <w:r w:rsidRPr="00C63154">
        <w:rPr>
          <w:rFonts w:ascii="Times New Roman" w:hAnsi="Times New Roman"/>
          <w:sz w:val="16"/>
          <w:szCs w:val="16"/>
          <w:lang w:val="ru-RU"/>
        </w:rPr>
        <w:t>-</w:t>
      </w:r>
      <w:r w:rsidRPr="00C63154">
        <w:rPr>
          <w:rFonts w:ascii="Times New Roman" w:hAnsi="Times New Roman"/>
          <w:sz w:val="16"/>
          <w:szCs w:val="16"/>
        </w:rPr>
        <w:t>LAP</w:t>
      </w:r>
      <w:r w:rsidRPr="00C63154">
        <w:rPr>
          <w:rFonts w:ascii="Times New Roman" w:hAnsi="Times New Roman"/>
          <w:sz w:val="16"/>
          <w:szCs w:val="16"/>
          <w:lang w:val="ru-RU"/>
        </w:rPr>
        <w:t>-</w:t>
      </w:r>
      <w:r w:rsidRPr="00C63154">
        <w:rPr>
          <w:rFonts w:ascii="Times New Roman" w:hAnsi="Times New Roman"/>
          <w:sz w:val="16"/>
          <w:szCs w:val="16"/>
        </w:rPr>
        <w:t>drugi</w:t>
      </w:r>
      <w:r w:rsidRPr="00C63154">
        <w:rPr>
          <w:rFonts w:ascii="Times New Roman" w:hAnsi="Times New Roman"/>
          <w:sz w:val="16"/>
          <w:szCs w:val="16"/>
          <w:lang w:val="ru-RU"/>
        </w:rPr>
        <w:t>-</w:t>
      </w:r>
      <w:r w:rsidRPr="00C63154">
        <w:rPr>
          <w:rFonts w:ascii="Times New Roman" w:hAnsi="Times New Roman"/>
          <w:sz w:val="16"/>
          <w:szCs w:val="16"/>
        </w:rPr>
        <w:t>kvartal</w:t>
      </w:r>
      <w:r w:rsidRPr="00C63154">
        <w:rPr>
          <w:rFonts w:ascii="Times New Roman" w:hAnsi="Times New Roman"/>
          <w:sz w:val="16"/>
          <w:szCs w:val="16"/>
          <w:lang w:val="ru-RU"/>
        </w:rPr>
        <w:t>-2020.-</w:t>
      </w:r>
      <w:r w:rsidRPr="00C63154">
        <w:rPr>
          <w:rFonts w:ascii="Times New Roman" w:hAnsi="Times New Roman"/>
          <w:sz w:val="16"/>
          <w:szCs w:val="16"/>
        </w:rPr>
        <w:t>godine</w:t>
      </w:r>
      <w:r w:rsidRPr="00C63154">
        <w:rPr>
          <w:rFonts w:ascii="Times New Roman" w:hAnsi="Times New Roman"/>
          <w:sz w:val="16"/>
          <w:szCs w:val="16"/>
          <w:lang w:val="ru-RU"/>
        </w:rPr>
        <w:t>.</w:t>
      </w:r>
      <w:r w:rsidRPr="00C63154">
        <w:rPr>
          <w:rFonts w:ascii="Times New Roman" w:hAnsi="Times New Roman"/>
          <w:sz w:val="16"/>
          <w:szCs w:val="16"/>
        </w:rPr>
        <w:t>pdf</w:t>
      </w:r>
      <w:r w:rsidRPr="00C63154">
        <w:rPr>
          <w:rFonts w:ascii="Times New Roman" w:hAnsi="Times New Roman"/>
          <w:sz w:val="16"/>
          <w:szCs w:val="16"/>
          <w:lang w:val="ru-RU"/>
        </w:rPr>
        <w:t>.</w:t>
      </w:r>
    </w:p>
  </w:footnote>
  <w:footnote w:id="6">
    <w:p w14:paraId="77750B4E" w14:textId="7B05A68D" w:rsidR="00A149F5" w:rsidRPr="00C63154" w:rsidRDefault="00A149F5" w:rsidP="00FB1F9F">
      <w:pPr>
        <w:pStyle w:val="FootnoteText"/>
        <w:rPr>
          <w:rFonts w:ascii="Times New Roman" w:hAnsi="Times New Roman" w:cs="Times New Roman"/>
          <w:sz w:val="16"/>
          <w:szCs w:val="16"/>
          <w:lang w:val="ru-RU"/>
        </w:rPr>
      </w:pPr>
      <w:r w:rsidRPr="00C63154">
        <w:rPr>
          <w:rStyle w:val="FootnoteCharacters"/>
          <w:rFonts w:ascii="Times New Roman" w:hAnsi="Times New Roman" w:cs="Times New Roman"/>
          <w:sz w:val="16"/>
          <w:szCs w:val="16"/>
        </w:rPr>
        <w:footnoteRef/>
      </w:r>
      <w:r>
        <w:rPr>
          <w:rFonts w:ascii="Times New Roman" w:hAnsi="Times New Roman" w:cs="Times New Roman"/>
          <w:sz w:val="16"/>
          <w:szCs w:val="16"/>
          <w:lang w:val="ru-RU"/>
        </w:rPr>
        <w:t xml:space="preserve"> </w:t>
      </w:r>
      <w:r w:rsidRPr="00C63154">
        <w:rPr>
          <w:rFonts w:ascii="Times New Roman" w:hAnsi="Times New Roman" w:cs="Times New Roman"/>
          <w:sz w:val="16"/>
          <w:szCs w:val="16"/>
        </w:rPr>
        <w:t>https</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ec</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europa</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eu</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neighbourhood</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enlargement</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sites</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near</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files</w:t>
      </w:r>
      <w:r w:rsidRPr="00C63154">
        <w:rPr>
          <w:rFonts w:ascii="Times New Roman" w:hAnsi="Times New Roman" w:cs="Times New Roman"/>
          <w:sz w:val="16"/>
          <w:szCs w:val="16"/>
          <w:lang w:val="ru-RU"/>
        </w:rPr>
        <w:t>/20190529-</w:t>
      </w:r>
      <w:r w:rsidRPr="00C63154">
        <w:rPr>
          <w:rFonts w:ascii="Times New Roman" w:hAnsi="Times New Roman" w:cs="Times New Roman"/>
          <w:sz w:val="16"/>
          <w:szCs w:val="16"/>
        </w:rPr>
        <w:t>serbia</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report</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pdf</w:t>
      </w:r>
    </w:p>
  </w:footnote>
  <w:footnote w:id="7">
    <w:p w14:paraId="603FAEF0" w14:textId="2501B35D" w:rsidR="00A149F5" w:rsidRPr="00C63154" w:rsidRDefault="00A149F5" w:rsidP="00FB1F9F">
      <w:pPr>
        <w:pStyle w:val="FootnoteText"/>
        <w:rPr>
          <w:rFonts w:ascii="Times New Roman" w:hAnsi="Times New Roman" w:cs="Times New Roman"/>
          <w:sz w:val="16"/>
          <w:szCs w:val="16"/>
          <w:lang w:val="ru-RU"/>
        </w:rPr>
      </w:pPr>
      <w:r w:rsidRPr="00C63154">
        <w:rPr>
          <w:rStyle w:val="FootnoteCharacters"/>
          <w:rFonts w:ascii="Times New Roman" w:hAnsi="Times New Roman" w:cs="Times New Roman"/>
          <w:sz w:val="16"/>
          <w:szCs w:val="16"/>
        </w:rPr>
        <w:footnoteRef/>
      </w:r>
      <w:r>
        <w:rPr>
          <w:rFonts w:ascii="Times New Roman" w:hAnsi="Times New Roman" w:cs="Times New Roman"/>
          <w:sz w:val="16"/>
          <w:szCs w:val="16"/>
          <w:lang w:val="ru-RU"/>
        </w:rPr>
        <w:t xml:space="preserve"> </w:t>
      </w:r>
      <w:r w:rsidRPr="00C63154">
        <w:rPr>
          <w:rFonts w:ascii="Times New Roman" w:hAnsi="Times New Roman" w:cs="Times New Roman"/>
          <w:sz w:val="16"/>
          <w:szCs w:val="16"/>
        </w:rPr>
        <w:t>https</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www</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mei</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gov</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rs</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upload</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documents</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eu</w:t>
      </w:r>
      <w:r w:rsidRPr="00C63154">
        <w:rPr>
          <w:rFonts w:ascii="Times New Roman" w:hAnsi="Times New Roman" w:cs="Times New Roman"/>
          <w:sz w:val="16"/>
          <w:szCs w:val="16"/>
          <w:lang w:val="ru-RU"/>
        </w:rPr>
        <w:t>_</w:t>
      </w:r>
      <w:r w:rsidRPr="00C63154">
        <w:rPr>
          <w:rFonts w:ascii="Times New Roman" w:hAnsi="Times New Roman" w:cs="Times New Roman"/>
          <w:sz w:val="16"/>
          <w:szCs w:val="16"/>
        </w:rPr>
        <w:t>dokumenta</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non</w:t>
      </w:r>
      <w:r w:rsidRPr="00C63154">
        <w:rPr>
          <w:rFonts w:ascii="Times New Roman" w:hAnsi="Times New Roman" w:cs="Times New Roman"/>
          <w:sz w:val="16"/>
          <w:szCs w:val="16"/>
          <w:lang w:val="ru-RU"/>
        </w:rPr>
        <w:t>_</w:t>
      </w:r>
      <w:r w:rsidRPr="00C63154">
        <w:rPr>
          <w:rFonts w:ascii="Times New Roman" w:hAnsi="Times New Roman" w:cs="Times New Roman"/>
          <w:sz w:val="16"/>
          <w:szCs w:val="16"/>
        </w:rPr>
        <w:t>paper</w:t>
      </w:r>
      <w:r w:rsidRPr="00C63154">
        <w:rPr>
          <w:rFonts w:ascii="Times New Roman" w:hAnsi="Times New Roman" w:cs="Times New Roman"/>
          <w:sz w:val="16"/>
          <w:szCs w:val="16"/>
          <w:lang w:val="ru-RU"/>
        </w:rPr>
        <w:t>_23_24/</w:t>
      </w:r>
      <w:r w:rsidRPr="00C63154">
        <w:rPr>
          <w:rFonts w:ascii="Times New Roman" w:hAnsi="Times New Roman" w:cs="Times New Roman"/>
          <w:sz w:val="16"/>
          <w:szCs w:val="16"/>
        </w:rPr>
        <w:t>non</w:t>
      </w:r>
      <w:r w:rsidRPr="00C63154">
        <w:rPr>
          <w:rFonts w:ascii="Times New Roman" w:hAnsi="Times New Roman" w:cs="Times New Roman"/>
          <w:sz w:val="16"/>
          <w:szCs w:val="16"/>
          <w:lang w:val="ru-RU"/>
        </w:rPr>
        <w:t>_</w:t>
      </w:r>
      <w:r w:rsidRPr="00C63154">
        <w:rPr>
          <w:rFonts w:ascii="Times New Roman" w:hAnsi="Times New Roman" w:cs="Times New Roman"/>
          <w:sz w:val="16"/>
          <w:szCs w:val="16"/>
        </w:rPr>
        <w:t>paper</w:t>
      </w:r>
      <w:r w:rsidRPr="00C63154">
        <w:rPr>
          <w:rFonts w:ascii="Times New Roman" w:hAnsi="Times New Roman" w:cs="Times New Roman"/>
          <w:sz w:val="16"/>
          <w:szCs w:val="16"/>
          <w:lang w:val="ru-RU"/>
        </w:rPr>
        <w:t>_</w:t>
      </w:r>
      <w:r w:rsidRPr="00C63154">
        <w:rPr>
          <w:rFonts w:ascii="Times New Roman" w:hAnsi="Times New Roman" w:cs="Times New Roman"/>
          <w:sz w:val="16"/>
          <w:szCs w:val="16"/>
        </w:rPr>
        <w:t>pg</w:t>
      </w:r>
      <w:r w:rsidRPr="00C63154">
        <w:rPr>
          <w:rFonts w:ascii="Times New Roman" w:hAnsi="Times New Roman" w:cs="Times New Roman"/>
          <w:sz w:val="16"/>
          <w:szCs w:val="16"/>
          <w:lang w:val="ru-RU"/>
        </w:rPr>
        <w:t>_23_24_19_</w:t>
      </w:r>
      <w:r w:rsidRPr="00C63154">
        <w:rPr>
          <w:rFonts w:ascii="Times New Roman" w:hAnsi="Times New Roman" w:cs="Times New Roman"/>
          <w:sz w:val="16"/>
          <w:szCs w:val="16"/>
        </w:rPr>
        <w:t>sr</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pdf</w:t>
      </w:r>
    </w:p>
  </w:footnote>
  <w:footnote w:id="8">
    <w:p w14:paraId="062713EB" w14:textId="4691E592" w:rsidR="00A149F5" w:rsidRPr="00C63154" w:rsidRDefault="00A149F5" w:rsidP="00FB1F9F">
      <w:pPr>
        <w:pStyle w:val="FootnoteText"/>
        <w:rPr>
          <w:rFonts w:ascii="Times New Roman" w:hAnsi="Times New Roman" w:cs="Times New Roman"/>
          <w:sz w:val="16"/>
          <w:szCs w:val="16"/>
          <w:lang w:val="ru-RU"/>
        </w:rPr>
      </w:pPr>
      <w:r w:rsidRPr="00C63154">
        <w:rPr>
          <w:rStyle w:val="FootnoteCharacters"/>
          <w:rFonts w:ascii="Times New Roman" w:hAnsi="Times New Roman" w:cs="Times New Roman"/>
          <w:sz w:val="16"/>
          <w:szCs w:val="16"/>
        </w:rPr>
        <w:footnoteRef/>
      </w:r>
      <w:r>
        <w:rPr>
          <w:rFonts w:ascii="Times New Roman" w:hAnsi="Times New Roman" w:cs="Times New Roman"/>
          <w:sz w:val="16"/>
          <w:szCs w:val="16"/>
          <w:lang w:val="ru-RU"/>
        </w:rPr>
        <w:t xml:space="preserve"> </w:t>
      </w:r>
      <w:r w:rsidRPr="00C63154">
        <w:rPr>
          <w:rFonts w:ascii="Times New Roman" w:hAnsi="Times New Roman" w:cs="Times New Roman"/>
          <w:sz w:val="16"/>
          <w:szCs w:val="16"/>
        </w:rPr>
        <w:t>http</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www</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acas</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rs</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wp</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content</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uploads</w:t>
      </w:r>
      <w:r w:rsidRPr="00C63154">
        <w:rPr>
          <w:rFonts w:ascii="Times New Roman" w:hAnsi="Times New Roman" w:cs="Times New Roman"/>
          <w:sz w:val="16"/>
          <w:szCs w:val="16"/>
          <w:lang w:val="ru-RU"/>
        </w:rPr>
        <w:t>/2019/11/</w:t>
      </w:r>
      <w:r w:rsidRPr="00C63154">
        <w:rPr>
          <w:rFonts w:ascii="Times New Roman" w:hAnsi="Times New Roman" w:cs="Times New Roman"/>
          <w:sz w:val="16"/>
          <w:szCs w:val="16"/>
        </w:rPr>
        <w:t>Metodologija</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za</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pracenje</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primene</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i</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izvestavanje</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o</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primeni</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LAP</w:t>
      </w:r>
      <w:r w:rsidRPr="00C63154">
        <w:rPr>
          <w:rFonts w:ascii="Times New Roman" w:hAnsi="Times New Roman" w:cs="Times New Roman"/>
          <w:sz w:val="16"/>
          <w:szCs w:val="16"/>
          <w:lang w:val="ru-RU"/>
        </w:rPr>
        <w:t>-</w:t>
      </w:r>
      <w:r w:rsidRPr="00C63154">
        <w:rPr>
          <w:rFonts w:ascii="Times New Roman" w:hAnsi="Times New Roman" w:cs="Times New Roman"/>
          <w:sz w:val="16"/>
          <w:szCs w:val="16"/>
        </w:rPr>
        <w:t>a</w:t>
      </w:r>
      <w:r w:rsidRPr="00C63154">
        <w:rPr>
          <w:rFonts w:ascii="Times New Roman" w:hAnsi="Times New Roman" w:cs="Times New Roman"/>
          <w:sz w:val="16"/>
          <w:szCs w:val="16"/>
          <w:lang w:val="ru-RU"/>
        </w:rPr>
        <w:t>-25.11.-.</w:t>
      </w:r>
      <w:r w:rsidRPr="00C63154">
        <w:rPr>
          <w:rFonts w:ascii="Times New Roman" w:hAnsi="Times New Roman" w:cs="Times New Roman"/>
          <w:sz w:val="16"/>
          <w:szCs w:val="16"/>
        </w:rPr>
        <w:t>pdf</w:t>
      </w:r>
    </w:p>
  </w:footnote>
  <w:footnote w:id="9">
    <w:p w14:paraId="2433D2F9" w14:textId="1337D08C" w:rsidR="00A149F5" w:rsidRPr="00C63154" w:rsidRDefault="00A149F5" w:rsidP="00FB1F9F">
      <w:pPr>
        <w:pStyle w:val="FootnoteText"/>
        <w:rPr>
          <w:rFonts w:ascii="Times New Roman" w:hAnsi="Times New Roman" w:cs="Times New Roman"/>
          <w:sz w:val="16"/>
          <w:szCs w:val="16"/>
          <w:lang w:val="ru-RU"/>
        </w:rPr>
      </w:pPr>
      <w:r w:rsidRPr="00C63154">
        <w:rPr>
          <w:rStyle w:val="FootnoteCharacters"/>
          <w:rFonts w:ascii="Times New Roman" w:hAnsi="Times New Roman" w:cs="Times New Roman"/>
          <w:sz w:val="16"/>
          <w:szCs w:val="16"/>
        </w:rPr>
        <w:footnoteRef/>
      </w:r>
      <w:r w:rsidRPr="00C63154">
        <w:rPr>
          <w:rFonts w:ascii="Times New Roman" w:hAnsi="Times New Roman" w:cs="Times New Roman"/>
          <w:sz w:val="16"/>
          <w:szCs w:val="16"/>
          <w:lang w:val="ru-RU"/>
        </w:rPr>
        <w:t xml:space="preserve"> МДУЛС и АБПК у сарадњи са ОЦД и експертима који се баве борбом против корупције и унапређењем рада локалне самоуправе дефинисаће сет онлине алата и тренинга који ће се примењивати у испуњењу ове обавезе. </w:t>
      </w:r>
      <w:r w:rsidRPr="00C63154">
        <w:rPr>
          <w:rFonts w:ascii="Times New Roman" w:hAnsi="Times New Roman" w:cs="Times New Roman"/>
          <w:sz w:val="16"/>
          <w:szCs w:val="16"/>
          <w:lang w:val="ru-RU"/>
        </w:rPr>
        <w:t>Ови алати ће бити унапређивани и дорађивани у складу са резултатима мониторинга на терену.</w:t>
      </w:r>
    </w:p>
  </w:footnote>
  <w:footnote w:id="10">
    <w:p w14:paraId="73316190" w14:textId="34117A30" w:rsidR="00A149F5" w:rsidRPr="00C63154" w:rsidRDefault="00A149F5" w:rsidP="00FB1F9F">
      <w:pPr>
        <w:pStyle w:val="FootnoteText"/>
        <w:rPr>
          <w:rFonts w:ascii="Times New Roman" w:hAnsi="Times New Roman" w:cs="Times New Roman"/>
          <w:sz w:val="16"/>
          <w:szCs w:val="16"/>
          <w:lang w:val="sr-Cyrl-RS"/>
        </w:rPr>
      </w:pPr>
      <w:r w:rsidRPr="00C63154">
        <w:rPr>
          <w:rStyle w:val="FootnoteCharacters"/>
          <w:rFonts w:ascii="Times New Roman" w:hAnsi="Times New Roman" w:cs="Times New Roman"/>
          <w:sz w:val="16"/>
          <w:szCs w:val="16"/>
        </w:rPr>
        <w:footnoteRef/>
      </w:r>
      <w:r w:rsidRPr="00C63154">
        <w:rPr>
          <w:rFonts w:ascii="Times New Roman" w:hAnsi="Times New Roman" w:cs="Times New Roman"/>
          <w:sz w:val="16"/>
          <w:szCs w:val="16"/>
          <w:lang w:val="ru-RU"/>
        </w:rPr>
        <w:t xml:space="preserve"> МДУЛС и АБПК расписаће јавни конкурс за одабир ОЦД који ће у сваком од 25 округа успоставити механизам мониторинга за праћење примене ЛАП. Искуство НКД-а показује да постоји довољан капацитет у оквиру цивилног сектора који може испунити овај елемент обавезе </w:t>
      </w:r>
      <w:hyperlink r:id="rId2" w:history="1">
        <w:r w:rsidRPr="00C63154">
          <w:rPr>
            <w:rStyle w:val="Hyperlink"/>
            <w:rFonts w:ascii="Times New Roman" w:hAnsi="Times New Roman" w:cs="Times New Roman"/>
            <w:sz w:val="16"/>
            <w:szCs w:val="16"/>
          </w:rPr>
          <w:t>https</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nkd</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rs</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wp</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content</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uploads</w:t>
        </w:r>
        <w:r w:rsidRPr="00C63154">
          <w:rPr>
            <w:rStyle w:val="Hyperlink"/>
            <w:rFonts w:ascii="Times New Roman" w:hAnsi="Times New Roman" w:cs="Times New Roman"/>
            <w:sz w:val="16"/>
            <w:szCs w:val="16"/>
            <w:lang w:val="ru-RU"/>
          </w:rPr>
          <w:t>/2018/09/</w:t>
        </w:r>
        <w:r w:rsidRPr="00C63154">
          <w:rPr>
            <w:rStyle w:val="Hyperlink"/>
            <w:rFonts w:ascii="Times New Roman" w:hAnsi="Times New Roman" w:cs="Times New Roman"/>
            <w:sz w:val="16"/>
            <w:szCs w:val="16"/>
          </w:rPr>
          <w:t>Monitoring</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analiza</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korupcija</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na</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lokalu</w:t>
        </w:r>
        <w:r w:rsidRPr="00C63154">
          <w:rPr>
            <w:rStyle w:val="Hyperlink"/>
            <w:rFonts w:ascii="Times New Roman" w:hAnsi="Times New Roman" w:cs="Times New Roman"/>
            <w:sz w:val="16"/>
            <w:szCs w:val="16"/>
            <w:lang w:val="ru-RU"/>
          </w:rPr>
          <w:t>.</w:t>
        </w:r>
        <w:r w:rsidRPr="00C63154">
          <w:rPr>
            <w:rStyle w:val="Hyperlink"/>
            <w:rFonts w:ascii="Times New Roman" w:hAnsi="Times New Roman" w:cs="Times New Roman"/>
            <w:sz w:val="16"/>
            <w:szCs w:val="16"/>
          </w:rPr>
          <w:t>pdf</w:t>
        </w:r>
      </w:hyperlink>
      <w:r w:rsidRPr="00C63154">
        <w:rPr>
          <w:rFonts w:ascii="Times New Roman" w:hAnsi="Times New Roman" w:cs="Times New Roman"/>
          <w:sz w:val="16"/>
          <w:szCs w:val="16"/>
          <w:lang w:val="sr-Cyrl-RS"/>
        </w:rPr>
        <w:t xml:space="preserve"> </w:t>
      </w:r>
    </w:p>
  </w:footnote>
  <w:footnote w:id="11">
    <w:p w14:paraId="4878B99D" w14:textId="7DD0208A" w:rsidR="00A149F5" w:rsidRPr="00C63154" w:rsidRDefault="00A149F5" w:rsidP="00FB1F9F">
      <w:pPr>
        <w:pStyle w:val="FootnoteText"/>
        <w:rPr>
          <w:rFonts w:ascii="Times New Roman" w:hAnsi="Times New Roman" w:cs="Times New Roman"/>
          <w:sz w:val="16"/>
          <w:szCs w:val="16"/>
          <w:lang w:val="ru-RU"/>
        </w:rPr>
      </w:pPr>
      <w:r w:rsidRPr="00C63154">
        <w:rPr>
          <w:rStyle w:val="FootnoteCharacters"/>
          <w:rFonts w:ascii="Times New Roman" w:hAnsi="Times New Roman" w:cs="Times New Roman"/>
          <w:sz w:val="16"/>
          <w:szCs w:val="16"/>
        </w:rPr>
        <w:footnoteRef/>
      </w:r>
      <w:r w:rsidRPr="00C63154">
        <w:rPr>
          <w:rFonts w:ascii="Times New Roman" w:hAnsi="Times New Roman" w:cs="Times New Roman"/>
          <w:sz w:val="16"/>
          <w:szCs w:val="16"/>
          <w:lang w:val="ru-RU"/>
        </w:rPr>
        <w:t xml:space="preserve"> Обавеза ће се спроводити континуирано. Једном годишње ће бити рађена евалуација квалитативних индикатора и евентуално унапређење, према налазима, истраживањима и анализама које достављају ОЦД са терена.</w:t>
      </w:r>
    </w:p>
  </w:footnote>
  <w:footnote w:id="12">
    <w:p w14:paraId="5A758FE1" w14:textId="365CA60A" w:rsidR="00A149F5" w:rsidRPr="00C63154" w:rsidRDefault="00A149F5" w:rsidP="00FB1F9F">
      <w:pPr>
        <w:pStyle w:val="FootnoteText"/>
        <w:rPr>
          <w:rFonts w:ascii="Times New Roman" w:hAnsi="Times New Roman" w:cs="Times New Roman"/>
          <w:sz w:val="16"/>
          <w:szCs w:val="16"/>
          <w:lang w:val="ru-RU"/>
        </w:rPr>
      </w:pPr>
      <w:r w:rsidRPr="00C63154">
        <w:rPr>
          <w:rStyle w:val="FootnoteCharacters"/>
          <w:rFonts w:ascii="Times New Roman" w:hAnsi="Times New Roman" w:cs="Times New Roman"/>
          <w:sz w:val="16"/>
          <w:szCs w:val="16"/>
        </w:rPr>
        <w:footnoteRef/>
      </w:r>
      <w:r w:rsidRPr="00C63154">
        <w:rPr>
          <w:rFonts w:ascii="Times New Roman" w:hAnsi="Times New Roman" w:cs="Times New Roman"/>
          <w:sz w:val="16"/>
          <w:szCs w:val="16"/>
          <w:lang w:val="ru-RU"/>
        </w:rPr>
        <w:t xml:space="preserve"> Обавеза ће се спроводити континуирано.</w:t>
      </w:r>
    </w:p>
  </w:footnote>
  <w:footnote w:id="13">
    <w:p w14:paraId="35620DCC" w14:textId="7AF132CC" w:rsidR="00A149F5" w:rsidRPr="00D57E13" w:rsidRDefault="00A149F5" w:rsidP="00D57E13">
      <w:pPr>
        <w:pStyle w:val="FootnoteText"/>
        <w:rPr>
          <w:rFonts w:ascii="Times New Roman" w:hAnsi="Times New Roman" w:cs="Times New Roman"/>
          <w:lang w:val="sr-Cyrl-RS"/>
        </w:rPr>
      </w:pPr>
      <w:r w:rsidRPr="00D57E13">
        <w:rPr>
          <w:rStyle w:val="FootnoteReference"/>
          <w:rFonts w:ascii="Times New Roman" w:hAnsi="Times New Roman" w:cs="Times New Roman"/>
        </w:rPr>
        <w:footnoteRef/>
      </w:r>
      <w:r>
        <w:rPr>
          <w:rFonts w:ascii="Times New Roman" w:hAnsi="Times New Roman" w:cs="Times New Roman"/>
          <w:lang w:val="sr-Cyrl-RS"/>
        </w:rPr>
        <w:t xml:space="preserve"> </w:t>
      </w:r>
      <w:r w:rsidRPr="00D57E13">
        <w:rPr>
          <w:rFonts w:ascii="Times New Roman" w:hAnsi="Times New Roman" w:cs="Times New Roman"/>
          <w:lang w:val="sr-Cyrl-RS"/>
        </w:rPr>
        <w:t>Члан 25. Закона о електронској управи.</w:t>
      </w:r>
    </w:p>
  </w:footnote>
  <w:footnote w:id="14">
    <w:p w14:paraId="7AD0B928" w14:textId="1236C47B" w:rsidR="00A149F5" w:rsidRPr="00D57E13" w:rsidRDefault="00A149F5" w:rsidP="00D57E13">
      <w:pPr>
        <w:pStyle w:val="FootnoteText"/>
        <w:rPr>
          <w:rFonts w:ascii="Times New Roman" w:hAnsi="Times New Roman" w:cs="Times New Roman"/>
          <w:lang w:val="sr-Cyrl-RS"/>
        </w:rPr>
      </w:pPr>
      <w:r w:rsidRPr="00D57E13">
        <w:rPr>
          <w:rStyle w:val="FootnoteReference"/>
          <w:rFonts w:ascii="Times New Roman" w:hAnsi="Times New Roman" w:cs="Times New Roman"/>
        </w:rPr>
        <w:footnoteRef/>
      </w:r>
      <w:r>
        <w:rPr>
          <w:rFonts w:ascii="Times New Roman" w:hAnsi="Times New Roman" w:cs="Times New Roman"/>
          <w:lang w:val="sr-Cyrl-RS"/>
        </w:rPr>
        <w:t xml:space="preserve"> </w:t>
      </w:r>
      <w:r w:rsidRPr="00D57E13">
        <w:rPr>
          <w:rFonts w:ascii="Times New Roman" w:hAnsi="Times New Roman" w:cs="Times New Roman"/>
          <w:lang w:val="sr-Cyrl-RS"/>
        </w:rPr>
        <w:t>Аналитичка белешка  израђена у оквиру Иницијативе за унапређење транспарентности и одговорносити у Србији коју је покренула Канцеларија Светске банке у Републици Србији.</w:t>
      </w:r>
    </w:p>
  </w:footnote>
  <w:footnote w:id="15">
    <w:p w14:paraId="345C1DDB" w14:textId="69923CE4" w:rsidR="00A149F5" w:rsidRPr="0078517C" w:rsidRDefault="00A149F5" w:rsidP="00D57E13">
      <w:pPr>
        <w:pStyle w:val="FootnoteText"/>
        <w:rPr>
          <w:rFonts w:ascii="Times New Roman" w:hAnsi="Times New Roman" w:cs="Times New Roman"/>
          <w:lang w:val="sr-Cyrl-RS"/>
        </w:rPr>
      </w:pPr>
      <w:r w:rsidRPr="00D57E13">
        <w:rPr>
          <w:rStyle w:val="FootnoteReference"/>
          <w:rFonts w:ascii="Times New Roman" w:hAnsi="Times New Roman" w:cs="Times New Roman"/>
        </w:rPr>
        <w:footnoteRef/>
      </w:r>
      <w:r>
        <w:rPr>
          <w:rFonts w:ascii="Times New Roman" w:hAnsi="Times New Roman" w:cs="Times New Roman"/>
          <w:lang w:val="sr-Cyrl-RS"/>
        </w:rPr>
        <w:t xml:space="preserve"> </w:t>
      </w:r>
      <w:hyperlink r:id="rId3" w:history="1">
        <w:r w:rsidRPr="00D57E13">
          <w:rPr>
            <w:rStyle w:val="Hyperlink"/>
            <w:rFonts w:ascii="Times New Roman" w:hAnsi="Times New Roman" w:cs="Times New Roman"/>
          </w:rPr>
          <w:t>https</w:t>
        </w:r>
        <w:r w:rsidRPr="0078517C">
          <w:rPr>
            <w:rStyle w:val="Hyperlink"/>
            <w:rFonts w:ascii="Times New Roman" w:hAnsi="Times New Roman" w:cs="Times New Roman"/>
            <w:lang w:val="sr-Cyrl-RS"/>
          </w:rPr>
          <w:t>://</w:t>
        </w:r>
        <w:r w:rsidRPr="00D57E13">
          <w:rPr>
            <w:rStyle w:val="Hyperlink"/>
            <w:rFonts w:ascii="Times New Roman" w:hAnsi="Times New Roman" w:cs="Times New Roman"/>
          </w:rPr>
          <w:t>www</w:t>
        </w:r>
        <w:r w:rsidRPr="0078517C">
          <w:rPr>
            <w:rStyle w:val="Hyperlink"/>
            <w:rFonts w:ascii="Times New Roman" w:hAnsi="Times New Roman" w:cs="Times New Roman"/>
            <w:lang w:val="sr-Cyrl-RS"/>
          </w:rPr>
          <w:t>.</w:t>
        </w:r>
        <w:r w:rsidRPr="00D57E13">
          <w:rPr>
            <w:rStyle w:val="Hyperlink"/>
            <w:rFonts w:ascii="Times New Roman" w:hAnsi="Times New Roman" w:cs="Times New Roman"/>
          </w:rPr>
          <w:t>opengovpartnership</w:t>
        </w:r>
        <w:r w:rsidRPr="0078517C">
          <w:rPr>
            <w:rStyle w:val="Hyperlink"/>
            <w:rFonts w:ascii="Times New Roman" w:hAnsi="Times New Roman" w:cs="Times New Roman"/>
            <w:lang w:val="sr-Cyrl-RS"/>
          </w:rPr>
          <w:t>.</w:t>
        </w:r>
        <w:r w:rsidRPr="00D57E13">
          <w:rPr>
            <w:rStyle w:val="Hyperlink"/>
            <w:rFonts w:ascii="Times New Roman" w:hAnsi="Times New Roman" w:cs="Times New Roman"/>
          </w:rPr>
          <w:t>org</w:t>
        </w:r>
        <w:r w:rsidRPr="0078517C">
          <w:rPr>
            <w:rStyle w:val="Hyperlink"/>
            <w:rFonts w:ascii="Times New Roman" w:hAnsi="Times New Roman" w:cs="Times New Roman"/>
            <w:lang w:val="sr-Cyrl-RS"/>
          </w:rPr>
          <w:t>/</w:t>
        </w:r>
        <w:r w:rsidRPr="00D57E13">
          <w:rPr>
            <w:rStyle w:val="Hyperlink"/>
            <w:rFonts w:ascii="Times New Roman" w:hAnsi="Times New Roman" w:cs="Times New Roman"/>
          </w:rPr>
          <w:t>wp</w:t>
        </w:r>
        <w:r w:rsidRPr="0078517C">
          <w:rPr>
            <w:rStyle w:val="Hyperlink"/>
            <w:rFonts w:ascii="Times New Roman" w:hAnsi="Times New Roman" w:cs="Times New Roman"/>
            <w:lang w:val="sr-Cyrl-RS"/>
          </w:rPr>
          <w:t>-</w:t>
        </w:r>
        <w:r w:rsidRPr="00D57E13">
          <w:rPr>
            <w:rStyle w:val="Hyperlink"/>
            <w:rFonts w:ascii="Times New Roman" w:hAnsi="Times New Roman" w:cs="Times New Roman"/>
          </w:rPr>
          <w:t>content</w:t>
        </w:r>
        <w:r w:rsidRPr="0078517C">
          <w:rPr>
            <w:rStyle w:val="Hyperlink"/>
            <w:rFonts w:ascii="Times New Roman" w:hAnsi="Times New Roman" w:cs="Times New Roman"/>
            <w:lang w:val="sr-Cyrl-RS"/>
          </w:rPr>
          <w:t>/</w:t>
        </w:r>
        <w:r w:rsidRPr="00D57E13">
          <w:rPr>
            <w:rStyle w:val="Hyperlink"/>
            <w:rFonts w:ascii="Times New Roman" w:hAnsi="Times New Roman" w:cs="Times New Roman"/>
          </w:rPr>
          <w:t>uploads</w:t>
        </w:r>
        <w:r w:rsidRPr="0078517C">
          <w:rPr>
            <w:rStyle w:val="Hyperlink"/>
            <w:rFonts w:ascii="Times New Roman" w:hAnsi="Times New Roman" w:cs="Times New Roman"/>
            <w:lang w:val="sr-Cyrl-RS"/>
          </w:rPr>
          <w:t>/2019/11/</w:t>
        </w:r>
        <w:r w:rsidRPr="00D57E13">
          <w:rPr>
            <w:rStyle w:val="Hyperlink"/>
            <w:rFonts w:ascii="Times New Roman" w:hAnsi="Times New Roman" w:cs="Times New Roman"/>
          </w:rPr>
          <w:t>Serbia</w:t>
        </w:r>
        <w:r w:rsidRPr="0078517C">
          <w:rPr>
            <w:rStyle w:val="Hyperlink"/>
            <w:rFonts w:ascii="Times New Roman" w:hAnsi="Times New Roman" w:cs="Times New Roman"/>
            <w:lang w:val="sr-Cyrl-RS"/>
          </w:rPr>
          <w:t>_</w:t>
        </w:r>
        <w:r w:rsidRPr="00D57E13">
          <w:rPr>
            <w:rStyle w:val="Hyperlink"/>
            <w:rFonts w:ascii="Times New Roman" w:hAnsi="Times New Roman" w:cs="Times New Roman"/>
          </w:rPr>
          <w:t>Design</w:t>
        </w:r>
        <w:r w:rsidRPr="0078517C">
          <w:rPr>
            <w:rStyle w:val="Hyperlink"/>
            <w:rFonts w:ascii="Times New Roman" w:hAnsi="Times New Roman" w:cs="Times New Roman"/>
            <w:lang w:val="sr-Cyrl-RS"/>
          </w:rPr>
          <w:t>_</w:t>
        </w:r>
        <w:r w:rsidRPr="00D57E13">
          <w:rPr>
            <w:rStyle w:val="Hyperlink"/>
            <w:rFonts w:ascii="Times New Roman" w:hAnsi="Times New Roman" w:cs="Times New Roman"/>
          </w:rPr>
          <w:t>Report</w:t>
        </w:r>
        <w:r w:rsidRPr="0078517C">
          <w:rPr>
            <w:rStyle w:val="Hyperlink"/>
            <w:rFonts w:ascii="Times New Roman" w:hAnsi="Times New Roman" w:cs="Times New Roman"/>
            <w:lang w:val="sr-Cyrl-RS"/>
          </w:rPr>
          <w:t>_2018-2020_</w:t>
        </w:r>
        <w:r w:rsidRPr="00D57E13">
          <w:rPr>
            <w:rStyle w:val="Hyperlink"/>
            <w:rFonts w:ascii="Times New Roman" w:hAnsi="Times New Roman" w:cs="Times New Roman"/>
          </w:rPr>
          <w:t>SRB</w:t>
        </w:r>
        <w:r w:rsidRPr="0078517C">
          <w:rPr>
            <w:rStyle w:val="Hyperlink"/>
            <w:rFonts w:ascii="Times New Roman" w:hAnsi="Times New Roman" w:cs="Times New Roman"/>
            <w:lang w:val="sr-Cyrl-RS"/>
          </w:rPr>
          <w:t>.</w:t>
        </w:r>
        <w:r w:rsidRPr="00D57E13">
          <w:rPr>
            <w:rStyle w:val="Hyperlink"/>
            <w:rFonts w:ascii="Times New Roman" w:hAnsi="Times New Roman" w:cs="Times New Roman"/>
          </w:rPr>
          <w:t>pdf</w:t>
        </w:r>
      </w:hyperlink>
    </w:p>
    <w:p w14:paraId="4CF22ACE" w14:textId="77777777" w:rsidR="00A149F5" w:rsidRPr="0078517C" w:rsidRDefault="00A149F5" w:rsidP="00D57E13">
      <w:pPr>
        <w:pStyle w:val="FootnoteText"/>
        <w:rPr>
          <w:lang w:val="sr-Cyrl-R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C42"/>
    <w:multiLevelType w:val="hybridMultilevel"/>
    <w:tmpl w:val="5D58656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0C2"/>
    <w:multiLevelType w:val="multilevel"/>
    <w:tmpl w:val="A2005332"/>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B671325"/>
    <w:multiLevelType w:val="hybridMultilevel"/>
    <w:tmpl w:val="4B7AF5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0AB1F28"/>
    <w:multiLevelType w:val="hybridMultilevel"/>
    <w:tmpl w:val="E9D2D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2D52"/>
    <w:multiLevelType w:val="hybridMultilevel"/>
    <w:tmpl w:val="9670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649D0"/>
    <w:multiLevelType w:val="hybridMultilevel"/>
    <w:tmpl w:val="D24C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D53F7"/>
    <w:multiLevelType w:val="multilevel"/>
    <w:tmpl w:val="E42C1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DB138E6"/>
    <w:multiLevelType w:val="multilevel"/>
    <w:tmpl w:val="0E6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469A1"/>
    <w:multiLevelType w:val="hybridMultilevel"/>
    <w:tmpl w:val="3A788A4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17E66B3"/>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31D743EF"/>
    <w:multiLevelType w:val="multilevel"/>
    <w:tmpl w:val="CC7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C65AE"/>
    <w:multiLevelType w:val="hybridMultilevel"/>
    <w:tmpl w:val="E8A21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96F2B"/>
    <w:multiLevelType w:val="multilevel"/>
    <w:tmpl w:val="204A2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55B02A4"/>
    <w:multiLevelType w:val="hybridMultilevel"/>
    <w:tmpl w:val="D6BA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32B90"/>
    <w:multiLevelType w:val="hybridMultilevel"/>
    <w:tmpl w:val="AD6CB73E"/>
    <w:lvl w:ilvl="0" w:tplc="76D4350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84DBE"/>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4D601F51"/>
    <w:multiLevelType w:val="hybridMultilevel"/>
    <w:tmpl w:val="2D70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2418F"/>
    <w:multiLevelType w:val="hybridMultilevel"/>
    <w:tmpl w:val="7484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22D68"/>
    <w:multiLevelType w:val="hybridMultilevel"/>
    <w:tmpl w:val="63F0704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0" w15:restartNumberingAfterBreak="0">
    <w:nsid w:val="5EDC60D0"/>
    <w:multiLevelType w:val="hybridMultilevel"/>
    <w:tmpl w:val="E1A4D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058FF"/>
    <w:multiLevelType w:val="hybridMultilevel"/>
    <w:tmpl w:val="DBD06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55AF8"/>
    <w:multiLevelType w:val="hybridMultilevel"/>
    <w:tmpl w:val="43544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42133"/>
    <w:multiLevelType w:val="hybridMultilevel"/>
    <w:tmpl w:val="AC8E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F3232"/>
    <w:multiLevelType w:val="hybridMultilevel"/>
    <w:tmpl w:val="74D0B9A8"/>
    <w:lvl w:ilvl="0" w:tplc="88E4F248">
      <w:numFmt w:val="bullet"/>
      <w:lvlText w:val="-"/>
      <w:lvlJc w:val="left"/>
      <w:pPr>
        <w:ind w:left="720" w:hanging="360"/>
      </w:pPr>
      <w:rPr>
        <w:rFonts w:ascii="Calibri" w:eastAsiaTheme="minorHAnsi" w:hAnsi="Calibri"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825B0"/>
    <w:multiLevelType w:val="hybridMultilevel"/>
    <w:tmpl w:val="0936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511A7"/>
    <w:multiLevelType w:val="hybridMultilevel"/>
    <w:tmpl w:val="BFBA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D861D7"/>
    <w:multiLevelType w:val="hybridMultilevel"/>
    <w:tmpl w:val="60A89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653E5"/>
    <w:multiLevelType w:val="hybridMultilevel"/>
    <w:tmpl w:val="8D2E9F92"/>
    <w:lvl w:ilvl="0" w:tplc="B77E11FE">
      <w:start w:val="1"/>
      <w:numFmt w:val="decimal"/>
      <w:lvlText w:val="%1."/>
      <w:lvlJc w:val="left"/>
      <w:pPr>
        <w:ind w:left="720" w:hanging="360"/>
      </w:pPr>
      <w:rPr>
        <w:rFonts w:asciiTheme="minorHAnsi" w:eastAsia="Times New Roman" w:hAnsi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592C53"/>
    <w:multiLevelType w:val="hybridMultilevel"/>
    <w:tmpl w:val="58FE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62B90"/>
    <w:multiLevelType w:val="hybridMultilevel"/>
    <w:tmpl w:val="F14C8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E0F3B"/>
    <w:multiLevelType w:val="hybridMultilevel"/>
    <w:tmpl w:val="5BB2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2"/>
  </w:num>
  <w:num w:numId="4">
    <w:abstractNumId w:val="25"/>
  </w:num>
  <w:num w:numId="5">
    <w:abstractNumId w:val="17"/>
  </w:num>
  <w:num w:numId="6">
    <w:abstractNumId w:val="30"/>
  </w:num>
  <w:num w:numId="7">
    <w:abstractNumId w:val="14"/>
  </w:num>
  <w:num w:numId="8">
    <w:abstractNumId w:val="5"/>
  </w:num>
  <w:num w:numId="9">
    <w:abstractNumId w:val="23"/>
  </w:num>
  <w:num w:numId="10">
    <w:abstractNumId w:val="26"/>
  </w:num>
  <w:num w:numId="11">
    <w:abstractNumId w:val="7"/>
  </w:num>
  <w:num w:numId="12">
    <w:abstractNumId w:val="10"/>
  </w:num>
  <w:num w:numId="13">
    <w:abstractNumId w:val="27"/>
  </w:num>
  <w:num w:numId="14">
    <w:abstractNumId w:val="20"/>
  </w:num>
  <w:num w:numId="15">
    <w:abstractNumId w:val="15"/>
  </w:num>
  <w:num w:numId="16">
    <w:abstractNumId w:val="8"/>
  </w:num>
  <w:num w:numId="17">
    <w:abstractNumId w:val="1"/>
  </w:num>
  <w:num w:numId="18">
    <w:abstractNumId w:val="12"/>
  </w:num>
  <w:num w:numId="19">
    <w:abstractNumId w:val="19"/>
  </w:num>
  <w:num w:numId="20">
    <w:abstractNumId w:val="2"/>
  </w:num>
  <w:num w:numId="21">
    <w:abstractNumId w:val="9"/>
  </w:num>
  <w:num w:numId="22">
    <w:abstractNumId w:val="16"/>
  </w:num>
  <w:num w:numId="23">
    <w:abstractNumId w:val="21"/>
  </w:num>
  <w:num w:numId="24">
    <w:abstractNumId w:val="3"/>
  </w:num>
  <w:num w:numId="25">
    <w:abstractNumId w:val="28"/>
  </w:num>
  <w:num w:numId="26">
    <w:abstractNumId w:val="11"/>
  </w:num>
  <w:num w:numId="27">
    <w:abstractNumId w:val="13"/>
  </w:num>
  <w:num w:numId="28">
    <w:abstractNumId w:val="6"/>
  </w:num>
  <w:num w:numId="29">
    <w:abstractNumId w:val="31"/>
  </w:num>
  <w:num w:numId="30">
    <w:abstractNumId w:val="29"/>
  </w:num>
  <w:num w:numId="31">
    <w:abstractNumId w:val="4"/>
  </w:num>
  <w:num w:numId="3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4DB3"/>
    <w:rsid w:val="0000396F"/>
    <w:rsid w:val="00003F93"/>
    <w:rsid w:val="00004E5B"/>
    <w:rsid w:val="000079A1"/>
    <w:rsid w:val="000106F7"/>
    <w:rsid w:val="00010D9D"/>
    <w:rsid w:val="00017B99"/>
    <w:rsid w:val="00017E6C"/>
    <w:rsid w:val="0002191B"/>
    <w:rsid w:val="00025C36"/>
    <w:rsid w:val="00030E43"/>
    <w:rsid w:val="000329EE"/>
    <w:rsid w:val="00035C5D"/>
    <w:rsid w:val="000367D6"/>
    <w:rsid w:val="00044CC8"/>
    <w:rsid w:val="00045EDC"/>
    <w:rsid w:val="00047468"/>
    <w:rsid w:val="000474CE"/>
    <w:rsid w:val="00051155"/>
    <w:rsid w:val="000676BF"/>
    <w:rsid w:val="00067BC1"/>
    <w:rsid w:val="00067EAA"/>
    <w:rsid w:val="00072AAE"/>
    <w:rsid w:val="00080A4D"/>
    <w:rsid w:val="00083BDB"/>
    <w:rsid w:val="00085483"/>
    <w:rsid w:val="000911AB"/>
    <w:rsid w:val="000922E5"/>
    <w:rsid w:val="000923E5"/>
    <w:rsid w:val="00092509"/>
    <w:rsid w:val="000942A4"/>
    <w:rsid w:val="00095629"/>
    <w:rsid w:val="000B0DD1"/>
    <w:rsid w:val="000B10B4"/>
    <w:rsid w:val="000B28C0"/>
    <w:rsid w:val="000B2D92"/>
    <w:rsid w:val="000B4928"/>
    <w:rsid w:val="000C293A"/>
    <w:rsid w:val="000C34D3"/>
    <w:rsid w:val="000C3C91"/>
    <w:rsid w:val="000C51FB"/>
    <w:rsid w:val="000C5EC2"/>
    <w:rsid w:val="000C61EE"/>
    <w:rsid w:val="000C7BBC"/>
    <w:rsid w:val="000D72B9"/>
    <w:rsid w:val="000D7482"/>
    <w:rsid w:val="000E2944"/>
    <w:rsid w:val="000F0BC6"/>
    <w:rsid w:val="000F212C"/>
    <w:rsid w:val="000F3E2C"/>
    <w:rsid w:val="000F4774"/>
    <w:rsid w:val="000F4862"/>
    <w:rsid w:val="000F6543"/>
    <w:rsid w:val="00100FB3"/>
    <w:rsid w:val="001014EF"/>
    <w:rsid w:val="00102168"/>
    <w:rsid w:val="00105047"/>
    <w:rsid w:val="00105537"/>
    <w:rsid w:val="00105C61"/>
    <w:rsid w:val="00106B75"/>
    <w:rsid w:val="00110C4C"/>
    <w:rsid w:val="00113474"/>
    <w:rsid w:val="00114487"/>
    <w:rsid w:val="00117646"/>
    <w:rsid w:val="001203FC"/>
    <w:rsid w:val="00120458"/>
    <w:rsid w:val="00121D85"/>
    <w:rsid w:val="00125FDF"/>
    <w:rsid w:val="00140033"/>
    <w:rsid w:val="00146551"/>
    <w:rsid w:val="00146C68"/>
    <w:rsid w:val="001503DE"/>
    <w:rsid w:val="001509F9"/>
    <w:rsid w:val="00154E49"/>
    <w:rsid w:val="001565C6"/>
    <w:rsid w:val="00157BE6"/>
    <w:rsid w:val="0016122B"/>
    <w:rsid w:val="001618F2"/>
    <w:rsid w:val="001632DC"/>
    <w:rsid w:val="00165D40"/>
    <w:rsid w:val="00167E26"/>
    <w:rsid w:val="001727FF"/>
    <w:rsid w:val="00174E2A"/>
    <w:rsid w:val="00175DA7"/>
    <w:rsid w:val="0017741E"/>
    <w:rsid w:val="00193CF0"/>
    <w:rsid w:val="00193FD5"/>
    <w:rsid w:val="001A17F3"/>
    <w:rsid w:val="001A530C"/>
    <w:rsid w:val="001B35A3"/>
    <w:rsid w:val="001C09BA"/>
    <w:rsid w:val="001C6BF8"/>
    <w:rsid w:val="001D1000"/>
    <w:rsid w:val="001D5B22"/>
    <w:rsid w:val="001E2580"/>
    <w:rsid w:val="001F1ECD"/>
    <w:rsid w:val="001F5657"/>
    <w:rsid w:val="002002E2"/>
    <w:rsid w:val="002014F5"/>
    <w:rsid w:val="0020152A"/>
    <w:rsid w:val="002132F5"/>
    <w:rsid w:val="002149D3"/>
    <w:rsid w:val="00223C20"/>
    <w:rsid w:val="002275C7"/>
    <w:rsid w:val="00230B16"/>
    <w:rsid w:val="00235A83"/>
    <w:rsid w:val="00242164"/>
    <w:rsid w:val="002455E4"/>
    <w:rsid w:val="002469FE"/>
    <w:rsid w:val="002517BA"/>
    <w:rsid w:val="00252049"/>
    <w:rsid w:val="00256C9E"/>
    <w:rsid w:val="00257652"/>
    <w:rsid w:val="002625C0"/>
    <w:rsid w:val="00266D72"/>
    <w:rsid w:val="00275C48"/>
    <w:rsid w:val="002770F7"/>
    <w:rsid w:val="00284758"/>
    <w:rsid w:val="00284A37"/>
    <w:rsid w:val="00290C79"/>
    <w:rsid w:val="00292738"/>
    <w:rsid w:val="00294D91"/>
    <w:rsid w:val="00294FA6"/>
    <w:rsid w:val="002969D6"/>
    <w:rsid w:val="002A212F"/>
    <w:rsid w:val="002A226D"/>
    <w:rsid w:val="002A22C9"/>
    <w:rsid w:val="002A26B9"/>
    <w:rsid w:val="002A387B"/>
    <w:rsid w:val="002B5D28"/>
    <w:rsid w:val="002B6FEA"/>
    <w:rsid w:val="002B70DE"/>
    <w:rsid w:val="002B74BF"/>
    <w:rsid w:val="002C1BBB"/>
    <w:rsid w:val="002C586A"/>
    <w:rsid w:val="002C6F33"/>
    <w:rsid w:val="002C7099"/>
    <w:rsid w:val="002C7A96"/>
    <w:rsid w:val="002D10E3"/>
    <w:rsid w:val="002D2C86"/>
    <w:rsid w:val="002D4645"/>
    <w:rsid w:val="002D6798"/>
    <w:rsid w:val="002D6C6E"/>
    <w:rsid w:val="002D7A43"/>
    <w:rsid w:val="002E0505"/>
    <w:rsid w:val="002E5A4B"/>
    <w:rsid w:val="002E5C7C"/>
    <w:rsid w:val="002E7443"/>
    <w:rsid w:val="002F0423"/>
    <w:rsid w:val="002F45C2"/>
    <w:rsid w:val="00300F79"/>
    <w:rsid w:val="003051E7"/>
    <w:rsid w:val="00305A04"/>
    <w:rsid w:val="00311202"/>
    <w:rsid w:val="00311AD7"/>
    <w:rsid w:val="0031653B"/>
    <w:rsid w:val="003271DC"/>
    <w:rsid w:val="00327B86"/>
    <w:rsid w:val="00333D88"/>
    <w:rsid w:val="0033482C"/>
    <w:rsid w:val="00334A99"/>
    <w:rsid w:val="0034363E"/>
    <w:rsid w:val="00344CC3"/>
    <w:rsid w:val="00347295"/>
    <w:rsid w:val="0035077D"/>
    <w:rsid w:val="00352A16"/>
    <w:rsid w:val="00360052"/>
    <w:rsid w:val="00362CB0"/>
    <w:rsid w:val="00364B51"/>
    <w:rsid w:val="003655C7"/>
    <w:rsid w:val="0036648E"/>
    <w:rsid w:val="00372B66"/>
    <w:rsid w:val="003760AF"/>
    <w:rsid w:val="00376EEC"/>
    <w:rsid w:val="003818B0"/>
    <w:rsid w:val="00384F68"/>
    <w:rsid w:val="00386B24"/>
    <w:rsid w:val="003908F8"/>
    <w:rsid w:val="00393A80"/>
    <w:rsid w:val="003942FE"/>
    <w:rsid w:val="0039580C"/>
    <w:rsid w:val="0039584D"/>
    <w:rsid w:val="003A16AE"/>
    <w:rsid w:val="003A2625"/>
    <w:rsid w:val="003A2DCA"/>
    <w:rsid w:val="003A4365"/>
    <w:rsid w:val="003A43BF"/>
    <w:rsid w:val="003A56EA"/>
    <w:rsid w:val="003B2348"/>
    <w:rsid w:val="003B2BB2"/>
    <w:rsid w:val="003B47C8"/>
    <w:rsid w:val="003C6543"/>
    <w:rsid w:val="003C7F2C"/>
    <w:rsid w:val="003D4168"/>
    <w:rsid w:val="003D49FF"/>
    <w:rsid w:val="003E5FCF"/>
    <w:rsid w:val="003F3D82"/>
    <w:rsid w:val="003F5DF4"/>
    <w:rsid w:val="0040485F"/>
    <w:rsid w:val="00412190"/>
    <w:rsid w:val="004159CE"/>
    <w:rsid w:val="004205C7"/>
    <w:rsid w:val="00424FD3"/>
    <w:rsid w:val="004407EE"/>
    <w:rsid w:val="0044273D"/>
    <w:rsid w:val="004432B3"/>
    <w:rsid w:val="00444FDA"/>
    <w:rsid w:val="0044568F"/>
    <w:rsid w:val="00450C44"/>
    <w:rsid w:val="00453DF1"/>
    <w:rsid w:val="004570C7"/>
    <w:rsid w:val="0046197A"/>
    <w:rsid w:val="00467878"/>
    <w:rsid w:val="0047208E"/>
    <w:rsid w:val="00475CD3"/>
    <w:rsid w:val="0047657C"/>
    <w:rsid w:val="00487EEA"/>
    <w:rsid w:val="00494699"/>
    <w:rsid w:val="00495013"/>
    <w:rsid w:val="004954F1"/>
    <w:rsid w:val="004A25D3"/>
    <w:rsid w:val="004A2CB9"/>
    <w:rsid w:val="004A5289"/>
    <w:rsid w:val="004A5DC6"/>
    <w:rsid w:val="004A71F8"/>
    <w:rsid w:val="004B1CCB"/>
    <w:rsid w:val="004B5888"/>
    <w:rsid w:val="004B757E"/>
    <w:rsid w:val="004C2D67"/>
    <w:rsid w:val="004D0D5A"/>
    <w:rsid w:val="004D1880"/>
    <w:rsid w:val="004D5AFB"/>
    <w:rsid w:val="004E2E6F"/>
    <w:rsid w:val="004E6804"/>
    <w:rsid w:val="004E7F2E"/>
    <w:rsid w:val="004F182D"/>
    <w:rsid w:val="004F2D37"/>
    <w:rsid w:val="004F43A3"/>
    <w:rsid w:val="004F6BAD"/>
    <w:rsid w:val="004F7FE6"/>
    <w:rsid w:val="00501966"/>
    <w:rsid w:val="0050697E"/>
    <w:rsid w:val="00507E13"/>
    <w:rsid w:val="00511BD3"/>
    <w:rsid w:val="0051219F"/>
    <w:rsid w:val="0051289A"/>
    <w:rsid w:val="00512A59"/>
    <w:rsid w:val="005168D5"/>
    <w:rsid w:val="005218E0"/>
    <w:rsid w:val="00522929"/>
    <w:rsid w:val="00522CE3"/>
    <w:rsid w:val="00522D31"/>
    <w:rsid w:val="005304AE"/>
    <w:rsid w:val="00532D61"/>
    <w:rsid w:val="005376A3"/>
    <w:rsid w:val="00542418"/>
    <w:rsid w:val="00543D79"/>
    <w:rsid w:val="0054712A"/>
    <w:rsid w:val="00551631"/>
    <w:rsid w:val="005717B7"/>
    <w:rsid w:val="0057500B"/>
    <w:rsid w:val="005775FF"/>
    <w:rsid w:val="00582413"/>
    <w:rsid w:val="00592457"/>
    <w:rsid w:val="00595614"/>
    <w:rsid w:val="005967B3"/>
    <w:rsid w:val="005A023E"/>
    <w:rsid w:val="005A0A45"/>
    <w:rsid w:val="005A556C"/>
    <w:rsid w:val="005A7A7E"/>
    <w:rsid w:val="005B780F"/>
    <w:rsid w:val="005B7A1B"/>
    <w:rsid w:val="005C5665"/>
    <w:rsid w:val="005D34A9"/>
    <w:rsid w:val="005E3D0F"/>
    <w:rsid w:val="005E4DEB"/>
    <w:rsid w:val="005F34AD"/>
    <w:rsid w:val="005F643F"/>
    <w:rsid w:val="005F6801"/>
    <w:rsid w:val="005F77A9"/>
    <w:rsid w:val="00602A7B"/>
    <w:rsid w:val="006149C8"/>
    <w:rsid w:val="00614FF4"/>
    <w:rsid w:val="00617E78"/>
    <w:rsid w:val="00623A2F"/>
    <w:rsid w:val="00631C9D"/>
    <w:rsid w:val="006335A7"/>
    <w:rsid w:val="00643E47"/>
    <w:rsid w:val="00650FF5"/>
    <w:rsid w:val="006524C3"/>
    <w:rsid w:val="0065275D"/>
    <w:rsid w:val="00653B15"/>
    <w:rsid w:val="00654391"/>
    <w:rsid w:val="00654957"/>
    <w:rsid w:val="006613F5"/>
    <w:rsid w:val="0066229F"/>
    <w:rsid w:val="00665A80"/>
    <w:rsid w:val="006726C6"/>
    <w:rsid w:val="00681A8A"/>
    <w:rsid w:val="00691E6B"/>
    <w:rsid w:val="00692286"/>
    <w:rsid w:val="00692995"/>
    <w:rsid w:val="0069596C"/>
    <w:rsid w:val="006A047F"/>
    <w:rsid w:val="006A45A6"/>
    <w:rsid w:val="006A4AD5"/>
    <w:rsid w:val="006A57FA"/>
    <w:rsid w:val="006B1532"/>
    <w:rsid w:val="006B4212"/>
    <w:rsid w:val="006C150B"/>
    <w:rsid w:val="006C577A"/>
    <w:rsid w:val="006D0471"/>
    <w:rsid w:val="006D2B4A"/>
    <w:rsid w:val="006D4319"/>
    <w:rsid w:val="006D731C"/>
    <w:rsid w:val="006D7EE4"/>
    <w:rsid w:val="006E6BE5"/>
    <w:rsid w:val="006E70F7"/>
    <w:rsid w:val="006F05FC"/>
    <w:rsid w:val="006F0F5C"/>
    <w:rsid w:val="006F167F"/>
    <w:rsid w:val="006F2039"/>
    <w:rsid w:val="006F4A8D"/>
    <w:rsid w:val="006F74B0"/>
    <w:rsid w:val="006F7CE5"/>
    <w:rsid w:val="006F7EBA"/>
    <w:rsid w:val="00704434"/>
    <w:rsid w:val="00710CA7"/>
    <w:rsid w:val="007175BF"/>
    <w:rsid w:val="007236E2"/>
    <w:rsid w:val="00725CA1"/>
    <w:rsid w:val="00725CD8"/>
    <w:rsid w:val="00725FD6"/>
    <w:rsid w:val="00726D1F"/>
    <w:rsid w:val="0073017D"/>
    <w:rsid w:val="00731830"/>
    <w:rsid w:val="00731938"/>
    <w:rsid w:val="0073387D"/>
    <w:rsid w:val="00743C2F"/>
    <w:rsid w:val="00745301"/>
    <w:rsid w:val="00747931"/>
    <w:rsid w:val="0075149A"/>
    <w:rsid w:val="00754F19"/>
    <w:rsid w:val="00755059"/>
    <w:rsid w:val="00767653"/>
    <w:rsid w:val="00773B17"/>
    <w:rsid w:val="007748B4"/>
    <w:rsid w:val="00774BB8"/>
    <w:rsid w:val="00781F88"/>
    <w:rsid w:val="00783A04"/>
    <w:rsid w:val="0078517C"/>
    <w:rsid w:val="00785816"/>
    <w:rsid w:val="007858F7"/>
    <w:rsid w:val="007A333D"/>
    <w:rsid w:val="007A686A"/>
    <w:rsid w:val="007B27FD"/>
    <w:rsid w:val="007B29CC"/>
    <w:rsid w:val="007C4142"/>
    <w:rsid w:val="007C756F"/>
    <w:rsid w:val="007E1751"/>
    <w:rsid w:val="007E2150"/>
    <w:rsid w:val="007E3086"/>
    <w:rsid w:val="007E39AD"/>
    <w:rsid w:val="007E7016"/>
    <w:rsid w:val="008017E6"/>
    <w:rsid w:val="008073A6"/>
    <w:rsid w:val="008131C4"/>
    <w:rsid w:val="008166F7"/>
    <w:rsid w:val="00820FCD"/>
    <w:rsid w:val="008221A3"/>
    <w:rsid w:val="00830668"/>
    <w:rsid w:val="008310C6"/>
    <w:rsid w:val="008310CD"/>
    <w:rsid w:val="00832E36"/>
    <w:rsid w:val="00833058"/>
    <w:rsid w:val="00836B7F"/>
    <w:rsid w:val="0083730E"/>
    <w:rsid w:val="0084065E"/>
    <w:rsid w:val="00842B32"/>
    <w:rsid w:val="00842DB1"/>
    <w:rsid w:val="0084303C"/>
    <w:rsid w:val="008449A3"/>
    <w:rsid w:val="00845A89"/>
    <w:rsid w:val="0084710D"/>
    <w:rsid w:val="00854AF3"/>
    <w:rsid w:val="0085674F"/>
    <w:rsid w:val="00857969"/>
    <w:rsid w:val="00866A49"/>
    <w:rsid w:val="008700A7"/>
    <w:rsid w:val="0087147B"/>
    <w:rsid w:val="0088053C"/>
    <w:rsid w:val="0088056C"/>
    <w:rsid w:val="008834C0"/>
    <w:rsid w:val="00891113"/>
    <w:rsid w:val="00892942"/>
    <w:rsid w:val="00892A86"/>
    <w:rsid w:val="00894B61"/>
    <w:rsid w:val="00896B73"/>
    <w:rsid w:val="008A1A09"/>
    <w:rsid w:val="008A1F18"/>
    <w:rsid w:val="008B2CBA"/>
    <w:rsid w:val="008C106A"/>
    <w:rsid w:val="008C3A5A"/>
    <w:rsid w:val="008D049A"/>
    <w:rsid w:val="008E2992"/>
    <w:rsid w:val="008E2E9B"/>
    <w:rsid w:val="008E3F98"/>
    <w:rsid w:val="008E594B"/>
    <w:rsid w:val="008E651B"/>
    <w:rsid w:val="008F0C11"/>
    <w:rsid w:val="008F1902"/>
    <w:rsid w:val="008F196D"/>
    <w:rsid w:val="009020F3"/>
    <w:rsid w:val="0090486C"/>
    <w:rsid w:val="00905C08"/>
    <w:rsid w:val="009100B1"/>
    <w:rsid w:val="009109C9"/>
    <w:rsid w:val="00912071"/>
    <w:rsid w:val="00912E97"/>
    <w:rsid w:val="00917073"/>
    <w:rsid w:val="00921098"/>
    <w:rsid w:val="009277C4"/>
    <w:rsid w:val="009352E3"/>
    <w:rsid w:val="00936987"/>
    <w:rsid w:val="00937108"/>
    <w:rsid w:val="0094325D"/>
    <w:rsid w:val="00945056"/>
    <w:rsid w:val="0094505A"/>
    <w:rsid w:val="0094710B"/>
    <w:rsid w:val="00947638"/>
    <w:rsid w:val="00952E8F"/>
    <w:rsid w:val="00964365"/>
    <w:rsid w:val="00965A65"/>
    <w:rsid w:val="00965AF8"/>
    <w:rsid w:val="00965B6A"/>
    <w:rsid w:val="00985686"/>
    <w:rsid w:val="00985B46"/>
    <w:rsid w:val="00987A72"/>
    <w:rsid w:val="00993662"/>
    <w:rsid w:val="0099480A"/>
    <w:rsid w:val="00995A2E"/>
    <w:rsid w:val="009969BA"/>
    <w:rsid w:val="009A165F"/>
    <w:rsid w:val="009A22CF"/>
    <w:rsid w:val="009A5586"/>
    <w:rsid w:val="009B0A52"/>
    <w:rsid w:val="009B5644"/>
    <w:rsid w:val="009B6F7F"/>
    <w:rsid w:val="009B76C3"/>
    <w:rsid w:val="009C720F"/>
    <w:rsid w:val="009D4AE5"/>
    <w:rsid w:val="009E094C"/>
    <w:rsid w:val="009E1D2B"/>
    <w:rsid w:val="009E2A1B"/>
    <w:rsid w:val="009F0570"/>
    <w:rsid w:val="009F109A"/>
    <w:rsid w:val="009F2C49"/>
    <w:rsid w:val="009F434B"/>
    <w:rsid w:val="00A0086F"/>
    <w:rsid w:val="00A035C5"/>
    <w:rsid w:val="00A05D76"/>
    <w:rsid w:val="00A11580"/>
    <w:rsid w:val="00A149F5"/>
    <w:rsid w:val="00A15ECE"/>
    <w:rsid w:val="00A224DC"/>
    <w:rsid w:val="00A23848"/>
    <w:rsid w:val="00A242F8"/>
    <w:rsid w:val="00A3038B"/>
    <w:rsid w:val="00A329DA"/>
    <w:rsid w:val="00A37F7D"/>
    <w:rsid w:val="00A526A9"/>
    <w:rsid w:val="00A737E5"/>
    <w:rsid w:val="00A804B9"/>
    <w:rsid w:val="00A826C2"/>
    <w:rsid w:val="00A831C7"/>
    <w:rsid w:val="00A835BF"/>
    <w:rsid w:val="00A866AB"/>
    <w:rsid w:val="00A92BE1"/>
    <w:rsid w:val="00AA008A"/>
    <w:rsid w:val="00AA21A5"/>
    <w:rsid w:val="00AA4FAD"/>
    <w:rsid w:val="00AA5702"/>
    <w:rsid w:val="00AB127E"/>
    <w:rsid w:val="00AB1E1F"/>
    <w:rsid w:val="00AB2326"/>
    <w:rsid w:val="00AB3D40"/>
    <w:rsid w:val="00AB46FC"/>
    <w:rsid w:val="00AB4EFA"/>
    <w:rsid w:val="00AC0BCB"/>
    <w:rsid w:val="00AD6663"/>
    <w:rsid w:val="00AE1514"/>
    <w:rsid w:val="00AE16FE"/>
    <w:rsid w:val="00AE295A"/>
    <w:rsid w:val="00AE45AB"/>
    <w:rsid w:val="00AE4A46"/>
    <w:rsid w:val="00AE5705"/>
    <w:rsid w:val="00AE599D"/>
    <w:rsid w:val="00AE5F85"/>
    <w:rsid w:val="00AE7DA4"/>
    <w:rsid w:val="00AF4F41"/>
    <w:rsid w:val="00B0070F"/>
    <w:rsid w:val="00B007BC"/>
    <w:rsid w:val="00B00802"/>
    <w:rsid w:val="00B06A6C"/>
    <w:rsid w:val="00B25214"/>
    <w:rsid w:val="00B26E36"/>
    <w:rsid w:val="00B2756D"/>
    <w:rsid w:val="00B3739C"/>
    <w:rsid w:val="00B3760C"/>
    <w:rsid w:val="00B43592"/>
    <w:rsid w:val="00B43F62"/>
    <w:rsid w:val="00B44E7D"/>
    <w:rsid w:val="00B46D63"/>
    <w:rsid w:val="00B513D4"/>
    <w:rsid w:val="00B514F2"/>
    <w:rsid w:val="00B57E6B"/>
    <w:rsid w:val="00B602DC"/>
    <w:rsid w:val="00B61B2D"/>
    <w:rsid w:val="00B63F17"/>
    <w:rsid w:val="00B66C2F"/>
    <w:rsid w:val="00B74A21"/>
    <w:rsid w:val="00B75866"/>
    <w:rsid w:val="00B808FA"/>
    <w:rsid w:val="00B80B0D"/>
    <w:rsid w:val="00B81A96"/>
    <w:rsid w:val="00B8266F"/>
    <w:rsid w:val="00B92107"/>
    <w:rsid w:val="00B97265"/>
    <w:rsid w:val="00BA167F"/>
    <w:rsid w:val="00BA3831"/>
    <w:rsid w:val="00BA4449"/>
    <w:rsid w:val="00BA5CCA"/>
    <w:rsid w:val="00BA787F"/>
    <w:rsid w:val="00BB0860"/>
    <w:rsid w:val="00BC3B69"/>
    <w:rsid w:val="00BC537C"/>
    <w:rsid w:val="00BC7C65"/>
    <w:rsid w:val="00BD02B6"/>
    <w:rsid w:val="00BD56C3"/>
    <w:rsid w:val="00BD7D14"/>
    <w:rsid w:val="00BE283B"/>
    <w:rsid w:val="00BE4966"/>
    <w:rsid w:val="00BE4C02"/>
    <w:rsid w:val="00BE6038"/>
    <w:rsid w:val="00BF3705"/>
    <w:rsid w:val="00BF555A"/>
    <w:rsid w:val="00C017BC"/>
    <w:rsid w:val="00C02012"/>
    <w:rsid w:val="00C043F1"/>
    <w:rsid w:val="00C04F95"/>
    <w:rsid w:val="00C117AE"/>
    <w:rsid w:val="00C1406C"/>
    <w:rsid w:val="00C14C8E"/>
    <w:rsid w:val="00C16798"/>
    <w:rsid w:val="00C2290C"/>
    <w:rsid w:val="00C2313A"/>
    <w:rsid w:val="00C25803"/>
    <w:rsid w:val="00C33C9D"/>
    <w:rsid w:val="00C361CA"/>
    <w:rsid w:val="00C365D5"/>
    <w:rsid w:val="00C37E0A"/>
    <w:rsid w:val="00C4099E"/>
    <w:rsid w:val="00C42CEF"/>
    <w:rsid w:val="00C44A09"/>
    <w:rsid w:val="00C500BA"/>
    <w:rsid w:val="00C504A3"/>
    <w:rsid w:val="00C50B7F"/>
    <w:rsid w:val="00C53253"/>
    <w:rsid w:val="00C617A6"/>
    <w:rsid w:val="00C6232C"/>
    <w:rsid w:val="00C62B21"/>
    <w:rsid w:val="00C63154"/>
    <w:rsid w:val="00C65676"/>
    <w:rsid w:val="00C65972"/>
    <w:rsid w:val="00C84558"/>
    <w:rsid w:val="00C86065"/>
    <w:rsid w:val="00C87105"/>
    <w:rsid w:val="00C9013F"/>
    <w:rsid w:val="00C90BD1"/>
    <w:rsid w:val="00C90ED9"/>
    <w:rsid w:val="00C96EA9"/>
    <w:rsid w:val="00CA06A6"/>
    <w:rsid w:val="00CA3290"/>
    <w:rsid w:val="00CA3F8C"/>
    <w:rsid w:val="00CA4BF9"/>
    <w:rsid w:val="00CA7B93"/>
    <w:rsid w:val="00CB35D3"/>
    <w:rsid w:val="00CD6590"/>
    <w:rsid w:val="00CE17E1"/>
    <w:rsid w:val="00CE429A"/>
    <w:rsid w:val="00CE6C1C"/>
    <w:rsid w:val="00CE6C26"/>
    <w:rsid w:val="00CE6E08"/>
    <w:rsid w:val="00CF401A"/>
    <w:rsid w:val="00CF660B"/>
    <w:rsid w:val="00D01061"/>
    <w:rsid w:val="00D06D9C"/>
    <w:rsid w:val="00D0741D"/>
    <w:rsid w:val="00D173FA"/>
    <w:rsid w:val="00D240D4"/>
    <w:rsid w:val="00D2479B"/>
    <w:rsid w:val="00D2674C"/>
    <w:rsid w:val="00D26991"/>
    <w:rsid w:val="00D27086"/>
    <w:rsid w:val="00D30BB9"/>
    <w:rsid w:val="00D33AFC"/>
    <w:rsid w:val="00D411DD"/>
    <w:rsid w:val="00D42E8E"/>
    <w:rsid w:val="00D47C52"/>
    <w:rsid w:val="00D50A6E"/>
    <w:rsid w:val="00D5335F"/>
    <w:rsid w:val="00D54959"/>
    <w:rsid w:val="00D5717E"/>
    <w:rsid w:val="00D57E13"/>
    <w:rsid w:val="00D60DE0"/>
    <w:rsid w:val="00D676AE"/>
    <w:rsid w:val="00D679D7"/>
    <w:rsid w:val="00D67E0F"/>
    <w:rsid w:val="00D7226F"/>
    <w:rsid w:val="00D74BD3"/>
    <w:rsid w:val="00D80F87"/>
    <w:rsid w:val="00D81B0C"/>
    <w:rsid w:val="00D85A2C"/>
    <w:rsid w:val="00D91C69"/>
    <w:rsid w:val="00D9477A"/>
    <w:rsid w:val="00DB31A3"/>
    <w:rsid w:val="00DB5955"/>
    <w:rsid w:val="00DC08D4"/>
    <w:rsid w:val="00DC3797"/>
    <w:rsid w:val="00DC7DB9"/>
    <w:rsid w:val="00DD0556"/>
    <w:rsid w:val="00DD4F18"/>
    <w:rsid w:val="00DD580D"/>
    <w:rsid w:val="00DE1C31"/>
    <w:rsid w:val="00DE75AF"/>
    <w:rsid w:val="00DE7941"/>
    <w:rsid w:val="00DF1C36"/>
    <w:rsid w:val="00E0154E"/>
    <w:rsid w:val="00E04C72"/>
    <w:rsid w:val="00E12609"/>
    <w:rsid w:val="00E13A0F"/>
    <w:rsid w:val="00E2085B"/>
    <w:rsid w:val="00E24597"/>
    <w:rsid w:val="00E25DEF"/>
    <w:rsid w:val="00E305D0"/>
    <w:rsid w:val="00E311DE"/>
    <w:rsid w:val="00E4261E"/>
    <w:rsid w:val="00E531E0"/>
    <w:rsid w:val="00E643A2"/>
    <w:rsid w:val="00E64F3B"/>
    <w:rsid w:val="00E73E5F"/>
    <w:rsid w:val="00E74DB3"/>
    <w:rsid w:val="00E81F22"/>
    <w:rsid w:val="00E82905"/>
    <w:rsid w:val="00E83457"/>
    <w:rsid w:val="00E84223"/>
    <w:rsid w:val="00E92EE6"/>
    <w:rsid w:val="00E95339"/>
    <w:rsid w:val="00EA7088"/>
    <w:rsid w:val="00EB1B57"/>
    <w:rsid w:val="00EB24CE"/>
    <w:rsid w:val="00EB6765"/>
    <w:rsid w:val="00EB6B3B"/>
    <w:rsid w:val="00EB7BEF"/>
    <w:rsid w:val="00EC24D7"/>
    <w:rsid w:val="00ED2979"/>
    <w:rsid w:val="00ED328D"/>
    <w:rsid w:val="00ED5632"/>
    <w:rsid w:val="00ED76DB"/>
    <w:rsid w:val="00EE2F54"/>
    <w:rsid w:val="00EE56E4"/>
    <w:rsid w:val="00EE5ADA"/>
    <w:rsid w:val="00EE7124"/>
    <w:rsid w:val="00EF1792"/>
    <w:rsid w:val="00EF1C6D"/>
    <w:rsid w:val="00EF5B60"/>
    <w:rsid w:val="00EF69A0"/>
    <w:rsid w:val="00F016DF"/>
    <w:rsid w:val="00F05A68"/>
    <w:rsid w:val="00F07B27"/>
    <w:rsid w:val="00F106A9"/>
    <w:rsid w:val="00F21BD6"/>
    <w:rsid w:val="00F22020"/>
    <w:rsid w:val="00F220DF"/>
    <w:rsid w:val="00F23C91"/>
    <w:rsid w:val="00F3202C"/>
    <w:rsid w:val="00F3212B"/>
    <w:rsid w:val="00F347F9"/>
    <w:rsid w:val="00F371AB"/>
    <w:rsid w:val="00F41800"/>
    <w:rsid w:val="00F51749"/>
    <w:rsid w:val="00F518C3"/>
    <w:rsid w:val="00F53535"/>
    <w:rsid w:val="00F551F2"/>
    <w:rsid w:val="00F62E63"/>
    <w:rsid w:val="00F67348"/>
    <w:rsid w:val="00F7260E"/>
    <w:rsid w:val="00F818BC"/>
    <w:rsid w:val="00F83201"/>
    <w:rsid w:val="00F8538D"/>
    <w:rsid w:val="00F8597C"/>
    <w:rsid w:val="00F96B96"/>
    <w:rsid w:val="00FA6E2E"/>
    <w:rsid w:val="00FB1F9F"/>
    <w:rsid w:val="00FB2712"/>
    <w:rsid w:val="00FB3330"/>
    <w:rsid w:val="00FB6A44"/>
    <w:rsid w:val="00FC66B1"/>
    <w:rsid w:val="00FD1453"/>
    <w:rsid w:val="00FD3E3E"/>
    <w:rsid w:val="00FD67C5"/>
    <w:rsid w:val="00FE101A"/>
    <w:rsid w:val="00FF2F21"/>
    <w:rsid w:val="00FF321D"/>
    <w:rsid w:val="00FF5D13"/>
    <w:rsid w:val="00FF6C7B"/>
    <w:rsid w:val="00FF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3A519"/>
  <w15:docId w15:val="{53473018-875B-4197-BB31-DC3AD61F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C2F"/>
    <w:pPr>
      <w:autoSpaceDE w:val="0"/>
      <w:autoSpaceDN w:val="0"/>
      <w:adjustRightInd w:val="0"/>
      <w:spacing w:after="0" w:line="240" w:lineRule="auto"/>
    </w:pPr>
    <w:rPr>
      <w:rFonts w:ascii="Arial" w:eastAsia="Calibri" w:hAnsi="Arial" w:cs="Arial"/>
      <w:color w:val="000000"/>
      <w:szCs w:val="24"/>
    </w:rPr>
  </w:style>
  <w:style w:type="paragraph" w:styleId="ListParagraph">
    <w:name w:val="List Paragraph"/>
    <w:basedOn w:val="Normal"/>
    <w:uiPriority w:val="34"/>
    <w:qFormat/>
    <w:rsid w:val="007B29CC"/>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A3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DA"/>
    <w:rPr>
      <w:rFonts w:ascii="Tahoma" w:hAnsi="Tahoma" w:cs="Tahoma"/>
      <w:sz w:val="16"/>
      <w:szCs w:val="16"/>
    </w:rPr>
  </w:style>
  <w:style w:type="character" w:styleId="CommentReference">
    <w:name w:val="annotation reference"/>
    <w:basedOn w:val="DefaultParagraphFont"/>
    <w:uiPriority w:val="99"/>
    <w:semiHidden/>
    <w:unhideWhenUsed/>
    <w:rsid w:val="00A329DA"/>
    <w:rPr>
      <w:sz w:val="16"/>
      <w:szCs w:val="16"/>
    </w:rPr>
  </w:style>
  <w:style w:type="paragraph" w:styleId="CommentText">
    <w:name w:val="annotation text"/>
    <w:basedOn w:val="Normal"/>
    <w:link w:val="CommentTextChar"/>
    <w:uiPriority w:val="99"/>
    <w:unhideWhenUsed/>
    <w:rsid w:val="00A329DA"/>
    <w:pPr>
      <w:spacing w:line="240" w:lineRule="auto"/>
    </w:pPr>
    <w:rPr>
      <w:sz w:val="20"/>
      <w:szCs w:val="20"/>
    </w:rPr>
  </w:style>
  <w:style w:type="character" w:customStyle="1" w:styleId="CommentTextChar">
    <w:name w:val="Comment Text Char"/>
    <w:basedOn w:val="DefaultParagraphFont"/>
    <w:link w:val="CommentText"/>
    <w:uiPriority w:val="99"/>
    <w:rsid w:val="00A329DA"/>
    <w:rPr>
      <w:sz w:val="20"/>
      <w:szCs w:val="20"/>
    </w:rPr>
  </w:style>
  <w:style w:type="paragraph" w:styleId="CommentSubject">
    <w:name w:val="annotation subject"/>
    <w:basedOn w:val="CommentText"/>
    <w:next w:val="CommentText"/>
    <w:link w:val="CommentSubjectChar"/>
    <w:uiPriority w:val="99"/>
    <w:semiHidden/>
    <w:unhideWhenUsed/>
    <w:rsid w:val="00A329DA"/>
    <w:rPr>
      <w:b/>
      <w:bCs/>
    </w:rPr>
  </w:style>
  <w:style w:type="character" w:customStyle="1" w:styleId="CommentSubjectChar">
    <w:name w:val="Comment Subject Char"/>
    <w:basedOn w:val="CommentTextChar"/>
    <w:link w:val="CommentSubject"/>
    <w:uiPriority w:val="99"/>
    <w:semiHidden/>
    <w:rsid w:val="00A329DA"/>
    <w:rPr>
      <w:b/>
      <w:bCs/>
      <w:sz w:val="20"/>
      <w:szCs w:val="20"/>
    </w:rPr>
  </w:style>
  <w:style w:type="paragraph" w:styleId="Header">
    <w:name w:val="header"/>
    <w:basedOn w:val="Normal"/>
    <w:link w:val="HeaderChar"/>
    <w:uiPriority w:val="99"/>
    <w:unhideWhenUsed/>
    <w:rsid w:val="00C90BD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90BD1"/>
  </w:style>
  <w:style w:type="paragraph" w:styleId="Footer">
    <w:name w:val="footer"/>
    <w:basedOn w:val="Normal"/>
    <w:link w:val="FooterChar"/>
    <w:uiPriority w:val="99"/>
    <w:unhideWhenUsed/>
    <w:rsid w:val="00C90BD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90BD1"/>
  </w:style>
  <w:style w:type="character" w:styleId="Hyperlink">
    <w:name w:val="Hyperlink"/>
    <w:basedOn w:val="DefaultParagraphFont"/>
    <w:uiPriority w:val="99"/>
    <w:unhideWhenUsed/>
    <w:rsid w:val="00AB127E"/>
    <w:rPr>
      <w:color w:val="0000FF" w:themeColor="hyperlink"/>
      <w:u w:val="single"/>
    </w:rPr>
  </w:style>
  <w:style w:type="paragraph" w:styleId="NoSpacing">
    <w:name w:val="No Spacing"/>
    <w:link w:val="NoSpacingChar"/>
    <w:uiPriority w:val="1"/>
    <w:qFormat/>
    <w:rsid w:val="00C16798"/>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C16798"/>
    <w:rPr>
      <w:rFonts w:asciiTheme="minorHAnsi" w:eastAsiaTheme="minorEastAsia" w:hAnsiTheme="minorHAnsi"/>
      <w:sz w:val="22"/>
    </w:rPr>
  </w:style>
  <w:style w:type="character" w:styleId="FollowedHyperlink">
    <w:name w:val="FollowedHyperlink"/>
    <w:basedOn w:val="DefaultParagraphFont"/>
    <w:uiPriority w:val="99"/>
    <w:semiHidden/>
    <w:unhideWhenUsed/>
    <w:rsid w:val="000C5EC2"/>
    <w:rPr>
      <w:color w:val="800080" w:themeColor="followedHyperlink"/>
      <w:u w:val="single"/>
    </w:rPr>
  </w:style>
  <w:style w:type="paragraph" w:styleId="FootnoteText">
    <w:name w:val="footnote text"/>
    <w:basedOn w:val="Normal"/>
    <w:link w:val="FootnoteTextChar"/>
    <w:uiPriority w:val="99"/>
    <w:semiHidden/>
    <w:unhideWhenUsed/>
    <w:rsid w:val="00A526A9"/>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526A9"/>
    <w:rPr>
      <w:rFonts w:ascii="Calibri" w:hAnsi="Calibri"/>
      <w:sz w:val="20"/>
      <w:szCs w:val="20"/>
    </w:rPr>
  </w:style>
  <w:style w:type="character" w:styleId="FootnoteReference">
    <w:name w:val="footnote reference"/>
    <w:basedOn w:val="DefaultParagraphFont"/>
    <w:uiPriority w:val="99"/>
    <w:semiHidden/>
    <w:unhideWhenUsed/>
    <w:rsid w:val="00A526A9"/>
    <w:rPr>
      <w:vertAlign w:val="superscript"/>
    </w:rPr>
  </w:style>
  <w:style w:type="character" w:customStyle="1" w:styleId="FootnoteCharacters">
    <w:name w:val="Footnote Characters"/>
    <w:qFormat/>
    <w:rsid w:val="0085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359">
      <w:bodyDiv w:val="1"/>
      <w:marLeft w:val="0"/>
      <w:marRight w:val="0"/>
      <w:marTop w:val="0"/>
      <w:marBottom w:val="0"/>
      <w:divBdr>
        <w:top w:val="none" w:sz="0" w:space="0" w:color="auto"/>
        <w:left w:val="none" w:sz="0" w:space="0" w:color="auto"/>
        <w:bottom w:val="none" w:sz="0" w:space="0" w:color="auto"/>
        <w:right w:val="none" w:sz="0" w:space="0" w:color="auto"/>
      </w:divBdr>
      <w:divsChild>
        <w:div w:id="29915548">
          <w:marLeft w:val="547"/>
          <w:marRight w:val="0"/>
          <w:marTop w:val="86"/>
          <w:marBottom w:val="0"/>
          <w:divBdr>
            <w:top w:val="none" w:sz="0" w:space="0" w:color="auto"/>
            <w:left w:val="none" w:sz="0" w:space="0" w:color="auto"/>
            <w:bottom w:val="none" w:sz="0" w:space="0" w:color="auto"/>
            <w:right w:val="none" w:sz="0" w:space="0" w:color="auto"/>
          </w:divBdr>
        </w:div>
      </w:divsChild>
    </w:div>
    <w:div w:id="97603654">
      <w:bodyDiv w:val="1"/>
      <w:marLeft w:val="0"/>
      <w:marRight w:val="0"/>
      <w:marTop w:val="0"/>
      <w:marBottom w:val="0"/>
      <w:divBdr>
        <w:top w:val="none" w:sz="0" w:space="0" w:color="auto"/>
        <w:left w:val="none" w:sz="0" w:space="0" w:color="auto"/>
        <w:bottom w:val="none" w:sz="0" w:space="0" w:color="auto"/>
        <w:right w:val="none" w:sz="0" w:space="0" w:color="auto"/>
      </w:divBdr>
      <w:divsChild>
        <w:div w:id="1106659563">
          <w:marLeft w:val="547"/>
          <w:marRight w:val="0"/>
          <w:marTop w:val="96"/>
          <w:marBottom w:val="0"/>
          <w:divBdr>
            <w:top w:val="none" w:sz="0" w:space="0" w:color="auto"/>
            <w:left w:val="none" w:sz="0" w:space="0" w:color="auto"/>
            <w:bottom w:val="none" w:sz="0" w:space="0" w:color="auto"/>
            <w:right w:val="none" w:sz="0" w:space="0" w:color="auto"/>
          </w:divBdr>
        </w:div>
        <w:div w:id="292367027">
          <w:marLeft w:val="547"/>
          <w:marRight w:val="0"/>
          <w:marTop w:val="96"/>
          <w:marBottom w:val="0"/>
          <w:divBdr>
            <w:top w:val="none" w:sz="0" w:space="0" w:color="auto"/>
            <w:left w:val="none" w:sz="0" w:space="0" w:color="auto"/>
            <w:bottom w:val="none" w:sz="0" w:space="0" w:color="auto"/>
            <w:right w:val="none" w:sz="0" w:space="0" w:color="auto"/>
          </w:divBdr>
        </w:div>
        <w:div w:id="2138142742">
          <w:marLeft w:val="547"/>
          <w:marRight w:val="0"/>
          <w:marTop w:val="96"/>
          <w:marBottom w:val="0"/>
          <w:divBdr>
            <w:top w:val="none" w:sz="0" w:space="0" w:color="auto"/>
            <w:left w:val="none" w:sz="0" w:space="0" w:color="auto"/>
            <w:bottom w:val="none" w:sz="0" w:space="0" w:color="auto"/>
            <w:right w:val="none" w:sz="0" w:space="0" w:color="auto"/>
          </w:divBdr>
        </w:div>
      </w:divsChild>
    </w:div>
    <w:div w:id="176509153">
      <w:bodyDiv w:val="1"/>
      <w:marLeft w:val="0"/>
      <w:marRight w:val="0"/>
      <w:marTop w:val="0"/>
      <w:marBottom w:val="0"/>
      <w:divBdr>
        <w:top w:val="none" w:sz="0" w:space="0" w:color="auto"/>
        <w:left w:val="none" w:sz="0" w:space="0" w:color="auto"/>
        <w:bottom w:val="none" w:sz="0" w:space="0" w:color="auto"/>
        <w:right w:val="none" w:sz="0" w:space="0" w:color="auto"/>
      </w:divBdr>
      <w:divsChild>
        <w:div w:id="421994668">
          <w:marLeft w:val="547"/>
          <w:marRight w:val="0"/>
          <w:marTop w:val="86"/>
          <w:marBottom w:val="0"/>
          <w:divBdr>
            <w:top w:val="none" w:sz="0" w:space="0" w:color="auto"/>
            <w:left w:val="none" w:sz="0" w:space="0" w:color="auto"/>
            <w:bottom w:val="none" w:sz="0" w:space="0" w:color="auto"/>
            <w:right w:val="none" w:sz="0" w:space="0" w:color="auto"/>
          </w:divBdr>
        </w:div>
      </w:divsChild>
    </w:div>
    <w:div w:id="250479030">
      <w:bodyDiv w:val="1"/>
      <w:marLeft w:val="0"/>
      <w:marRight w:val="0"/>
      <w:marTop w:val="0"/>
      <w:marBottom w:val="0"/>
      <w:divBdr>
        <w:top w:val="none" w:sz="0" w:space="0" w:color="auto"/>
        <w:left w:val="none" w:sz="0" w:space="0" w:color="auto"/>
        <w:bottom w:val="none" w:sz="0" w:space="0" w:color="auto"/>
        <w:right w:val="none" w:sz="0" w:space="0" w:color="auto"/>
      </w:divBdr>
      <w:divsChild>
        <w:div w:id="15161767">
          <w:marLeft w:val="1555"/>
          <w:marRight w:val="0"/>
          <w:marTop w:val="86"/>
          <w:marBottom w:val="0"/>
          <w:divBdr>
            <w:top w:val="none" w:sz="0" w:space="0" w:color="auto"/>
            <w:left w:val="none" w:sz="0" w:space="0" w:color="auto"/>
            <w:bottom w:val="none" w:sz="0" w:space="0" w:color="auto"/>
            <w:right w:val="none" w:sz="0" w:space="0" w:color="auto"/>
          </w:divBdr>
        </w:div>
      </w:divsChild>
    </w:div>
    <w:div w:id="558830289">
      <w:bodyDiv w:val="1"/>
      <w:marLeft w:val="0"/>
      <w:marRight w:val="0"/>
      <w:marTop w:val="0"/>
      <w:marBottom w:val="0"/>
      <w:divBdr>
        <w:top w:val="none" w:sz="0" w:space="0" w:color="auto"/>
        <w:left w:val="none" w:sz="0" w:space="0" w:color="auto"/>
        <w:bottom w:val="none" w:sz="0" w:space="0" w:color="auto"/>
        <w:right w:val="none" w:sz="0" w:space="0" w:color="auto"/>
      </w:divBdr>
      <w:divsChild>
        <w:div w:id="1138767560">
          <w:marLeft w:val="547"/>
          <w:marRight w:val="0"/>
          <w:marTop w:val="96"/>
          <w:marBottom w:val="0"/>
          <w:divBdr>
            <w:top w:val="none" w:sz="0" w:space="0" w:color="auto"/>
            <w:left w:val="none" w:sz="0" w:space="0" w:color="auto"/>
            <w:bottom w:val="none" w:sz="0" w:space="0" w:color="auto"/>
            <w:right w:val="none" w:sz="0" w:space="0" w:color="auto"/>
          </w:divBdr>
        </w:div>
      </w:divsChild>
    </w:div>
    <w:div w:id="683559203">
      <w:bodyDiv w:val="1"/>
      <w:marLeft w:val="0"/>
      <w:marRight w:val="0"/>
      <w:marTop w:val="0"/>
      <w:marBottom w:val="0"/>
      <w:divBdr>
        <w:top w:val="none" w:sz="0" w:space="0" w:color="auto"/>
        <w:left w:val="none" w:sz="0" w:space="0" w:color="auto"/>
        <w:bottom w:val="none" w:sz="0" w:space="0" w:color="auto"/>
        <w:right w:val="none" w:sz="0" w:space="0" w:color="auto"/>
      </w:divBdr>
      <w:divsChild>
        <w:div w:id="719788785">
          <w:marLeft w:val="547"/>
          <w:marRight w:val="0"/>
          <w:marTop w:val="134"/>
          <w:marBottom w:val="0"/>
          <w:divBdr>
            <w:top w:val="none" w:sz="0" w:space="0" w:color="auto"/>
            <w:left w:val="none" w:sz="0" w:space="0" w:color="auto"/>
            <w:bottom w:val="none" w:sz="0" w:space="0" w:color="auto"/>
            <w:right w:val="none" w:sz="0" w:space="0" w:color="auto"/>
          </w:divBdr>
        </w:div>
      </w:divsChild>
    </w:div>
    <w:div w:id="879437343">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0">
          <w:marLeft w:val="547"/>
          <w:marRight w:val="0"/>
          <w:marTop w:val="96"/>
          <w:marBottom w:val="0"/>
          <w:divBdr>
            <w:top w:val="none" w:sz="0" w:space="0" w:color="auto"/>
            <w:left w:val="none" w:sz="0" w:space="0" w:color="auto"/>
            <w:bottom w:val="none" w:sz="0" w:space="0" w:color="auto"/>
            <w:right w:val="none" w:sz="0" w:space="0" w:color="auto"/>
          </w:divBdr>
        </w:div>
      </w:divsChild>
    </w:div>
    <w:div w:id="1062749062">
      <w:bodyDiv w:val="1"/>
      <w:marLeft w:val="0"/>
      <w:marRight w:val="0"/>
      <w:marTop w:val="0"/>
      <w:marBottom w:val="0"/>
      <w:divBdr>
        <w:top w:val="none" w:sz="0" w:space="0" w:color="auto"/>
        <w:left w:val="none" w:sz="0" w:space="0" w:color="auto"/>
        <w:bottom w:val="none" w:sz="0" w:space="0" w:color="auto"/>
        <w:right w:val="none" w:sz="0" w:space="0" w:color="auto"/>
      </w:divBdr>
      <w:divsChild>
        <w:div w:id="1634941744">
          <w:marLeft w:val="547"/>
          <w:marRight w:val="0"/>
          <w:marTop w:val="134"/>
          <w:marBottom w:val="0"/>
          <w:divBdr>
            <w:top w:val="none" w:sz="0" w:space="0" w:color="auto"/>
            <w:left w:val="none" w:sz="0" w:space="0" w:color="auto"/>
            <w:bottom w:val="none" w:sz="0" w:space="0" w:color="auto"/>
            <w:right w:val="none" w:sz="0" w:space="0" w:color="auto"/>
          </w:divBdr>
        </w:div>
      </w:divsChild>
    </w:div>
    <w:div w:id="1133255176">
      <w:bodyDiv w:val="1"/>
      <w:marLeft w:val="0"/>
      <w:marRight w:val="0"/>
      <w:marTop w:val="0"/>
      <w:marBottom w:val="0"/>
      <w:divBdr>
        <w:top w:val="none" w:sz="0" w:space="0" w:color="auto"/>
        <w:left w:val="none" w:sz="0" w:space="0" w:color="auto"/>
        <w:bottom w:val="none" w:sz="0" w:space="0" w:color="auto"/>
        <w:right w:val="none" w:sz="0" w:space="0" w:color="auto"/>
      </w:divBdr>
      <w:divsChild>
        <w:div w:id="1522009260">
          <w:marLeft w:val="547"/>
          <w:marRight w:val="0"/>
          <w:marTop w:val="96"/>
          <w:marBottom w:val="0"/>
          <w:divBdr>
            <w:top w:val="none" w:sz="0" w:space="0" w:color="auto"/>
            <w:left w:val="none" w:sz="0" w:space="0" w:color="auto"/>
            <w:bottom w:val="none" w:sz="0" w:space="0" w:color="auto"/>
            <w:right w:val="none" w:sz="0" w:space="0" w:color="auto"/>
          </w:divBdr>
        </w:div>
      </w:divsChild>
    </w:div>
    <w:div w:id="1440415940">
      <w:bodyDiv w:val="1"/>
      <w:marLeft w:val="0"/>
      <w:marRight w:val="0"/>
      <w:marTop w:val="0"/>
      <w:marBottom w:val="0"/>
      <w:divBdr>
        <w:top w:val="none" w:sz="0" w:space="0" w:color="auto"/>
        <w:left w:val="none" w:sz="0" w:space="0" w:color="auto"/>
        <w:bottom w:val="none" w:sz="0" w:space="0" w:color="auto"/>
        <w:right w:val="none" w:sz="0" w:space="0" w:color="auto"/>
      </w:divBdr>
      <w:divsChild>
        <w:div w:id="1860119427">
          <w:marLeft w:val="547"/>
          <w:marRight w:val="0"/>
          <w:marTop w:val="96"/>
          <w:marBottom w:val="0"/>
          <w:divBdr>
            <w:top w:val="none" w:sz="0" w:space="0" w:color="auto"/>
            <w:left w:val="none" w:sz="0" w:space="0" w:color="auto"/>
            <w:bottom w:val="none" w:sz="0" w:space="0" w:color="auto"/>
            <w:right w:val="none" w:sz="0" w:space="0" w:color="auto"/>
          </w:divBdr>
        </w:div>
      </w:divsChild>
    </w:div>
    <w:div w:id="1484199003">
      <w:bodyDiv w:val="1"/>
      <w:marLeft w:val="0"/>
      <w:marRight w:val="0"/>
      <w:marTop w:val="0"/>
      <w:marBottom w:val="0"/>
      <w:divBdr>
        <w:top w:val="none" w:sz="0" w:space="0" w:color="auto"/>
        <w:left w:val="none" w:sz="0" w:space="0" w:color="auto"/>
        <w:bottom w:val="none" w:sz="0" w:space="0" w:color="auto"/>
        <w:right w:val="none" w:sz="0" w:space="0" w:color="auto"/>
      </w:divBdr>
      <w:divsChild>
        <w:div w:id="817111166">
          <w:marLeft w:val="547"/>
          <w:marRight w:val="0"/>
          <w:marTop w:val="0"/>
          <w:marBottom w:val="0"/>
          <w:divBdr>
            <w:top w:val="none" w:sz="0" w:space="0" w:color="auto"/>
            <w:left w:val="none" w:sz="0" w:space="0" w:color="auto"/>
            <w:bottom w:val="none" w:sz="0" w:space="0" w:color="auto"/>
            <w:right w:val="none" w:sz="0" w:space="0" w:color="auto"/>
          </w:divBdr>
        </w:div>
        <w:div w:id="1749577068">
          <w:marLeft w:val="1166"/>
          <w:marRight w:val="0"/>
          <w:marTop w:val="0"/>
          <w:marBottom w:val="0"/>
          <w:divBdr>
            <w:top w:val="none" w:sz="0" w:space="0" w:color="auto"/>
            <w:left w:val="none" w:sz="0" w:space="0" w:color="auto"/>
            <w:bottom w:val="none" w:sz="0" w:space="0" w:color="auto"/>
            <w:right w:val="none" w:sz="0" w:space="0" w:color="auto"/>
          </w:divBdr>
        </w:div>
        <w:div w:id="596448294">
          <w:marLeft w:val="1166"/>
          <w:marRight w:val="0"/>
          <w:marTop w:val="0"/>
          <w:marBottom w:val="0"/>
          <w:divBdr>
            <w:top w:val="none" w:sz="0" w:space="0" w:color="auto"/>
            <w:left w:val="none" w:sz="0" w:space="0" w:color="auto"/>
            <w:bottom w:val="none" w:sz="0" w:space="0" w:color="auto"/>
            <w:right w:val="none" w:sz="0" w:space="0" w:color="auto"/>
          </w:divBdr>
        </w:div>
        <w:div w:id="1226915549">
          <w:marLeft w:val="1166"/>
          <w:marRight w:val="0"/>
          <w:marTop w:val="0"/>
          <w:marBottom w:val="0"/>
          <w:divBdr>
            <w:top w:val="none" w:sz="0" w:space="0" w:color="auto"/>
            <w:left w:val="none" w:sz="0" w:space="0" w:color="auto"/>
            <w:bottom w:val="none" w:sz="0" w:space="0" w:color="auto"/>
            <w:right w:val="none" w:sz="0" w:space="0" w:color="auto"/>
          </w:divBdr>
        </w:div>
        <w:div w:id="574441233">
          <w:marLeft w:val="1166"/>
          <w:marRight w:val="0"/>
          <w:marTop w:val="0"/>
          <w:marBottom w:val="0"/>
          <w:divBdr>
            <w:top w:val="none" w:sz="0" w:space="0" w:color="auto"/>
            <w:left w:val="none" w:sz="0" w:space="0" w:color="auto"/>
            <w:bottom w:val="none" w:sz="0" w:space="0" w:color="auto"/>
            <w:right w:val="none" w:sz="0" w:space="0" w:color="auto"/>
          </w:divBdr>
        </w:div>
        <w:div w:id="141893659">
          <w:marLeft w:val="1166"/>
          <w:marRight w:val="0"/>
          <w:marTop w:val="0"/>
          <w:marBottom w:val="0"/>
          <w:divBdr>
            <w:top w:val="none" w:sz="0" w:space="0" w:color="auto"/>
            <w:left w:val="none" w:sz="0" w:space="0" w:color="auto"/>
            <w:bottom w:val="none" w:sz="0" w:space="0" w:color="auto"/>
            <w:right w:val="none" w:sz="0" w:space="0" w:color="auto"/>
          </w:divBdr>
        </w:div>
        <w:div w:id="1347057581">
          <w:marLeft w:val="1166"/>
          <w:marRight w:val="0"/>
          <w:marTop w:val="0"/>
          <w:marBottom w:val="0"/>
          <w:divBdr>
            <w:top w:val="none" w:sz="0" w:space="0" w:color="auto"/>
            <w:left w:val="none" w:sz="0" w:space="0" w:color="auto"/>
            <w:bottom w:val="none" w:sz="0" w:space="0" w:color="auto"/>
            <w:right w:val="none" w:sz="0" w:space="0" w:color="auto"/>
          </w:divBdr>
        </w:div>
      </w:divsChild>
    </w:div>
    <w:div w:id="1604797311">
      <w:bodyDiv w:val="1"/>
      <w:marLeft w:val="0"/>
      <w:marRight w:val="0"/>
      <w:marTop w:val="0"/>
      <w:marBottom w:val="0"/>
      <w:divBdr>
        <w:top w:val="none" w:sz="0" w:space="0" w:color="auto"/>
        <w:left w:val="none" w:sz="0" w:space="0" w:color="auto"/>
        <w:bottom w:val="none" w:sz="0" w:space="0" w:color="auto"/>
        <w:right w:val="none" w:sz="0" w:space="0" w:color="auto"/>
      </w:divBdr>
      <w:divsChild>
        <w:div w:id="954209928">
          <w:marLeft w:val="547"/>
          <w:marRight w:val="0"/>
          <w:marTop w:val="154"/>
          <w:marBottom w:val="0"/>
          <w:divBdr>
            <w:top w:val="none" w:sz="0" w:space="0" w:color="auto"/>
            <w:left w:val="none" w:sz="0" w:space="0" w:color="auto"/>
            <w:bottom w:val="none" w:sz="0" w:space="0" w:color="auto"/>
            <w:right w:val="none" w:sz="0" w:space="0" w:color="auto"/>
          </w:divBdr>
        </w:div>
        <w:div w:id="1029140922">
          <w:marLeft w:val="547"/>
          <w:marRight w:val="0"/>
          <w:marTop w:val="154"/>
          <w:marBottom w:val="0"/>
          <w:divBdr>
            <w:top w:val="none" w:sz="0" w:space="0" w:color="auto"/>
            <w:left w:val="none" w:sz="0" w:space="0" w:color="auto"/>
            <w:bottom w:val="none" w:sz="0" w:space="0" w:color="auto"/>
            <w:right w:val="none" w:sz="0" w:space="0" w:color="auto"/>
          </w:divBdr>
        </w:div>
        <w:div w:id="13851136">
          <w:marLeft w:val="547"/>
          <w:marRight w:val="0"/>
          <w:marTop w:val="154"/>
          <w:marBottom w:val="0"/>
          <w:divBdr>
            <w:top w:val="none" w:sz="0" w:space="0" w:color="auto"/>
            <w:left w:val="none" w:sz="0" w:space="0" w:color="auto"/>
            <w:bottom w:val="none" w:sz="0" w:space="0" w:color="auto"/>
            <w:right w:val="none" w:sz="0" w:space="0" w:color="auto"/>
          </w:divBdr>
        </w:div>
        <w:div w:id="941494836">
          <w:marLeft w:val="547"/>
          <w:marRight w:val="0"/>
          <w:marTop w:val="154"/>
          <w:marBottom w:val="0"/>
          <w:divBdr>
            <w:top w:val="none" w:sz="0" w:space="0" w:color="auto"/>
            <w:left w:val="none" w:sz="0" w:space="0" w:color="auto"/>
            <w:bottom w:val="none" w:sz="0" w:space="0" w:color="auto"/>
            <w:right w:val="none" w:sz="0" w:space="0" w:color="auto"/>
          </w:divBdr>
        </w:div>
      </w:divsChild>
    </w:div>
    <w:div w:id="2138258302">
      <w:bodyDiv w:val="1"/>
      <w:marLeft w:val="0"/>
      <w:marRight w:val="0"/>
      <w:marTop w:val="0"/>
      <w:marBottom w:val="0"/>
      <w:divBdr>
        <w:top w:val="none" w:sz="0" w:space="0" w:color="auto"/>
        <w:left w:val="none" w:sz="0" w:space="0" w:color="auto"/>
        <w:bottom w:val="none" w:sz="0" w:space="0" w:color="auto"/>
        <w:right w:val="none" w:sz="0" w:space="0" w:color="auto"/>
      </w:divBdr>
      <w:divsChild>
        <w:div w:id="1407649009">
          <w:marLeft w:val="547"/>
          <w:marRight w:val="0"/>
          <w:marTop w:val="0"/>
          <w:marBottom w:val="0"/>
          <w:divBdr>
            <w:top w:val="none" w:sz="0" w:space="0" w:color="auto"/>
            <w:left w:val="none" w:sz="0" w:space="0" w:color="auto"/>
            <w:bottom w:val="none" w:sz="0" w:space="0" w:color="auto"/>
            <w:right w:val="none" w:sz="0" w:space="0" w:color="auto"/>
          </w:divBdr>
        </w:div>
        <w:div w:id="838741334">
          <w:marLeft w:val="547"/>
          <w:marRight w:val="0"/>
          <w:marTop w:val="0"/>
          <w:marBottom w:val="0"/>
          <w:divBdr>
            <w:top w:val="none" w:sz="0" w:space="0" w:color="auto"/>
            <w:left w:val="none" w:sz="0" w:space="0" w:color="auto"/>
            <w:bottom w:val="none" w:sz="0" w:space="0" w:color="auto"/>
            <w:right w:val="none" w:sz="0" w:space="0" w:color="auto"/>
          </w:divBdr>
        </w:div>
        <w:div w:id="972370218">
          <w:marLeft w:val="547"/>
          <w:marRight w:val="0"/>
          <w:marTop w:val="0"/>
          <w:marBottom w:val="0"/>
          <w:divBdr>
            <w:top w:val="none" w:sz="0" w:space="0" w:color="auto"/>
            <w:left w:val="none" w:sz="0" w:space="0" w:color="auto"/>
            <w:bottom w:val="none" w:sz="0" w:space="0" w:color="auto"/>
            <w:right w:val="none" w:sz="0" w:space="0" w:color="auto"/>
          </w:divBdr>
        </w:div>
        <w:div w:id="3478774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jelena.djordjevic@napa.gov.rs" TargetMode="External"/><Relationship Id="rId18" Type="http://schemas.openxmlformats.org/officeDocument/2006/relationships/hyperlink" Target="https://open.finance.gov.mk/mk/budg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office@aepa.org.rs" TargetMode="External"/><Relationship Id="rId2" Type="http://schemas.openxmlformats.org/officeDocument/2006/relationships/numbering" Target="numbering.xml"/><Relationship Id="rId16" Type="http://schemas.openxmlformats.org/officeDocument/2006/relationships/hyperlink" Target="mailto:dragana.becic@ite.gov.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mailto:ivana.antic@mduls.gov.rs" TargetMode="External"/><Relationship Id="rId10" Type="http://schemas.openxmlformats.org/officeDocument/2006/relationships/hyperlink" Target="https://www.civilnodrustvo.gov.rs/%D0%BF%D0%BE%D0%B7%D0%B8%D0%B2/%D0%BF%D0%B0%D1%80%D1%82%D0%BD%D0%B5%D1%80%D1%81%D1%82%D0%B2%D0%BE-%D0%B7%D0%B0-%D0%BE%D1%82%D0%B2%D0%BE%D1%80%D0%B5%D0%BD%D1%83-%D1%83%D0%BF%D1%80%D0%B0%D0%B2%D1%83:-%D0%BA%D0%BE%D0%BD%D1%81%D1%83%D0%BB%D1%82%D0%B0%D1%82%D0%B8%D0%B2%D0%BD%D0%B8-%D1%81%D0%B0%D1%81%D1%82%D0%B0%D0%BD%D1%86%D0%B8-%D1%83-%D0%B8%D0%B7%D1%80%D0%B0%D0%B4%D0%B8-%D0%BD%D0%BE%D0%B2%D0%BE%D0%B3-%D0%B0%D0%BA%D1%86%D0%B8%D0%BE%D0%BD%D0%BE%D0%B3-%D0%BF%D0%BB%D0%B0%D0%BD%D0%B0.76.html?invitationId=700" TargetMode="External"/><Relationship Id="rId19" Type="http://schemas.openxmlformats.org/officeDocument/2006/relationships/hyperlink" Target="https://erar.si/" TargetMode="External"/><Relationship Id="rId4" Type="http://schemas.openxmlformats.org/officeDocument/2006/relationships/settings" Target="settings.xml"/><Relationship Id="rId9" Type="http://schemas.openxmlformats.org/officeDocument/2006/relationships/hyperlink" Target="http://mduls.gov.rs/obavestenja/partnerstvo-za-otvorenu-upravu-konsultativni-sastanci-u-izradi-novog-akcionog-plana/" TargetMode="External"/><Relationship Id="rId14" Type="http://schemas.openxmlformats.org/officeDocument/2006/relationships/hyperlink" Target="mailto:ivana.antic@mduls.gov.r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opengovpartnership.org/wp-content/uploads/2019/11/Serbia_Design_Report_2018-2020_SRB.pdf" TargetMode="External"/><Relationship Id="rId2" Type="http://schemas.openxmlformats.org/officeDocument/2006/relationships/hyperlink" Target="https://nkd.rs/wp-content/uploads/2018/09/Monitoring-analiza-korupcija-na-lokalu.pdf" TargetMode="External"/><Relationship Id="rId1" Type="http://schemas.openxmlformats.org/officeDocument/2006/relationships/hyperlink" Target="https://srbijasume.rs/preduzece/o-n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D2E4-825B-4DF3-B476-0008B81B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TotalTime>
  <Pages>77</Pages>
  <Words>25004</Words>
  <Characters>142525</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Danilo Rodic</cp:lastModifiedBy>
  <cp:revision>188</cp:revision>
  <cp:lastPrinted>2018-04-20T12:32:00Z</cp:lastPrinted>
  <dcterms:created xsi:type="dcterms:W3CDTF">2018-05-08T09:37:00Z</dcterms:created>
  <dcterms:modified xsi:type="dcterms:W3CDTF">2020-08-21T11:41:00Z</dcterms:modified>
</cp:coreProperties>
</file>