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F0749" w14:textId="77777777" w:rsidR="00BA5E7D" w:rsidRDefault="00BA5E7D" w:rsidP="00BA5E7D">
      <w:pPr>
        <w:pStyle w:val="clan"/>
        <w:spacing w:before="0" w:beforeAutospacing="0" w:after="0" w:afterAutospacing="0"/>
        <w:jc w:val="right"/>
        <w:rPr>
          <w:color w:val="000000"/>
          <w:lang w:val="sr-Cyrl-RS"/>
        </w:rPr>
      </w:pPr>
    </w:p>
    <w:p w14:paraId="1C973A50" w14:textId="77777777" w:rsidR="00A5208A" w:rsidRDefault="00A5208A" w:rsidP="00A5208A">
      <w:pPr>
        <w:pStyle w:val="clan"/>
        <w:spacing w:before="0" w:beforeAutospacing="0" w:after="0" w:afterAutospacing="0"/>
        <w:jc w:val="center"/>
        <w:rPr>
          <w:color w:val="000000"/>
          <w:lang w:val="sr-Cyrl-RS"/>
        </w:rPr>
      </w:pPr>
      <w:r w:rsidRPr="00A5208A">
        <w:rPr>
          <w:color w:val="000000"/>
          <w:lang w:val="sr-Cyrl-RS"/>
        </w:rPr>
        <w:t>ПРОГРАМ ПОСЕБНОГ СТРУЧНОГ ИСПИТА ЗА МАТИЧАРА</w:t>
      </w:r>
    </w:p>
    <w:p w14:paraId="70A4CAC7" w14:textId="77777777" w:rsidR="00A5208A" w:rsidRPr="00A5208A" w:rsidRDefault="00A5208A" w:rsidP="00A5208A">
      <w:pPr>
        <w:pStyle w:val="clan"/>
        <w:spacing w:before="0" w:beforeAutospacing="0" w:after="0" w:afterAutospacing="0"/>
        <w:ind w:firstLine="475"/>
        <w:jc w:val="center"/>
        <w:rPr>
          <w:color w:val="000000"/>
          <w:lang w:val="sr-Cyrl-RS"/>
        </w:rPr>
      </w:pPr>
    </w:p>
    <w:p w14:paraId="7D042B93" w14:textId="77777777" w:rsidR="00A5208A" w:rsidRPr="00A5208A" w:rsidRDefault="00A5208A" w:rsidP="00A5208A">
      <w:pPr>
        <w:pStyle w:val="bold"/>
        <w:spacing w:before="0" w:beforeAutospacing="0" w:after="120" w:afterAutospacing="0"/>
        <w:jc w:val="center"/>
        <w:rPr>
          <w:b/>
          <w:bCs/>
          <w:color w:val="000000"/>
          <w:lang w:val="sr-Cyrl-RS"/>
        </w:rPr>
      </w:pPr>
      <w:r w:rsidRPr="00A5208A">
        <w:rPr>
          <w:b/>
          <w:bCs/>
          <w:color w:val="000000"/>
          <w:lang w:val="sr-Cyrl-RS"/>
        </w:rPr>
        <w:t>Матичне књиге</w:t>
      </w:r>
    </w:p>
    <w:p w14:paraId="2408AD33" w14:textId="77777777" w:rsidR="00A5208A" w:rsidRDefault="00A5208A" w:rsidP="00A5208A">
      <w:pPr>
        <w:pStyle w:val="basic-paragraph"/>
        <w:tabs>
          <w:tab w:val="left" w:pos="1080"/>
        </w:tabs>
        <w:spacing w:before="0" w:beforeAutospacing="0" w:after="0" w:afterAutospacing="0"/>
        <w:jc w:val="both"/>
        <w:rPr>
          <w:color w:val="000000"/>
          <w:lang w:val="sr-Cyrl-RS"/>
        </w:rPr>
      </w:pPr>
      <w:r>
        <w:rPr>
          <w:color w:val="000000"/>
          <w:lang w:val="sr-Cyrl-RS"/>
        </w:rPr>
        <w:tab/>
      </w:r>
      <w:r w:rsidRPr="00A5208A">
        <w:rPr>
          <w:color w:val="000000"/>
          <w:lang w:val="sr-Cyrl-RS"/>
        </w:rPr>
        <w:t>Историјат развоја матичних књига у Републици Србији. Прописи о матичним књигама који су се примењивали на територији Републике Србије до доношења важећих прописа. Важећи прописи Републике Србије о матичним књигама. Матичне књиге као основне службене евиденције о личном стању грађана. Основна начела на којима се заснивају матичне књиге. Матичне књиге као поверени посао државне управе. Надлежност за вођење матичних књига</w:t>
      </w:r>
      <w:r w:rsidR="00D30778" w:rsidRPr="00D30778">
        <w:rPr>
          <w:lang w:val="sr-Cyrl-RS"/>
        </w:rPr>
        <w:t>.</w:t>
      </w:r>
      <w:r w:rsidR="00D30778">
        <w:rPr>
          <w:color w:val="FF0000"/>
          <w:lang w:val="sr-Cyrl-RS"/>
        </w:rPr>
        <w:t xml:space="preserve"> </w:t>
      </w:r>
      <w:r w:rsidRPr="00A5208A">
        <w:rPr>
          <w:color w:val="000000"/>
          <w:lang w:val="sr-Cyrl-RS"/>
        </w:rPr>
        <w:t>Органи који извршавају поверене послове матичних књига. Матична подручја. Одлука о матичним подручјима. Матичар. Услови за обављање послова матичара, односно заменика матичара. Стручно усавршавање матичара. Начин вођења матичних књига. Матичне књиге у електронском облику – Регистар матичних књига. Матичне књиге у папирном облику. Упис чињеница и података у матичне књиге. Упис забелешке о промени података о личном стању грађана у матичну књигу. Службена употреба језика и писама у вођењу матичних књига. Исправке у матичним књигама. Увид у матичне књиге. Чување матичних књига. Обнављање матичних књига. Врсте матичних књига. Матична књига рођених. Матична књига венчаних. Матична књига умрлих. Матичне књиге у дипломатско-конзуларним представништвима. Јавне исправе које се издају из матичних књига. Изводи из матичних књига. Уверења која се издају из матичних књига.</w:t>
      </w:r>
    </w:p>
    <w:p w14:paraId="7BE94EAC" w14:textId="77777777" w:rsidR="00A5208A" w:rsidRPr="00A5208A" w:rsidRDefault="00A5208A" w:rsidP="00A5208A">
      <w:pPr>
        <w:pStyle w:val="basic-paragraph"/>
        <w:spacing w:before="0" w:beforeAutospacing="0" w:after="0" w:afterAutospacing="0"/>
        <w:ind w:firstLine="475"/>
        <w:jc w:val="both"/>
        <w:rPr>
          <w:color w:val="000000"/>
          <w:lang w:val="sr-Cyrl-RS"/>
        </w:rPr>
      </w:pPr>
    </w:p>
    <w:p w14:paraId="407C11D3" w14:textId="77777777" w:rsidR="00A5208A" w:rsidRPr="00A5208A" w:rsidRDefault="00A5208A" w:rsidP="00A5208A">
      <w:pPr>
        <w:pStyle w:val="bold"/>
        <w:spacing w:before="0" w:beforeAutospacing="0" w:after="120" w:afterAutospacing="0"/>
        <w:jc w:val="center"/>
        <w:rPr>
          <w:b/>
          <w:bCs/>
          <w:color w:val="000000"/>
          <w:lang w:val="sr-Cyrl-RS"/>
        </w:rPr>
      </w:pPr>
      <w:r w:rsidRPr="00A5208A">
        <w:rPr>
          <w:b/>
          <w:bCs/>
          <w:color w:val="000000"/>
          <w:lang w:val="sr-Cyrl-RS"/>
        </w:rPr>
        <w:t>Држављанство</w:t>
      </w:r>
    </w:p>
    <w:p w14:paraId="72C49082" w14:textId="77777777" w:rsidR="00467526" w:rsidRDefault="00A5208A" w:rsidP="00A5208A">
      <w:pPr>
        <w:pStyle w:val="basic-paragraph"/>
        <w:tabs>
          <w:tab w:val="left" w:pos="1080"/>
        </w:tabs>
        <w:spacing w:before="0" w:beforeAutospacing="0" w:after="0" w:afterAutospacing="0"/>
        <w:jc w:val="both"/>
        <w:rPr>
          <w:color w:val="000000"/>
          <w:lang w:val="sr-Cyrl-RS"/>
        </w:rPr>
      </w:pPr>
      <w:r>
        <w:rPr>
          <w:color w:val="000000"/>
          <w:lang w:val="sr-Cyrl-RS"/>
        </w:rPr>
        <w:tab/>
      </w:r>
      <w:r w:rsidRPr="00A5208A">
        <w:rPr>
          <w:color w:val="000000"/>
          <w:lang w:val="sr-Cyrl-RS"/>
        </w:rPr>
        <w:t xml:space="preserve">Прописи о држављанству који су се примењивали на територији Републике Србије до доношења важећих прописа. Важећи прописи Републике Србије и међународне конвенције о држављанству. Начин стицања држављанства Републике Србије. Стицање држављанства пореклом. Стицање држављанства рођењем на територији Републике Србије. Стицање држављанства пријемом. Стицање држављанства по међународним уговорима. Начин престанка држављанства Републике Србије. Престанак држављанства отпустом. Престанак држављанства одрицањем. Престанак држављанства међународним уговорима. Поновно стицање држављанства Републике Србије. Евиденција о држављанима Републике Србије и доказивање држављанства Републике Србије. </w:t>
      </w:r>
    </w:p>
    <w:p w14:paraId="79E8C8A7" w14:textId="77777777" w:rsidR="00B165A2" w:rsidRPr="00D30778" w:rsidRDefault="00D30778" w:rsidP="00A5208A">
      <w:pPr>
        <w:pStyle w:val="basic-paragraph"/>
        <w:tabs>
          <w:tab w:val="left" w:pos="1080"/>
        </w:tabs>
        <w:spacing w:before="0" w:beforeAutospacing="0" w:after="0" w:afterAutospacing="0"/>
        <w:jc w:val="both"/>
        <w:rPr>
          <w:lang w:val="sr-Cyrl-RS"/>
        </w:rPr>
      </w:pPr>
      <w:r>
        <w:rPr>
          <w:color w:val="000000"/>
          <w:lang w:val="sr-Cyrl-RS"/>
        </w:rPr>
        <w:tab/>
      </w:r>
      <w:r w:rsidR="00A5208A" w:rsidRPr="00A5208A">
        <w:rPr>
          <w:color w:val="000000"/>
          <w:lang w:val="sr-Cyrl-RS"/>
        </w:rPr>
        <w:t xml:space="preserve">Упис чињенице држављанства у матичну књигу рођених. Месна надлежност за упис чињенице држављанства у матичну књигу рођених. Упис чињенице држављанства у матичну књигу рођених за лице које пореклом стиче држављанство Републике Србије. Упис чињенице држављанства у матичну књигу рођених за дете рођено на територији Републике Србије. Упис чињенице држављанства у матичну књигу рођених за лица која стекну држављанство Републике Србије пријемом или по међународним уговорима. Упис чињенице држављанства у матичну књигу рођених за лице за које је утврђено да је држављанин Републике Србије. Упис престанка држављанства у матичну књигу рођених. Доказивање држављанства Републике Србије. Врсте исправа којима се доказује држављанство Републике Србије. Уверење </w:t>
      </w:r>
      <w:r w:rsidR="00467526">
        <w:rPr>
          <w:color w:val="000000"/>
          <w:lang w:val="sr-Cyrl-RS"/>
        </w:rPr>
        <w:t xml:space="preserve">о </w:t>
      </w:r>
      <w:r w:rsidR="00A5208A" w:rsidRPr="00A5208A">
        <w:rPr>
          <w:color w:val="000000"/>
          <w:lang w:val="sr-Cyrl-RS"/>
        </w:rPr>
        <w:t>држављанству. Врсте евиденциј</w:t>
      </w:r>
      <w:r w:rsidR="00B165A2">
        <w:rPr>
          <w:color w:val="000000"/>
          <w:lang w:val="sr-Cyrl-RS"/>
        </w:rPr>
        <w:t>а</w:t>
      </w:r>
      <w:r w:rsidR="00A5208A" w:rsidRPr="00A5208A">
        <w:rPr>
          <w:color w:val="000000"/>
          <w:lang w:val="sr-Cyrl-RS"/>
        </w:rPr>
        <w:t xml:space="preserve"> из којих се издаје уверење о држављанству.</w:t>
      </w:r>
      <w:r w:rsidR="00467526">
        <w:rPr>
          <w:color w:val="000000"/>
          <w:lang w:val="sr-Cyrl-RS"/>
        </w:rPr>
        <w:t xml:space="preserve"> </w:t>
      </w:r>
      <w:r w:rsidR="00B165A2" w:rsidRPr="00D30778">
        <w:rPr>
          <w:lang w:val="sr-Cyrl-RS"/>
        </w:rPr>
        <w:t>Јединствена евиденција о држављанима Републике Србије.</w:t>
      </w:r>
    </w:p>
    <w:p w14:paraId="7266B191" w14:textId="77777777" w:rsidR="00A5208A" w:rsidRPr="00D30778" w:rsidRDefault="00467526" w:rsidP="00A5208A">
      <w:pPr>
        <w:pStyle w:val="basic-paragraph"/>
        <w:tabs>
          <w:tab w:val="left" w:pos="1080"/>
        </w:tabs>
        <w:spacing w:before="0" w:beforeAutospacing="0" w:after="0" w:afterAutospacing="0"/>
        <w:jc w:val="both"/>
        <w:rPr>
          <w:lang w:val="sr-Cyrl-RS"/>
        </w:rPr>
      </w:pPr>
      <w:r w:rsidRPr="00D30778">
        <w:rPr>
          <w:lang w:val="sr-Cyrl-RS"/>
        </w:rPr>
        <w:lastRenderedPageBreak/>
        <w:t xml:space="preserve">Начин вођења и чувања података из </w:t>
      </w:r>
      <w:r w:rsidR="00B165A2" w:rsidRPr="00D30778">
        <w:rPr>
          <w:lang w:val="sr-Cyrl-RS"/>
        </w:rPr>
        <w:t xml:space="preserve">јединствене </w:t>
      </w:r>
      <w:r w:rsidRPr="00D30778">
        <w:rPr>
          <w:lang w:val="sr-Cyrl-RS"/>
        </w:rPr>
        <w:t xml:space="preserve">евиденције о држављанима Републике Србије. Начин коришћења података из </w:t>
      </w:r>
      <w:r w:rsidR="00B165A2" w:rsidRPr="00D30778">
        <w:rPr>
          <w:lang w:val="sr-Cyrl-RS"/>
        </w:rPr>
        <w:t>јединствене евиденције о држављанима Републике Србије.</w:t>
      </w:r>
    </w:p>
    <w:p w14:paraId="68B6EE1A" w14:textId="77777777" w:rsidR="00A5208A" w:rsidRPr="00A5208A" w:rsidRDefault="00A5208A" w:rsidP="00A5208A">
      <w:pPr>
        <w:pStyle w:val="basic-paragraph"/>
        <w:spacing w:before="0" w:beforeAutospacing="0" w:after="0" w:afterAutospacing="0"/>
        <w:ind w:firstLine="475"/>
        <w:jc w:val="both"/>
        <w:rPr>
          <w:color w:val="000000"/>
          <w:lang w:val="sr-Cyrl-RS"/>
        </w:rPr>
      </w:pPr>
    </w:p>
    <w:p w14:paraId="4CD940F9" w14:textId="77777777" w:rsidR="00A5208A" w:rsidRPr="00A5208A" w:rsidRDefault="00A5208A" w:rsidP="00A5208A">
      <w:pPr>
        <w:pStyle w:val="bold"/>
        <w:spacing w:before="0" w:beforeAutospacing="0" w:after="120" w:afterAutospacing="0"/>
        <w:jc w:val="center"/>
        <w:rPr>
          <w:b/>
          <w:bCs/>
          <w:color w:val="000000"/>
          <w:lang w:val="sr-Cyrl-RS"/>
        </w:rPr>
      </w:pPr>
      <w:r w:rsidRPr="00A5208A">
        <w:rPr>
          <w:b/>
          <w:bCs/>
          <w:color w:val="000000"/>
          <w:lang w:val="sr-Cyrl-RS"/>
        </w:rPr>
        <w:t>Породични односи, брак и лично име</w:t>
      </w:r>
    </w:p>
    <w:p w14:paraId="459E6F04" w14:textId="77777777" w:rsidR="00F300D9" w:rsidRDefault="00A5208A" w:rsidP="00A5208A">
      <w:pPr>
        <w:pStyle w:val="basic-paragraph"/>
        <w:tabs>
          <w:tab w:val="left" w:pos="1080"/>
        </w:tabs>
        <w:spacing w:before="0" w:beforeAutospacing="0" w:after="0" w:afterAutospacing="0"/>
        <w:jc w:val="both"/>
        <w:rPr>
          <w:color w:val="000000"/>
          <w:lang w:val="sr-Cyrl-RS"/>
        </w:rPr>
      </w:pPr>
      <w:r>
        <w:rPr>
          <w:color w:val="000000"/>
          <w:lang w:val="sr-Cyrl-RS"/>
        </w:rPr>
        <w:tab/>
      </w:r>
      <w:r w:rsidRPr="00A5208A">
        <w:rPr>
          <w:color w:val="000000"/>
          <w:lang w:val="sr-Cyrl-RS"/>
        </w:rPr>
        <w:t>Прописи о породичним односима, браку и личном имену који су примењивани на територији Републике Србије до доношења важећих прописа. Важећи прописи Републике Србије и међународне конвенције о породичним односима, браку и личном имену. Породични статус детета. Материнство, утврђивање материнства судском одлуком и оспоравање материнства. Очинство, признавање и оспоравање очинства. Материнство и очинство у случају зачећа уз биомедицинску помоћ. Поступак признавања очинства. Утврђивање испуњености услова за упис признања очинства у матичне књиге. Упис признања очинства у матичне књиге. Вршење, лишење и враћање родитељског права. Продужење и престанак родитељског права. Уписивање судских одлука о лишењу, враћању, продужењу и престанку продуженог родитељског права у матичну књигу рођених. Усвојење (заснивање усвојења, дејство усвојења и престанак усвојења). Поступак заснивања усвојења. Решење о усвојењу. Решење о новом упису рођења. Уписивање усвојења и увид у матичну књигу. Старатељство. Уписивање податка о стављању под старатељство у матичну књигу рођених. Уписивање податка о престанку старатељства у матичну књигу рођених. Лишење пословне способности. Уписивање судске одлуке о лишењу пословне способности у матичну књигу рођених. Уписивање судске одлуке о враћању пословне способности у матичну књигу рођених. Појам брака. Услови за склапање брака. Сметње за склапање брака. Начини престанка брака. Поступак склапања брака. Захтев за склапање брака. Одбијање захтева за склапање брака. Прихватање захтева за склапање брака. Упознавање са правним последицама склапања брака. Саветовање у погледу здравља, личних и имовинских односа. Одустајање. Место и начин склапања брака. Учесници приликом склапања брака. Склапање брака преко пуномоћника. Чин склапања брака. Уписивање брака у матичну књигу. Достављање извештаја о склопљеном браку. Појам личног имена. Скраћено лично име. Одређивање личног имена. Име детета. Презиме детета. Промена личног имена (ко има право на промену, ко нема право на промену, промена презимена супружника, промена презимена детета). Стварна и месна надлежност за одлучивање о захтеву за промену личног имена. Сукоб закона. Одређивање меродавног права у погледу услова за склапање брака (меродавно право у погледу услова за склапање брака, меродавно право за форму брака).</w:t>
      </w:r>
      <w:r w:rsidR="00070C53">
        <w:rPr>
          <w:color w:val="000000"/>
          <w:lang w:val="sr-Cyrl-RS"/>
        </w:rPr>
        <w:t xml:space="preserve"> Меродавно право и међународна надлежност за: признавање и форму признања очинства, утврђивање очинства, оспоравање очинства, утврђивање материнства, оспоравање материнства, заснивање, престанак и форму усвојења, стављање под старатељство и престанак старатељства.</w:t>
      </w:r>
      <w:r w:rsidR="00070C53" w:rsidRPr="00A5208A">
        <w:rPr>
          <w:color w:val="000000"/>
          <w:lang w:val="sr-Cyrl-RS"/>
        </w:rPr>
        <w:t xml:space="preserve"> </w:t>
      </w:r>
    </w:p>
    <w:p w14:paraId="6A15CF22" w14:textId="77777777" w:rsidR="00A5208A" w:rsidRPr="00A5208A" w:rsidRDefault="00A5208A" w:rsidP="00A5208A">
      <w:pPr>
        <w:pStyle w:val="basic-paragraph"/>
        <w:spacing w:before="0" w:beforeAutospacing="0" w:after="0" w:afterAutospacing="0"/>
        <w:ind w:firstLine="475"/>
        <w:jc w:val="both"/>
        <w:rPr>
          <w:color w:val="000000"/>
          <w:lang w:val="sr-Cyrl-RS"/>
        </w:rPr>
      </w:pPr>
    </w:p>
    <w:p w14:paraId="61B82DA8" w14:textId="77777777" w:rsidR="00A5208A" w:rsidRPr="00A5208A" w:rsidRDefault="00A5208A" w:rsidP="00A463C2">
      <w:pPr>
        <w:pStyle w:val="bold"/>
        <w:spacing w:before="0" w:beforeAutospacing="0" w:after="120" w:afterAutospacing="0"/>
        <w:jc w:val="center"/>
        <w:rPr>
          <w:b/>
          <w:bCs/>
          <w:color w:val="000000"/>
          <w:lang w:val="sr-Cyrl-RS"/>
        </w:rPr>
      </w:pPr>
      <w:r w:rsidRPr="00A5208A">
        <w:rPr>
          <w:b/>
          <w:bCs/>
          <w:color w:val="000000"/>
          <w:lang w:val="sr-Cyrl-RS"/>
        </w:rPr>
        <w:t>Међународне конвенције и статусна питања са иностраним елементом</w:t>
      </w:r>
    </w:p>
    <w:p w14:paraId="71BC6BDB" w14:textId="77777777" w:rsidR="00A5208A" w:rsidRDefault="00A5208A" w:rsidP="00A5208A">
      <w:pPr>
        <w:pStyle w:val="basic-paragraph"/>
        <w:tabs>
          <w:tab w:val="left" w:pos="1080"/>
        </w:tabs>
        <w:spacing w:before="0" w:beforeAutospacing="0" w:after="0" w:afterAutospacing="0"/>
        <w:jc w:val="both"/>
        <w:rPr>
          <w:color w:val="000000"/>
          <w:lang w:val="sr-Cyrl-RS"/>
        </w:rPr>
      </w:pPr>
      <w:r>
        <w:rPr>
          <w:color w:val="000000"/>
          <w:lang w:val="sr-Cyrl-RS"/>
        </w:rPr>
        <w:tab/>
      </w:r>
      <w:r w:rsidRPr="00A5208A">
        <w:rPr>
          <w:color w:val="000000"/>
          <w:lang w:val="sr-Cyrl-RS"/>
        </w:rPr>
        <w:t xml:space="preserve">Међународна правна помоћ у статусним питањима. Правни извори. Легализација исправа у међународном правном саобраћају. Ослобођење од легализације. Делимична легализација („apostille”). Пуна легализација. Доказна снага јавних исправа. Сазнање и утврђивање страног права. Правни извори. Сазнање преко одређеног органа. Сазнање из јавне исправе. Међународне конвенције о издавању исправа које доказују лични статус. Конвенција о издавању неких извода из матичних извода намењених иностранству од 29. септембра 1956. године (Париз). Конвенција о издавању извода из </w:t>
      </w:r>
      <w:r w:rsidRPr="00A5208A">
        <w:rPr>
          <w:color w:val="000000"/>
          <w:lang w:val="sr-Cyrl-RS"/>
        </w:rPr>
        <w:lastRenderedPageBreak/>
        <w:t>матичних књига на више језика од 8. септембра 1976. године (Беч). Начин општења у међународном правном саобраћају. Дипломатски пут општења. Конзуларни пут општења. Општење преко одређених органа.</w:t>
      </w:r>
    </w:p>
    <w:p w14:paraId="6482AAFD" w14:textId="77777777" w:rsidR="00467526" w:rsidRPr="00A5208A" w:rsidRDefault="00467526" w:rsidP="00A5208A">
      <w:pPr>
        <w:pStyle w:val="basic-paragraph"/>
        <w:tabs>
          <w:tab w:val="left" w:pos="1080"/>
        </w:tabs>
        <w:spacing w:before="0" w:beforeAutospacing="0" w:after="0" w:afterAutospacing="0"/>
        <w:jc w:val="both"/>
        <w:rPr>
          <w:color w:val="000000"/>
          <w:lang w:val="sr-Cyrl-RS"/>
        </w:rPr>
      </w:pPr>
    </w:p>
    <w:p w14:paraId="03E6A4A0" w14:textId="77777777" w:rsidR="00780F47" w:rsidRPr="00D30778" w:rsidRDefault="00780F47" w:rsidP="007F74B3">
      <w:pPr>
        <w:pStyle w:val="auto-style1"/>
        <w:tabs>
          <w:tab w:val="left" w:pos="450"/>
        </w:tabs>
        <w:spacing w:before="0" w:beforeAutospacing="0" w:after="120" w:afterAutospacing="0"/>
        <w:jc w:val="center"/>
        <w:rPr>
          <w:lang w:val="sr-Cyrl-RS"/>
        </w:rPr>
      </w:pPr>
      <w:r w:rsidRPr="00D30778">
        <w:rPr>
          <w:b/>
          <w:bCs/>
          <w:lang w:val="sr-Cyrl-RS"/>
        </w:rPr>
        <w:t>Посебан управни поступак у области матичних књига</w:t>
      </w:r>
      <w:r w:rsidRPr="00D30778">
        <w:rPr>
          <w:lang w:val="sr-Cyrl-RS"/>
        </w:rPr>
        <w:tab/>
      </w:r>
    </w:p>
    <w:p w14:paraId="42463324" w14:textId="77777777" w:rsidR="00780F47" w:rsidRPr="00D30778" w:rsidRDefault="00090907" w:rsidP="00090907">
      <w:pPr>
        <w:tabs>
          <w:tab w:val="left" w:pos="1080"/>
          <w:tab w:val="right" w:leader="dot" w:pos="9639"/>
        </w:tabs>
        <w:jc w:val="both"/>
        <w:rPr>
          <w:rFonts w:ascii="Times New Roman" w:hAnsi="Times New Roman"/>
          <w:sz w:val="24"/>
          <w:szCs w:val="24"/>
          <w:lang w:val="sr-Cyrl-RS"/>
        </w:rPr>
      </w:pPr>
      <w:r w:rsidRPr="00D30778">
        <w:rPr>
          <w:rFonts w:ascii="Times New Roman" w:hAnsi="Times New Roman"/>
          <w:spacing w:val="-12"/>
          <w:sz w:val="24"/>
          <w:szCs w:val="24"/>
          <w:lang w:val="sr-Cyrl-RS"/>
        </w:rPr>
        <w:tab/>
      </w:r>
      <w:r w:rsidR="00BE3A20" w:rsidRPr="00D30778">
        <w:rPr>
          <w:rFonts w:ascii="Times New Roman" w:hAnsi="Times New Roman"/>
          <w:spacing w:val="-12"/>
          <w:sz w:val="24"/>
          <w:szCs w:val="24"/>
          <w:lang w:val="sr-Cyrl-RS"/>
        </w:rPr>
        <w:t xml:space="preserve">Надлежност </w:t>
      </w:r>
      <w:r w:rsidR="006C15CE" w:rsidRPr="00D30778">
        <w:rPr>
          <w:rFonts w:ascii="Times New Roman" w:hAnsi="Times New Roman"/>
          <w:spacing w:val="-12"/>
          <w:sz w:val="24"/>
          <w:szCs w:val="24"/>
          <w:lang w:val="sr-Cyrl-RS"/>
        </w:rPr>
        <w:t xml:space="preserve">органа </w:t>
      </w:r>
      <w:r w:rsidR="00A3634B" w:rsidRPr="00D30778">
        <w:rPr>
          <w:rFonts w:ascii="Times New Roman" w:hAnsi="Times New Roman"/>
          <w:spacing w:val="-12"/>
          <w:sz w:val="24"/>
          <w:szCs w:val="24"/>
          <w:lang w:val="sr-Cyrl-RS"/>
        </w:rPr>
        <w:t>(</w:t>
      </w:r>
      <w:r w:rsidR="006C15CE" w:rsidRPr="00D30778">
        <w:rPr>
          <w:rFonts w:ascii="Times New Roman" w:hAnsi="Times New Roman"/>
          <w:spacing w:val="-12"/>
          <w:sz w:val="24"/>
          <w:szCs w:val="24"/>
          <w:lang w:val="sr-Cyrl-RS"/>
        </w:rPr>
        <w:t>стварна и месна надлежност за</w:t>
      </w:r>
      <w:r w:rsidR="006C15CE" w:rsidRPr="00D30778">
        <w:rPr>
          <w:rFonts w:ascii="Times New Roman" w:hAnsi="Times New Roman"/>
          <w:spacing w:val="-6"/>
          <w:sz w:val="24"/>
          <w:szCs w:val="24"/>
          <w:lang w:val="sr-Cyrl-RS"/>
        </w:rPr>
        <w:t xml:space="preserve"> решавање у првостепеном управном поступку у области матичних књига</w:t>
      </w:r>
      <w:r w:rsidR="007841B1" w:rsidRPr="00D30778">
        <w:rPr>
          <w:rFonts w:ascii="Times New Roman" w:hAnsi="Times New Roman"/>
          <w:spacing w:val="-6"/>
          <w:sz w:val="24"/>
          <w:szCs w:val="24"/>
          <w:lang w:val="sr-Cyrl-RS"/>
        </w:rPr>
        <w:t>, надлежност за решавање по жалби против првостепених решења у области матичних књига</w:t>
      </w:r>
      <w:r w:rsidR="00A3634B" w:rsidRPr="00D30778">
        <w:rPr>
          <w:rFonts w:ascii="Times New Roman" w:hAnsi="Times New Roman"/>
          <w:spacing w:val="-6"/>
          <w:sz w:val="24"/>
          <w:szCs w:val="24"/>
          <w:lang w:val="sr-Cyrl-RS"/>
        </w:rPr>
        <w:t>).</w:t>
      </w:r>
      <w:r w:rsidR="006C15CE" w:rsidRPr="00D30778">
        <w:rPr>
          <w:rFonts w:ascii="Times New Roman" w:hAnsi="Times New Roman"/>
          <w:spacing w:val="-6"/>
          <w:sz w:val="24"/>
          <w:szCs w:val="24"/>
          <w:lang w:val="sr-Cyrl-RS"/>
        </w:rPr>
        <w:t xml:space="preserve"> </w:t>
      </w:r>
      <w:r w:rsidR="00A3634B" w:rsidRPr="00D30778">
        <w:rPr>
          <w:rFonts w:ascii="Times New Roman" w:hAnsi="Times New Roman"/>
          <w:sz w:val="24"/>
          <w:szCs w:val="24"/>
          <w:lang w:val="sr-Cyrl-RS"/>
        </w:rPr>
        <w:t xml:space="preserve">Учесници </w:t>
      </w:r>
      <w:r w:rsidR="005C31FB" w:rsidRPr="00D30778">
        <w:rPr>
          <w:rFonts w:ascii="Times New Roman" w:hAnsi="Times New Roman"/>
          <w:sz w:val="24"/>
          <w:szCs w:val="24"/>
          <w:lang w:val="sr-Cyrl-RS"/>
        </w:rPr>
        <w:t>у поступку</w:t>
      </w:r>
      <w:r w:rsidRPr="00D30778">
        <w:rPr>
          <w:rFonts w:ascii="Times New Roman" w:hAnsi="Times New Roman"/>
          <w:sz w:val="24"/>
          <w:szCs w:val="24"/>
          <w:lang w:val="sr-Cyrl-RS"/>
        </w:rPr>
        <w:t>.</w:t>
      </w:r>
      <w:r w:rsidR="005C31FB" w:rsidRPr="00D30778">
        <w:rPr>
          <w:rFonts w:ascii="Times New Roman" w:hAnsi="Times New Roman"/>
          <w:sz w:val="24"/>
          <w:szCs w:val="24"/>
          <w:lang w:val="sr-Cyrl-RS"/>
        </w:rPr>
        <w:t xml:space="preserve"> </w:t>
      </w:r>
      <w:r w:rsidRPr="00D30778">
        <w:rPr>
          <w:rFonts w:ascii="Times New Roman" w:hAnsi="Times New Roman"/>
          <w:sz w:val="24"/>
          <w:szCs w:val="24"/>
          <w:lang w:val="sr-Cyrl-RS"/>
        </w:rPr>
        <w:t xml:space="preserve">Фазе </w:t>
      </w:r>
      <w:r w:rsidR="005C31FB" w:rsidRPr="00D30778">
        <w:rPr>
          <w:rFonts w:ascii="Times New Roman" w:hAnsi="Times New Roman"/>
          <w:sz w:val="24"/>
          <w:szCs w:val="24"/>
          <w:lang w:val="sr-Cyrl-RS"/>
        </w:rPr>
        <w:t xml:space="preserve">управног поступка </w:t>
      </w:r>
      <w:r w:rsidR="00A3634B" w:rsidRPr="00D30778">
        <w:rPr>
          <w:rFonts w:ascii="Times New Roman" w:hAnsi="Times New Roman"/>
          <w:sz w:val="24"/>
          <w:szCs w:val="24"/>
          <w:lang w:val="sr-Cyrl-RS"/>
        </w:rPr>
        <w:t>(</w:t>
      </w:r>
      <w:r w:rsidR="005C31FB" w:rsidRPr="00D30778">
        <w:rPr>
          <w:rFonts w:ascii="Times New Roman" w:hAnsi="Times New Roman"/>
          <w:sz w:val="24"/>
          <w:szCs w:val="24"/>
          <w:lang w:val="sr-Cyrl-RS"/>
        </w:rPr>
        <w:t>покретање управног поступка</w:t>
      </w:r>
      <w:r w:rsidR="006C15CE" w:rsidRPr="00D30778">
        <w:rPr>
          <w:rFonts w:ascii="Times New Roman" w:hAnsi="Times New Roman"/>
          <w:sz w:val="24"/>
          <w:szCs w:val="24"/>
          <w:lang w:val="sr-Cyrl-RS"/>
        </w:rPr>
        <w:t>,</w:t>
      </w:r>
      <w:r w:rsidR="005C31FB" w:rsidRPr="00D30778">
        <w:rPr>
          <w:rFonts w:ascii="Times New Roman" w:hAnsi="Times New Roman"/>
          <w:sz w:val="24"/>
          <w:szCs w:val="24"/>
          <w:lang w:val="sr-Cyrl-RS"/>
        </w:rPr>
        <w:t xml:space="preserve"> испитни поступак</w:t>
      </w:r>
      <w:r w:rsidR="006C15CE" w:rsidRPr="00D30778">
        <w:rPr>
          <w:rFonts w:ascii="Times New Roman" w:hAnsi="Times New Roman"/>
          <w:sz w:val="24"/>
          <w:szCs w:val="24"/>
          <w:lang w:val="sr-Cyrl-RS"/>
        </w:rPr>
        <w:t>,</w:t>
      </w:r>
      <w:r w:rsidR="005C31FB" w:rsidRPr="00D30778">
        <w:rPr>
          <w:rFonts w:ascii="Times New Roman" w:hAnsi="Times New Roman"/>
          <w:sz w:val="24"/>
          <w:szCs w:val="24"/>
          <w:lang w:val="sr-Cyrl-RS"/>
        </w:rPr>
        <w:t xml:space="preserve"> претходно питање</w:t>
      </w:r>
      <w:r w:rsidR="006C15CE" w:rsidRPr="00D30778">
        <w:rPr>
          <w:rFonts w:ascii="Times New Roman" w:hAnsi="Times New Roman"/>
          <w:sz w:val="24"/>
          <w:szCs w:val="24"/>
          <w:lang w:val="sr-Cyrl-RS"/>
        </w:rPr>
        <w:t>,</w:t>
      </w:r>
      <w:r w:rsidR="005C31FB" w:rsidRPr="00D30778">
        <w:rPr>
          <w:rFonts w:ascii="Times New Roman" w:hAnsi="Times New Roman"/>
          <w:sz w:val="24"/>
          <w:szCs w:val="24"/>
          <w:lang w:val="sr-Cyrl-RS"/>
        </w:rPr>
        <w:t xml:space="preserve"> доказни поступак</w:t>
      </w:r>
      <w:r w:rsidR="006C15CE" w:rsidRPr="00D30778">
        <w:rPr>
          <w:rFonts w:ascii="Times New Roman" w:hAnsi="Times New Roman"/>
          <w:sz w:val="24"/>
          <w:szCs w:val="24"/>
          <w:lang w:val="sr-Cyrl-RS"/>
        </w:rPr>
        <w:t>,</w:t>
      </w:r>
      <w:r w:rsidR="005C31FB" w:rsidRPr="00D30778">
        <w:rPr>
          <w:rFonts w:ascii="Times New Roman" w:hAnsi="Times New Roman"/>
          <w:sz w:val="24"/>
          <w:szCs w:val="24"/>
          <w:lang w:val="sr-Cyrl-RS"/>
        </w:rPr>
        <w:t xml:space="preserve"> доношење управног акта</w:t>
      </w:r>
      <w:r w:rsidR="00A3634B" w:rsidRPr="00D30778">
        <w:rPr>
          <w:rFonts w:ascii="Times New Roman" w:hAnsi="Times New Roman"/>
          <w:sz w:val="24"/>
          <w:szCs w:val="24"/>
          <w:lang w:val="sr-Cyrl-RS"/>
        </w:rPr>
        <w:t>,</w:t>
      </w:r>
      <w:r w:rsidR="005C31FB" w:rsidRPr="00D30778">
        <w:rPr>
          <w:rFonts w:ascii="Times New Roman" w:hAnsi="Times New Roman"/>
          <w:sz w:val="24"/>
          <w:szCs w:val="24"/>
          <w:lang w:val="sr-Cyrl-RS"/>
        </w:rPr>
        <w:t xml:space="preserve"> </w:t>
      </w:r>
      <w:r w:rsidR="00A3634B" w:rsidRPr="00D30778">
        <w:rPr>
          <w:rFonts w:ascii="Times New Roman" w:hAnsi="Times New Roman"/>
          <w:sz w:val="24"/>
          <w:szCs w:val="24"/>
          <w:lang w:val="sr-Cyrl-RS"/>
        </w:rPr>
        <w:t xml:space="preserve">правна </w:t>
      </w:r>
      <w:r w:rsidR="005C31FB" w:rsidRPr="00D30778">
        <w:rPr>
          <w:rFonts w:ascii="Times New Roman" w:hAnsi="Times New Roman"/>
          <w:sz w:val="24"/>
          <w:szCs w:val="24"/>
          <w:lang w:val="sr-Cyrl-RS"/>
        </w:rPr>
        <w:t>средства</w:t>
      </w:r>
      <w:r w:rsidR="006C15CE" w:rsidRPr="00D30778">
        <w:rPr>
          <w:rFonts w:ascii="Times New Roman" w:hAnsi="Times New Roman"/>
          <w:sz w:val="24"/>
          <w:szCs w:val="24"/>
          <w:lang w:val="sr-Cyrl-RS"/>
        </w:rPr>
        <w:t xml:space="preserve"> – </w:t>
      </w:r>
      <w:r w:rsidR="005C31FB" w:rsidRPr="00D30778">
        <w:rPr>
          <w:rFonts w:ascii="Times New Roman" w:hAnsi="Times New Roman"/>
          <w:sz w:val="24"/>
          <w:szCs w:val="24"/>
          <w:lang w:val="sr-Cyrl-RS"/>
        </w:rPr>
        <w:t>редовна правна средства</w:t>
      </w:r>
      <w:r w:rsidR="00A3634B" w:rsidRPr="00D30778">
        <w:rPr>
          <w:rFonts w:ascii="Times New Roman" w:hAnsi="Times New Roman"/>
          <w:sz w:val="24"/>
          <w:szCs w:val="24"/>
          <w:lang w:val="sr-Cyrl-RS"/>
        </w:rPr>
        <w:t>,</w:t>
      </w:r>
      <w:r w:rsidR="005C31FB" w:rsidRPr="00D30778">
        <w:rPr>
          <w:rFonts w:ascii="Times New Roman" w:hAnsi="Times New Roman"/>
          <w:sz w:val="24"/>
          <w:szCs w:val="24"/>
          <w:lang w:val="sr-Cyrl-RS"/>
        </w:rPr>
        <w:t xml:space="preserve"> ванредна правна средства</w:t>
      </w:r>
      <w:r w:rsidR="00A3634B" w:rsidRPr="00D30778">
        <w:rPr>
          <w:rFonts w:ascii="Times New Roman" w:hAnsi="Times New Roman"/>
          <w:sz w:val="24"/>
          <w:szCs w:val="24"/>
          <w:lang w:val="sr-Cyrl-RS"/>
        </w:rPr>
        <w:t>)</w:t>
      </w:r>
      <w:r w:rsidRPr="00D30778">
        <w:rPr>
          <w:rFonts w:ascii="Times New Roman" w:hAnsi="Times New Roman"/>
          <w:sz w:val="24"/>
          <w:szCs w:val="24"/>
          <w:lang w:val="sr-Cyrl-RS"/>
        </w:rPr>
        <w:t>.</w:t>
      </w:r>
      <w:r w:rsidR="005C31FB" w:rsidRPr="00D30778">
        <w:rPr>
          <w:rFonts w:ascii="Times New Roman" w:hAnsi="Times New Roman"/>
          <w:sz w:val="24"/>
          <w:szCs w:val="24"/>
          <w:lang w:val="sr-Cyrl-RS"/>
        </w:rPr>
        <w:t xml:space="preserve"> </w:t>
      </w:r>
      <w:r w:rsidRPr="00D30778">
        <w:rPr>
          <w:rFonts w:ascii="Times New Roman" w:hAnsi="Times New Roman"/>
          <w:sz w:val="24"/>
          <w:szCs w:val="24"/>
          <w:lang w:val="sr-Cyrl-RS"/>
        </w:rPr>
        <w:t xml:space="preserve">Управни </w:t>
      </w:r>
      <w:r w:rsidR="005C31FB" w:rsidRPr="00D30778">
        <w:rPr>
          <w:rFonts w:ascii="Times New Roman" w:hAnsi="Times New Roman"/>
          <w:sz w:val="24"/>
          <w:szCs w:val="24"/>
          <w:lang w:val="sr-Cyrl-RS"/>
        </w:rPr>
        <w:t xml:space="preserve">поступак у вези са утврђивањем чињеница и података </w:t>
      </w:r>
      <w:r w:rsidR="005C31FB" w:rsidRPr="00D30778">
        <w:rPr>
          <w:rFonts w:ascii="Times New Roman" w:hAnsi="Times New Roman"/>
          <w:spacing w:val="-4"/>
          <w:sz w:val="24"/>
          <w:szCs w:val="24"/>
          <w:lang w:val="sr-Cyrl-RS"/>
        </w:rPr>
        <w:t>које се уписују у матичне књиге</w:t>
      </w:r>
      <w:r w:rsidRPr="00D30778">
        <w:rPr>
          <w:rFonts w:ascii="Times New Roman" w:hAnsi="Times New Roman"/>
          <w:spacing w:val="-4"/>
          <w:sz w:val="24"/>
          <w:szCs w:val="24"/>
          <w:lang w:val="sr-Cyrl-RS"/>
        </w:rPr>
        <w:t>.</w:t>
      </w:r>
      <w:r w:rsidR="005C31FB" w:rsidRPr="00D30778">
        <w:rPr>
          <w:rFonts w:ascii="Times New Roman" w:hAnsi="Times New Roman"/>
          <w:spacing w:val="-4"/>
          <w:sz w:val="24"/>
          <w:szCs w:val="24"/>
          <w:lang w:val="sr-Cyrl-RS"/>
        </w:rPr>
        <w:t xml:space="preserve"> </w:t>
      </w:r>
      <w:r w:rsidRPr="00D30778">
        <w:rPr>
          <w:rFonts w:ascii="Times New Roman" w:hAnsi="Times New Roman"/>
          <w:sz w:val="24"/>
          <w:szCs w:val="24"/>
          <w:lang w:val="sr-Cyrl-RS"/>
        </w:rPr>
        <w:t xml:space="preserve">Поступак </w:t>
      </w:r>
      <w:r w:rsidR="005C31FB" w:rsidRPr="00D30778">
        <w:rPr>
          <w:rFonts w:ascii="Times New Roman" w:hAnsi="Times New Roman"/>
          <w:sz w:val="24"/>
          <w:szCs w:val="24"/>
          <w:lang w:val="sr-Cyrl-RS"/>
        </w:rPr>
        <w:t>основног уписа чињеница и података у матичне књиге</w:t>
      </w:r>
      <w:r w:rsidRPr="00D30778">
        <w:rPr>
          <w:rFonts w:ascii="Times New Roman" w:hAnsi="Times New Roman"/>
          <w:sz w:val="24"/>
          <w:szCs w:val="24"/>
          <w:lang w:val="sr-Cyrl-RS"/>
        </w:rPr>
        <w:t>.</w:t>
      </w:r>
      <w:r w:rsidR="005C31FB" w:rsidRPr="00D30778">
        <w:rPr>
          <w:rFonts w:ascii="Times New Roman" w:hAnsi="Times New Roman"/>
          <w:sz w:val="24"/>
          <w:szCs w:val="24"/>
          <w:lang w:val="sr-Cyrl-RS"/>
        </w:rPr>
        <w:t xml:space="preserve"> </w:t>
      </w:r>
      <w:r w:rsidRPr="00D30778">
        <w:rPr>
          <w:rFonts w:ascii="Times New Roman" w:hAnsi="Times New Roman"/>
          <w:spacing w:val="-8"/>
          <w:sz w:val="24"/>
          <w:szCs w:val="24"/>
          <w:lang w:val="sr-Cyrl-RS"/>
        </w:rPr>
        <w:t xml:space="preserve">Поступак </w:t>
      </w:r>
      <w:r w:rsidR="005C31FB" w:rsidRPr="00D30778">
        <w:rPr>
          <w:rFonts w:ascii="Times New Roman" w:hAnsi="Times New Roman"/>
          <w:spacing w:val="-8"/>
          <w:sz w:val="24"/>
          <w:szCs w:val="24"/>
          <w:lang w:val="sr-Cyrl-RS"/>
        </w:rPr>
        <w:t>накнадног уписа чињеница и података у матичне књиге</w:t>
      </w:r>
      <w:r w:rsidRPr="00D30778">
        <w:rPr>
          <w:rFonts w:ascii="Times New Roman" w:hAnsi="Times New Roman"/>
          <w:spacing w:val="-8"/>
          <w:sz w:val="24"/>
          <w:szCs w:val="24"/>
          <w:lang w:val="sr-Cyrl-RS"/>
        </w:rPr>
        <w:t>.</w:t>
      </w:r>
      <w:r w:rsidR="005C31FB" w:rsidRPr="00D30778">
        <w:rPr>
          <w:rFonts w:ascii="Times New Roman" w:hAnsi="Times New Roman"/>
          <w:spacing w:val="-8"/>
          <w:sz w:val="24"/>
          <w:szCs w:val="24"/>
          <w:lang w:val="sr-Cyrl-RS"/>
        </w:rPr>
        <w:t xml:space="preserve"> </w:t>
      </w:r>
      <w:r w:rsidRPr="00D30778">
        <w:rPr>
          <w:rFonts w:ascii="Times New Roman" w:hAnsi="Times New Roman"/>
          <w:spacing w:val="-6"/>
          <w:sz w:val="24"/>
          <w:szCs w:val="24"/>
          <w:lang w:val="sr-Cyrl-RS"/>
        </w:rPr>
        <w:t xml:space="preserve">Поступак </w:t>
      </w:r>
      <w:r w:rsidR="005C31FB" w:rsidRPr="00D30778">
        <w:rPr>
          <w:rFonts w:ascii="Times New Roman" w:hAnsi="Times New Roman"/>
          <w:spacing w:val="-6"/>
          <w:sz w:val="24"/>
          <w:szCs w:val="24"/>
          <w:lang w:val="sr-Cyrl-RS"/>
        </w:rPr>
        <w:t>уписа у матичне књиге на основу исправа иностраног органа</w:t>
      </w:r>
      <w:r w:rsidRPr="00D30778">
        <w:rPr>
          <w:rFonts w:ascii="Times New Roman" w:hAnsi="Times New Roman"/>
          <w:spacing w:val="-6"/>
          <w:sz w:val="24"/>
          <w:szCs w:val="24"/>
          <w:lang w:val="sr-Cyrl-RS"/>
        </w:rPr>
        <w:t>.</w:t>
      </w:r>
      <w:r w:rsidR="005C31FB" w:rsidRPr="00D30778">
        <w:rPr>
          <w:rFonts w:ascii="Times New Roman" w:hAnsi="Times New Roman"/>
          <w:spacing w:val="-6"/>
          <w:sz w:val="24"/>
          <w:szCs w:val="24"/>
          <w:lang w:val="sr-Cyrl-RS"/>
        </w:rPr>
        <w:t xml:space="preserve"> </w:t>
      </w:r>
      <w:r w:rsidRPr="00D30778">
        <w:rPr>
          <w:rFonts w:ascii="Times New Roman" w:hAnsi="Times New Roman"/>
          <w:sz w:val="24"/>
          <w:szCs w:val="24"/>
          <w:lang w:val="sr-Cyrl-RS"/>
        </w:rPr>
        <w:t xml:space="preserve">Поступак </w:t>
      </w:r>
      <w:r w:rsidR="005C31FB" w:rsidRPr="00D30778">
        <w:rPr>
          <w:rFonts w:ascii="Times New Roman" w:hAnsi="Times New Roman"/>
          <w:sz w:val="24"/>
          <w:szCs w:val="24"/>
          <w:lang w:val="sr-Cyrl-RS"/>
        </w:rPr>
        <w:t>за исправку грешке у матичној књизи</w:t>
      </w:r>
      <w:r w:rsidRPr="00D30778">
        <w:rPr>
          <w:rFonts w:ascii="Times New Roman" w:hAnsi="Times New Roman"/>
          <w:sz w:val="24"/>
          <w:szCs w:val="24"/>
          <w:lang w:val="sr-Cyrl-RS"/>
        </w:rPr>
        <w:t>.</w:t>
      </w:r>
      <w:r w:rsidR="005C31FB" w:rsidRPr="00D30778">
        <w:rPr>
          <w:rFonts w:ascii="Times New Roman" w:hAnsi="Times New Roman"/>
          <w:sz w:val="24"/>
          <w:szCs w:val="24"/>
          <w:lang w:val="sr-Cyrl-RS"/>
        </w:rPr>
        <w:t xml:space="preserve"> </w:t>
      </w:r>
      <w:r w:rsidRPr="00D30778">
        <w:rPr>
          <w:rFonts w:ascii="Times New Roman" w:hAnsi="Times New Roman"/>
          <w:sz w:val="24"/>
          <w:szCs w:val="24"/>
          <w:lang w:val="sr-Cyrl-RS"/>
        </w:rPr>
        <w:t xml:space="preserve">Поступак </w:t>
      </w:r>
      <w:r w:rsidR="005C31FB" w:rsidRPr="00D30778">
        <w:rPr>
          <w:rFonts w:ascii="Times New Roman" w:hAnsi="Times New Roman"/>
          <w:sz w:val="24"/>
          <w:szCs w:val="24"/>
          <w:lang w:val="sr-Cyrl-RS"/>
        </w:rPr>
        <w:t xml:space="preserve">за </w:t>
      </w:r>
      <w:r w:rsidRPr="00D30778">
        <w:rPr>
          <w:rFonts w:ascii="Times New Roman" w:hAnsi="Times New Roman"/>
          <w:sz w:val="24"/>
          <w:szCs w:val="24"/>
          <w:lang w:val="sr-Cyrl-RS"/>
        </w:rPr>
        <w:t xml:space="preserve">упис податка о промени пола </w:t>
      </w:r>
      <w:r w:rsidR="005C31FB" w:rsidRPr="00D30778">
        <w:rPr>
          <w:rFonts w:ascii="Times New Roman" w:hAnsi="Times New Roman"/>
          <w:sz w:val="24"/>
          <w:szCs w:val="24"/>
          <w:lang w:val="sr-Cyrl-RS"/>
        </w:rPr>
        <w:t>у матичној књизи</w:t>
      </w:r>
      <w:r w:rsidRPr="00D30778">
        <w:rPr>
          <w:rFonts w:ascii="Times New Roman" w:hAnsi="Times New Roman"/>
          <w:sz w:val="24"/>
          <w:szCs w:val="24"/>
          <w:lang w:val="sr-Cyrl-RS"/>
        </w:rPr>
        <w:t xml:space="preserve"> рођених. Поступак </w:t>
      </w:r>
      <w:r w:rsidR="005C31FB" w:rsidRPr="00D30778">
        <w:rPr>
          <w:rFonts w:ascii="Times New Roman" w:hAnsi="Times New Roman"/>
          <w:sz w:val="24"/>
          <w:szCs w:val="24"/>
          <w:lang w:val="sr-Cyrl-RS"/>
        </w:rPr>
        <w:t>за упис податка о нациналној припадности у матичну књигу</w:t>
      </w:r>
      <w:r w:rsidRPr="00D30778">
        <w:rPr>
          <w:rFonts w:ascii="Times New Roman" w:hAnsi="Times New Roman"/>
          <w:sz w:val="24"/>
          <w:szCs w:val="24"/>
          <w:lang w:val="sr-Cyrl-RS"/>
        </w:rPr>
        <w:t>.</w:t>
      </w:r>
      <w:r w:rsidR="005C31FB" w:rsidRPr="00D30778">
        <w:rPr>
          <w:rFonts w:ascii="Times New Roman" w:hAnsi="Times New Roman"/>
          <w:sz w:val="24"/>
          <w:szCs w:val="24"/>
          <w:lang w:val="sr-Cyrl-RS"/>
        </w:rPr>
        <w:t xml:space="preserve"> </w:t>
      </w:r>
      <w:r w:rsidRPr="00D30778">
        <w:rPr>
          <w:rFonts w:ascii="Times New Roman" w:hAnsi="Times New Roman"/>
          <w:spacing w:val="-6"/>
          <w:sz w:val="24"/>
          <w:szCs w:val="24"/>
          <w:lang w:val="sr-Cyrl-RS"/>
        </w:rPr>
        <w:t xml:space="preserve">Поступак за упис у матичне књиге на основу исправа иностраног органа. </w:t>
      </w:r>
      <w:r w:rsidRPr="00D30778">
        <w:rPr>
          <w:rFonts w:ascii="Times New Roman" w:hAnsi="Times New Roman"/>
          <w:sz w:val="24"/>
          <w:szCs w:val="24"/>
          <w:lang w:val="sr-Cyrl-RS"/>
        </w:rPr>
        <w:t xml:space="preserve"> </w:t>
      </w:r>
    </w:p>
    <w:sectPr w:rsidR="00780F47" w:rsidRPr="00D30778" w:rsidSect="001E65F0">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22591" w14:textId="77777777" w:rsidR="00D409A6" w:rsidRDefault="00D409A6" w:rsidP="000F7605">
      <w:pPr>
        <w:spacing w:after="0" w:line="240" w:lineRule="auto"/>
      </w:pPr>
      <w:r>
        <w:separator/>
      </w:r>
    </w:p>
  </w:endnote>
  <w:endnote w:type="continuationSeparator" w:id="0">
    <w:p w14:paraId="5DA087B5" w14:textId="77777777" w:rsidR="00D409A6" w:rsidRDefault="00D409A6" w:rsidP="000F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2D125" w14:textId="77777777" w:rsidR="00D409A6" w:rsidRDefault="00D409A6" w:rsidP="000F7605">
      <w:pPr>
        <w:spacing w:after="0" w:line="240" w:lineRule="auto"/>
      </w:pPr>
      <w:r>
        <w:separator/>
      </w:r>
    </w:p>
  </w:footnote>
  <w:footnote w:type="continuationSeparator" w:id="0">
    <w:p w14:paraId="0B8030F4" w14:textId="77777777" w:rsidR="00D409A6" w:rsidRDefault="00D409A6" w:rsidP="000F7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06E63" w14:textId="77777777" w:rsidR="000F7605" w:rsidRPr="000F7605" w:rsidRDefault="000F7605" w:rsidP="007F74B3">
    <w:pPr>
      <w:pStyle w:val="Header"/>
      <w:numPr>
        <w:ilvl w:val="0"/>
        <w:numId w:val="1"/>
      </w:numPr>
      <w:tabs>
        <w:tab w:val="left" w:pos="90"/>
      </w:tabs>
      <w:spacing w:line="256" w:lineRule="auto"/>
      <w:ind w:left="-90" w:firstLine="0"/>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546CD7">
      <w:rPr>
        <w:rFonts w:ascii="Times New Roman" w:hAnsi="Times New Roman"/>
        <w:noProof/>
        <w:sz w:val="24"/>
        <w:szCs w:val="24"/>
      </w:rPr>
      <w:t>2</w:t>
    </w:r>
    <w:r>
      <w:rPr>
        <w:rFonts w:ascii="Times New Roman" w:hAnsi="Times New Roman"/>
        <w:noProof/>
        <w:sz w:val="24"/>
        <w:szCs w:val="24"/>
      </w:rPr>
      <w:fldChar w:fldCharType="end"/>
    </w:r>
    <w:r>
      <w:rPr>
        <w:rFonts w:ascii="Times New Roman" w:hAnsi="Times New Roman"/>
        <w:noProof/>
        <w:sz w:val="24"/>
        <w:szCs w:val="24"/>
        <w:lang w:val="sr-Cyrl-R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75BA4"/>
    <w:multiLevelType w:val="hybridMultilevel"/>
    <w:tmpl w:val="EF0C1E00"/>
    <w:lvl w:ilvl="0" w:tplc="6CBA860E">
      <w:start w:val="1"/>
      <w:numFmt w:val="bullet"/>
      <w:lvlText w:val="-"/>
      <w:lvlJc w:val="left"/>
      <w:pPr>
        <w:ind w:left="720" w:hanging="360"/>
      </w:pPr>
      <w:rPr>
        <w:rFonts w:ascii="Calibri" w:eastAsia="Calibri" w:hAnsi="Calibri" w:cs="Calibri"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210053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8A"/>
    <w:rsid w:val="00070C53"/>
    <w:rsid w:val="00090907"/>
    <w:rsid w:val="000F33C9"/>
    <w:rsid w:val="000F7605"/>
    <w:rsid w:val="00175F81"/>
    <w:rsid w:val="00193EF2"/>
    <w:rsid w:val="001E65F0"/>
    <w:rsid w:val="002B7ABA"/>
    <w:rsid w:val="00361BA1"/>
    <w:rsid w:val="003707C3"/>
    <w:rsid w:val="003A5473"/>
    <w:rsid w:val="00442CC2"/>
    <w:rsid w:val="00467526"/>
    <w:rsid w:val="00546CD7"/>
    <w:rsid w:val="005C31FB"/>
    <w:rsid w:val="005E0800"/>
    <w:rsid w:val="006C15CE"/>
    <w:rsid w:val="00753069"/>
    <w:rsid w:val="00780F47"/>
    <w:rsid w:val="007841B1"/>
    <w:rsid w:val="007A375C"/>
    <w:rsid w:val="007F74B3"/>
    <w:rsid w:val="008B140A"/>
    <w:rsid w:val="00943E72"/>
    <w:rsid w:val="00A35D78"/>
    <w:rsid w:val="00A3634B"/>
    <w:rsid w:val="00A44E7C"/>
    <w:rsid w:val="00A463C2"/>
    <w:rsid w:val="00A5208A"/>
    <w:rsid w:val="00B165A2"/>
    <w:rsid w:val="00B94483"/>
    <w:rsid w:val="00BA5E7D"/>
    <w:rsid w:val="00BE3A20"/>
    <w:rsid w:val="00D30778"/>
    <w:rsid w:val="00D409A6"/>
    <w:rsid w:val="00DF731C"/>
    <w:rsid w:val="00F300D9"/>
    <w:rsid w:val="00F67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2F0BB"/>
  <w15:chartTrackingRefBased/>
  <w15:docId w15:val="{98AAAB59-3B7A-4B32-A1F3-3EA40320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rsid w:val="00A5208A"/>
    <w:pPr>
      <w:spacing w:before="100" w:beforeAutospacing="1" w:after="100" w:afterAutospacing="1" w:line="240" w:lineRule="auto"/>
    </w:pPr>
    <w:rPr>
      <w:rFonts w:ascii="Times New Roman" w:eastAsia="Times New Roman" w:hAnsi="Times New Roman"/>
      <w:kern w:val="0"/>
      <w:sz w:val="24"/>
      <w:szCs w:val="24"/>
    </w:rPr>
  </w:style>
  <w:style w:type="paragraph" w:customStyle="1" w:styleId="bold">
    <w:name w:val="bold"/>
    <w:basedOn w:val="Normal"/>
    <w:rsid w:val="00A5208A"/>
    <w:pPr>
      <w:spacing w:before="100" w:beforeAutospacing="1" w:after="100" w:afterAutospacing="1" w:line="240" w:lineRule="auto"/>
    </w:pPr>
    <w:rPr>
      <w:rFonts w:ascii="Times New Roman" w:eastAsia="Times New Roman" w:hAnsi="Times New Roman"/>
      <w:kern w:val="0"/>
      <w:sz w:val="24"/>
      <w:szCs w:val="24"/>
    </w:rPr>
  </w:style>
  <w:style w:type="paragraph" w:customStyle="1" w:styleId="basic-paragraph">
    <w:name w:val="basic-paragraph"/>
    <w:basedOn w:val="Normal"/>
    <w:rsid w:val="00A5208A"/>
    <w:pPr>
      <w:spacing w:before="100" w:beforeAutospacing="1" w:after="100" w:afterAutospacing="1" w:line="240" w:lineRule="auto"/>
    </w:pPr>
    <w:rPr>
      <w:rFonts w:ascii="Times New Roman" w:eastAsia="Times New Roman" w:hAnsi="Times New Roman"/>
      <w:kern w:val="0"/>
      <w:sz w:val="24"/>
      <w:szCs w:val="24"/>
    </w:rPr>
  </w:style>
  <w:style w:type="paragraph" w:customStyle="1" w:styleId="auto-style1">
    <w:name w:val="auto-style1"/>
    <w:basedOn w:val="Normal"/>
    <w:rsid w:val="00A5208A"/>
    <w:pPr>
      <w:spacing w:before="100" w:beforeAutospacing="1" w:after="100" w:afterAutospacing="1" w:line="240" w:lineRule="auto"/>
    </w:pPr>
    <w:rPr>
      <w:rFonts w:ascii="Times New Roman" w:eastAsia="Times New Roman" w:hAnsi="Times New Roman"/>
      <w:kern w:val="0"/>
      <w:sz w:val="24"/>
      <w:szCs w:val="24"/>
    </w:rPr>
  </w:style>
  <w:style w:type="paragraph" w:styleId="Header">
    <w:name w:val="header"/>
    <w:basedOn w:val="Normal"/>
    <w:link w:val="HeaderChar"/>
    <w:uiPriority w:val="99"/>
    <w:unhideWhenUsed/>
    <w:rsid w:val="000F7605"/>
    <w:pPr>
      <w:tabs>
        <w:tab w:val="center" w:pos="4680"/>
        <w:tab w:val="right" w:pos="9360"/>
      </w:tabs>
    </w:pPr>
  </w:style>
  <w:style w:type="character" w:customStyle="1" w:styleId="HeaderChar">
    <w:name w:val="Header Char"/>
    <w:link w:val="Header"/>
    <w:uiPriority w:val="99"/>
    <w:rsid w:val="000F7605"/>
    <w:rPr>
      <w:kern w:val="2"/>
      <w:sz w:val="22"/>
      <w:szCs w:val="22"/>
    </w:rPr>
  </w:style>
  <w:style w:type="paragraph" w:styleId="Footer">
    <w:name w:val="footer"/>
    <w:basedOn w:val="Normal"/>
    <w:link w:val="FooterChar"/>
    <w:uiPriority w:val="99"/>
    <w:unhideWhenUsed/>
    <w:rsid w:val="000F7605"/>
    <w:pPr>
      <w:tabs>
        <w:tab w:val="center" w:pos="4680"/>
        <w:tab w:val="right" w:pos="9360"/>
      </w:tabs>
    </w:pPr>
  </w:style>
  <w:style w:type="character" w:customStyle="1" w:styleId="FooterChar">
    <w:name w:val="Footer Char"/>
    <w:link w:val="Footer"/>
    <w:uiPriority w:val="99"/>
    <w:rsid w:val="000F7605"/>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830318">
      <w:bodyDiv w:val="1"/>
      <w:marLeft w:val="0"/>
      <w:marRight w:val="0"/>
      <w:marTop w:val="0"/>
      <w:marBottom w:val="0"/>
      <w:divBdr>
        <w:top w:val="none" w:sz="0" w:space="0" w:color="auto"/>
        <w:left w:val="none" w:sz="0" w:space="0" w:color="auto"/>
        <w:bottom w:val="none" w:sz="0" w:space="0" w:color="auto"/>
        <w:right w:val="none" w:sz="0" w:space="0" w:color="auto"/>
      </w:divBdr>
    </w:div>
    <w:div w:id="163482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Benmansur</dc:creator>
  <cp:keywords/>
  <dc:description/>
  <cp:lastModifiedBy>Nenad Ranković</cp:lastModifiedBy>
  <cp:revision>2</cp:revision>
  <cp:lastPrinted>2023-06-09T07:02:00Z</cp:lastPrinted>
  <dcterms:created xsi:type="dcterms:W3CDTF">2026-03-05T09:10:00Z</dcterms:created>
  <dcterms:modified xsi:type="dcterms:W3CDTF">2026-03-05T09:10:00Z</dcterms:modified>
</cp:coreProperties>
</file>