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C210C" w14:textId="4A471FD3" w:rsidR="00B361AC" w:rsidRPr="00582703" w:rsidRDefault="001F1A3C" w:rsidP="00871306">
      <w:pPr>
        <w:jc w:val="center"/>
        <w:rPr>
          <w:rFonts w:cs="Times New Roman"/>
          <w:b/>
          <w:szCs w:val="24"/>
          <w:lang w:val="sr-Cyrl-RS"/>
        </w:rPr>
      </w:pPr>
      <w:r w:rsidRPr="00582703">
        <w:rPr>
          <w:rFonts w:cs="Times New Roman"/>
          <w:b/>
          <w:szCs w:val="24"/>
          <w:lang w:val="ru-RU"/>
        </w:rPr>
        <w:t xml:space="preserve"> </w:t>
      </w:r>
      <w:r w:rsidR="00B361AC" w:rsidRPr="00582703">
        <w:rPr>
          <w:rFonts w:cs="Times New Roman"/>
          <w:b/>
          <w:szCs w:val="24"/>
          <w:lang w:val="sr-Cyrl-RS"/>
        </w:rPr>
        <w:t>З А П И С Н И К</w:t>
      </w:r>
    </w:p>
    <w:p w14:paraId="40103112" w14:textId="79615D7C" w:rsidR="00B361AC" w:rsidRPr="00582703" w:rsidRDefault="00B361AC" w:rsidP="00871306">
      <w:pPr>
        <w:jc w:val="center"/>
        <w:rPr>
          <w:rFonts w:cs="Times New Roman"/>
          <w:szCs w:val="24"/>
          <w:lang w:val="ru-RU"/>
        </w:rPr>
      </w:pPr>
      <w:r w:rsidRPr="00582703">
        <w:rPr>
          <w:rFonts w:cs="Times New Roman"/>
          <w:szCs w:val="24"/>
          <w:lang w:val="ru-RU"/>
        </w:rPr>
        <w:t xml:space="preserve">са </w:t>
      </w:r>
      <w:r w:rsidR="003641E1">
        <w:rPr>
          <w:rFonts w:cs="Times New Roman"/>
          <w:szCs w:val="24"/>
          <w:lang w:val="ru-RU"/>
        </w:rPr>
        <w:t>Ч</w:t>
      </w:r>
      <w:r w:rsidR="00A823BB" w:rsidRPr="00582703">
        <w:rPr>
          <w:rFonts w:cs="Times New Roman"/>
          <w:szCs w:val="24"/>
          <w:lang w:val="ru-RU"/>
        </w:rPr>
        <w:t>етвртог</w:t>
      </w:r>
      <w:r w:rsidRPr="00582703">
        <w:rPr>
          <w:rFonts w:cs="Times New Roman"/>
          <w:szCs w:val="24"/>
          <w:lang w:val="ru-RU"/>
        </w:rPr>
        <w:t xml:space="preserve"> састанка Посебне међуминистарске радне групе за израду </w:t>
      </w:r>
      <w:r w:rsidRPr="00582703">
        <w:rPr>
          <w:rFonts w:cs="Times New Roman"/>
          <w:szCs w:val="24"/>
          <w:lang w:val="sr-Cyrl-RS"/>
        </w:rPr>
        <w:t>четвртог</w:t>
      </w:r>
      <w:r w:rsidRPr="00582703">
        <w:rPr>
          <w:rFonts w:cs="Times New Roman"/>
          <w:szCs w:val="24"/>
          <w:lang w:val="ru-RU"/>
        </w:rPr>
        <w:t xml:space="preserve"> Акционог плана за период од 2020. </w:t>
      </w:r>
      <w:r w:rsidRPr="00582703">
        <w:rPr>
          <w:rFonts w:cs="Times New Roman"/>
          <w:szCs w:val="24"/>
          <w:lang w:val="sr-Cyrl-RS"/>
        </w:rPr>
        <w:t xml:space="preserve">до 2022. </w:t>
      </w:r>
      <w:r w:rsidRPr="00582703">
        <w:rPr>
          <w:rFonts w:cs="Times New Roman"/>
          <w:szCs w:val="24"/>
          <w:lang w:val="ru-RU"/>
        </w:rPr>
        <w:t xml:space="preserve">године и реализацију учешћа Републике Србије у </w:t>
      </w:r>
      <w:r w:rsidR="00B7213E" w:rsidRPr="00582703">
        <w:rPr>
          <w:rFonts w:cs="Times New Roman"/>
          <w:szCs w:val="24"/>
          <w:lang w:val="ru-RU"/>
        </w:rPr>
        <w:t>иницијативи Партнерства</w:t>
      </w:r>
      <w:r w:rsidRPr="00582703">
        <w:rPr>
          <w:rFonts w:cs="Times New Roman"/>
          <w:szCs w:val="24"/>
          <w:lang w:val="ru-RU"/>
        </w:rPr>
        <w:t xml:space="preserve"> за отворену управу</w:t>
      </w:r>
    </w:p>
    <w:p w14:paraId="535C9389" w14:textId="301FC4FB" w:rsidR="009C047C" w:rsidRPr="00582703" w:rsidRDefault="00A823BB" w:rsidP="00871306">
      <w:pPr>
        <w:jc w:val="center"/>
        <w:rPr>
          <w:rFonts w:cs="Times New Roman"/>
          <w:i/>
          <w:szCs w:val="24"/>
          <w:u w:val="single"/>
          <w:lang w:val="sr-Cyrl-RS"/>
        </w:rPr>
      </w:pPr>
      <w:r w:rsidRPr="00582703">
        <w:rPr>
          <w:rFonts w:cs="Times New Roman"/>
          <w:i/>
          <w:szCs w:val="24"/>
          <w:u w:val="single"/>
          <w:lang w:val="sr-Cyrl-RS"/>
        </w:rPr>
        <w:t>18</w:t>
      </w:r>
      <w:r w:rsidRPr="00582703">
        <w:rPr>
          <w:rFonts w:cs="Times New Roman"/>
          <w:i/>
          <w:szCs w:val="24"/>
          <w:u w:val="single"/>
          <w:lang w:val="ru-RU"/>
        </w:rPr>
        <w:t>. новембар</w:t>
      </w:r>
      <w:r w:rsidR="00B361AC" w:rsidRPr="00582703">
        <w:rPr>
          <w:rFonts w:cs="Times New Roman"/>
          <w:i/>
          <w:szCs w:val="24"/>
          <w:u w:val="single"/>
          <w:lang w:val="ru-RU"/>
        </w:rPr>
        <w:t xml:space="preserve"> 2020. године,</w:t>
      </w:r>
      <w:r w:rsidR="00B361AC" w:rsidRPr="00582703">
        <w:rPr>
          <w:rFonts w:cs="Times New Roman"/>
          <w:i/>
          <w:szCs w:val="24"/>
          <w:u w:val="single"/>
          <w:lang w:val="sr-Cyrl-RS"/>
        </w:rPr>
        <w:t xml:space="preserve"> </w:t>
      </w:r>
      <w:r w:rsidR="00B361AC" w:rsidRPr="00582703">
        <w:rPr>
          <w:rFonts w:cs="Times New Roman"/>
          <w:i/>
          <w:szCs w:val="24"/>
          <w:u w:val="single"/>
        </w:rPr>
        <w:t>zoom</w:t>
      </w:r>
      <w:r w:rsidR="00B361AC" w:rsidRPr="00582703">
        <w:rPr>
          <w:rFonts w:cs="Times New Roman"/>
          <w:i/>
          <w:szCs w:val="24"/>
          <w:u w:val="single"/>
          <w:lang w:val="sr-Cyrl-RS"/>
        </w:rPr>
        <w:t xml:space="preserve"> платформа</w:t>
      </w:r>
      <w:r w:rsidRPr="00582703">
        <w:rPr>
          <w:rFonts w:cs="Times New Roman"/>
          <w:i/>
          <w:szCs w:val="24"/>
          <w:u w:val="single"/>
          <w:lang w:val="sr-Cyrl-RS"/>
        </w:rPr>
        <w:t>, 11:00 – 15</w:t>
      </w:r>
      <w:r w:rsidR="00303123" w:rsidRPr="00582703">
        <w:rPr>
          <w:rFonts w:cs="Times New Roman"/>
          <w:i/>
          <w:szCs w:val="24"/>
          <w:u w:val="single"/>
          <w:lang w:val="sr-Cyrl-RS"/>
        </w:rPr>
        <w:t>:3</w:t>
      </w:r>
      <w:r w:rsidR="00495893" w:rsidRPr="00582703">
        <w:rPr>
          <w:rFonts w:cs="Times New Roman"/>
          <w:i/>
          <w:szCs w:val="24"/>
          <w:u w:val="single"/>
          <w:lang w:val="sr-Cyrl-RS"/>
        </w:rPr>
        <w:t>0</w:t>
      </w:r>
    </w:p>
    <w:p w14:paraId="403CA9B1" w14:textId="77777777" w:rsidR="009A3ED4" w:rsidRPr="00582703" w:rsidRDefault="009C047C" w:rsidP="009A3ED4">
      <w:pPr>
        <w:spacing w:after="120"/>
        <w:jc w:val="both"/>
        <w:rPr>
          <w:rFonts w:eastAsia="Malgun Gothic" w:cs="Times New Roman"/>
          <w:b/>
          <w:szCs w:val="24"/>
          <w:lang w:val="sr-Cyrl-RS"/>
        </w:rPr>
      </w:pPr>
      <w:r w:rsidRPr="00582703">
        <w:rPr>
          <w:rFonts w:eastAsia="Malgun Gothic" w:cs="Times New Roman"/>
          <w:b/>
          <w:szCs w:val="24"/>
          <w:lang w:val="sr-Cyrl-RS"/>
        </w:rPr>
        <w:t xml:space="preserve">Присутни: </w:t>
      </w:r>
    </w:p>
    <w:p w14:paraId="19FE0446" w14:textId="0931D244" w:rsidR="008D7663" w:rsidRPr="00582703" w:rsidRDefault="008D7663" w:rsidP="009A3ED4">
      <w:pPr>
        <w:spacing w:after="120"/>
        <w:jc w:val="both"/>
        <w:rPr>
          <w:rFonts w:cs="Times New Roman"/>
          <w:szCs w:val="24"/>
          <w:lang w:val="sr-Cyrl-RS"/>
        </w:rPr>
      </w:pPr>
      <w:r w:rsidRPr="00582703">
        <w:rPr>
          <w:rFonts w:cs="Times New Roman"/>
          <w:b/>
          <w:szCs w:val="24"/>
          <w:lang w:val="sr-Cyrl-RS"/>
        </w:rPr>
        <w:t>Драгана Брајовић</w:t>
      </w:r>
      <w:r w:rsidRPr="00582703">
        <w:rPr>
          <w:rFonts w:cs="Times New Roman"/>
          <w:szCs w:val="24"/>
          <w:lang w:val="sr-Cyrl-RS"/>
        </w:rPr>
        <w:t xml:space="preserve">, Министарство државне управе и локалне самоуправе, </w:t>
      </w:r>
      <w:r w:rsidRPr="00582703">
        <w:rPr>
          <w:rFonts w:cs="Times New Roman"/>
          <w:b/>
          <w:szCs w:val="24"/>
          <w:lang w:val="sr-Cyrl-RS"/>
        </w:rPr>
        <w:t>Љиљана Узелац</w:t>
      </w:r>
      <w:r w:rsidRPr="00582703">
        <w:rPr>
          <w:rFonts w:cs="Times New Roman"/>
          <w:szCs w:val="24"/>
          <w:lang w:val="sr-Cyrl-RS"/>
        </w:rPr>
        <w:t xml:space="preserve">, Министарство државне управе и локалне самоуправе, </w:t>
      </w:r>
      <w:r w:rsidRPr="00582703">
        <w:rPr>
          <w:rFonts w:cs="Times New Roman"/>
          <w:b/>
          <w:szCs w:val="24"/>
          <w:lang w:val="sr-Cyrl-RS"/>
        </w:rPr>
        <w:t>Данило Родић</w:t>
      </w:r>
      <w:r w:rsidRPr="00582703">
        <w:rPr>
          <w:rFonts w:cs="Times New Roman"/>
          <w:szCs w:val="24"/>
          <w:lang w:val="sr-Cyrl-RS"/>
        </w:rPr>
        <w:t xml:space="preserve">, Министарство државне управе и локалне самоуправе, </w:t>
      </w:r>
      <w:r w:rsidRPr="00582703">
        <w:rPr>
          <w:rFonts w:cs="Times New Roman"/>
          <w:b/>
          <w:szCs w:val="24"/>
          <w:lang w:val="sr-Cyrl-RS"/>
        </w:rPr>
        <w:t>Марија Петровић</w:t>
      </w:r>
      <w:r w:rsidRPr="00582703">
        <w:rPr>
          <w:rFonts w:cs="Times New Roman"/>
          <w:szCs w:val="24"/>
          <w:lang w:val="sr-Cyrl-RS"/>
        </w:rPr>
        <w:t>, Министарство државне управе и локалне самоуправе,</w:t>
      </w:r>
      <w:r w:rsidR="00A823BB" w:rsidRPr="00582703">
        <w:rPr>
          <w:rFonts w:cs="Times New Roman"/>
          <w:szCs w:val="24"/>
          <w:lang w:val="sr-Cyrl-RS"/>
        </w:rPr>
        <w:t xml:space="preserve"> </w:t>
      </w:r>
      <w:r w:rsidR="009D58BD" w:rsidRPr="00582703">
        <w:rPr>
          <w:rFonts w:cs="Times New Roman"/>
          <w:b/>
          <w:szCs w:val="24"/>
          <w:lang w:val="sr-Cyrl-RS"/>
        </w:rPr>
        <w:t>Дара Гравара Стојановић</w:t>
      </w:r>
      <w:r w:rsidR="009D58BD" w:rsidRPr="00582703">
        <w:rPr>
          <w:rFonts w:cs="Times New Roman"/>
          <w:szCs w:val="24"/>
          <w:lang w:val="sr-Cyrl-RS"/>
        </w:rPr>
        <w:t xml:space="preserve">, Министарство државне управе и локалне самоуправе, </w:t>
      </w:r>
      <w:r w:rsidR="007009E0" w:rsidRPr="00582703">
        <w:rPr>
          <w:rFonts w:cs="Times New Roman"/>
          <w:b/>
          <w:szCs w:val="24"/>
          <w:lang w:val="sr-Cyrl-RS"/>
        </w:rPr>
        <w:t>Александар Марковић</w:t>
      </w:r>
      <w:r w:rsidR="007009E0" w:rsidRPr="00582703">
        <w:rPr>
          <w:rFonts w:cs="Times New Roman"/>
          <w:szCs w:val="24"/>
          <w:lang w:val="sr-Cyrl-RS"/>
        </w:rPr>
        <w:t xml:space="preserve">, Министарство државне управе и локалне самоуправе, </w:t>
      </w:r>
      <w:r w:rsidR="007009E0" w:rsidRPr="00582703">
        <w:rPr>
          <w:rFonts w:cs="Times New Roman"/>
          <w:b/>
          <w:szCs w:val="24"/>
          <w:lang w:val="sr-Cyrl-RS"/>
        </w:rPr>
        <w:t>Ива Николић</w:t>
      </w:r>
      <w:r w:rsidR="007009E0" w:rsidRPr="00582703">
        <w:rPr>
          <w:rFonts w:cs="Times New Roman"/>
          <w:szCs w:val="24"/>
          <w:lang w:val="sr-Cyrl-RS"/>
        </w:rPr>
        <w:t>, Министарство државне управе и локалне самоуправе,</w:t>
      </w:r>
      <w:r w:rsidR="007009E0" w:rsidRPr="00582703">
        <w:rPr>
          <w:rFonts w:cs="Times New Roman"/>
          <w:b/>
          <w:szCs w:val="24"/>
          <w:lang w:val="sr-Cyrl-RS"/>
        </w:rPr>
        <w:t xml:space="preserve"> Ивана Родић,</w:t>
      </w:r>
      <w:r w:rsidR="007009E0" w:rsidRPr="00582703">
        <w:rPr>
          <w:rFonts w:cs="Times New Roman"/>
          <w:szCs w:val="24"/>
          <w:lang w:val="sr-Cyrl-RS"/>
        </w:rPr>
        <w:t xml:space="preserve"> Министартсво здравља,  </w:t>
      </w:r>
      <w:r w:rsidRPr="00582703">
        <w:rPr>
          <w:rFonts w:cs="Times New Roman"/>
          <w:b/>
          <w:szCs w:val="24"/>
          <w:lang w:val="sr-Cyrl-RS"/>
        </w:rPr>
        <w:t>Владан Којанић</w:t>
      </w:r>
      <w:r w:rsidRPr="00582703">
        <w:rPr>
          <w:rFonts w:cs="Times New Roman"/>
          <w:szCs w:val="24"/>
          <w:lang w:val="sr-Cyrl-RS"/>
        </w:rPr>
        <w:t xml:space="preserve">, Министарство заштите животне средине, </w:t>
      </w:r>
      <w:r w:rsidR="002E57C6" w:rsidRPr="00582703">
        <w:rPr>
          <w:rFonts w:cs="Times New Roman"/>
          <w:b/>
          <w:szCs w:val="24"/>
          <w:lang w:val="sr-Cyrl-RS"/>
        </w:rPr>
        <w:t>Александра Дошлић</w:t>
      </w:r>
      <w:r w:rsidR="002E57C6" w:rsidRPr="00582703">
        <w:rPr>
          <w:rFonts w:cs="Times New Roman"/>
          <w:szCs w:val="24"/>
          <w:lang w:val="sr-Cyrl-RS"/>
        </w:rPr>
        <w:t xml:space="preserve">, Министартсво заштите животне средине, </w:t>
      </w:r>
      <w:r w:rsidR="00F3328C" w:rsidRPr="00582703">
        <w:rPr>
          <w:rFonts w:cs="Times New Roman"/>
          <w:b/>
          <w:szCs w:val="24"/>
          <w:lang w:val="sr-Cyrl-RS"/>
        </w:rPr>
        <w:t>Ти</w:t>
      </w:r>
      <w:r w:rsidR="00812546" w:rsidRPr="00582703">
        <w:rPr>
          <w:rFonts w:cs="Times New Roman"/>
          <w:b/>
          <w:szCs w:val="24"/>
          <w:lang w:val="sr-Cyrl-RS"/>
        </w:rPr>
        <w:t>на Јањатовић</w:t>
      </w:r>
      <w:r w:rsidR="00812546" w:rsidRPr="00582703">
        <w:rPr>
          <w:rFonts w:cs="Times New Roman"/>
          <w:szCs w:val="24"/>
          <w:lang w:val="sr-Cyrl-RS"/>
        </w:rPr>
        <w:t xml:space="preserve">, Министартсво </w:t>
      </w:r>
      <w:r w:rsidR="00E750F1" w:rsidRPr="00582703">
        <w:rPr>
          <w:rFonts w:cs="Times New Roman"/>
          <w:szCs w:val="24"/>
          <w:lang w:val="sr-Cyrl-RS"/>
        </w:rPr>
        <w:t>заштите</w:t>
      </w:r>
      <w:r w:rsidR="00812546" w:rsidRPr="00582703">
        <w:rPr>
          <w:rFonts w:cs="Times New Roman"/>
          <w:szCs w:val="24"/>
          <w:lang w:val="sr-Cyrl-RS"/>
        </w:rPr>
        <w:t xml:space="preserve"> животне средине, </w:t>
      </w:r>
      <w:r w:rsidR="007009E0" w:rsidRPr="00582703">
        <w:rPr>
          <w:rFonts w:cs="Times New Roman"/>
          <w:b/>
          <w:szCs w:val="24"/>
          <w:lang w:val="sr-Cyrl-RS"/>
        </w:rPr>
        <w:t>Сања Атанасковић</w:t>
      </w:r>
      <w:r w:rsidR="00F3328C" w:rsidRPr="00582703">
        <w:rPr>
          <w:rFonts w:cs="Times New Roman"/>
          <w:b/>
          <w:szCs w:val="24"/>
          <w:lang w:val="sr-Cyrl-RS"/>
        </w:rPr>
        <w:t xml:space="preserve"> Опачић</w:t>
      </w:r>
      <w:r w:rsidR="007009E0" w:rsidRPr="00582703">
        <w:rPr>
          <w:rFonts w:cs="Times New Roman"/>
          <w:b/>
          <w:szCs w:val="24"/>
          <w:lang w:val="sr-Cyrl-RS"/>
        </w:rPr>
        <w:t>,</w:t>
      </w:r>
      <w:r w:rsidR="007009E0" w:rsidRPr="00582703">
        <w:rPr>
          <w:rFonts w:cs="Times New Roman"/>
          <w:szCs w:val="24"/>
          <w:lang w:val="sr-Cyrl-RS"/>
        </w:rPr>
        <w:t xml:space="preserve"> Министарство за људска и мањинска права и друштвени дијалог,</w:t>
      </w:r>
      <w:r w:rsidR="005E6477" w:rsidRPr="00582703">
        <w:rPr>
          <w:rFonts w:cs="Times New Roman"/>
          <w:szCs w:val="24"/>
          <w:lang w:val="sr-Cyrl-RS"/>
        </w:rPr>
        <w:t xml:space="preserve"> </w:t>
      </w:r>
      <w:r w:rsidR="007009E0" w:rsidRPr="00582703">
        <w:rPr>
          <w:rFonts w:cs="Times New Roman"/>
          <w:b/>
          <w:szCs w:val="24"/>
          <w:lang w:val="sr-Cyrl-RS"/>
        </w:rPr>
        <w:t>Данијела Рајковић</w:t>
      </w:r>
      <w:r w:rsidR="007009E0" w:rsidRPr="00582703">
        <w:rPr>
          <w:rFonts w:cs="Times New Roman"/>
          <w:szCs w:val="24"/>
          <w:lang w:val="sr-Cyrl-RS"/>
        </w:rPr>
        <w:t xml:space="preserve">, Министарство за рад, запошљавање, борачка и социјална питања,  </w:t>
      </w:r>
      <w:r w:rsidR="002E57C6" w:rsidRPr="00582703">
        <w:rPr>
          <w:rFonts w:cs="Times New Roman"/>
          <w:b/>
          <w:szCs w:val="24"/>
          <w:lang w:val="sr-Cyrl-RS"/>
        </w:rPr>
        <w:t>Радован Игњатовић</w:t>
      </w:r>
      <w:r w:rsidRPr="00582703">
        <w:rPr>
          <w:rFonts w:cs="Times New Roman"/>
          <w:szCs w:val="24"/>
          <w:lang w:val="sr-Cyrl-RS"/>
        </w:rPr>
        <w:t xml:space="preserve">, Министарство омладине и спорта, </w:t>
      </w:r>
      <w:r w:rsidRPr="00582703">
        <w:rPr>
          <w:rFonts w:cs="Times New Roman"/>
          <w:b/>
          <w:szCs w:val="24"/>
          <w:lang w:val="sr-Cyrl-RS"/>
        </w:rPr>
        <w:t>Сузана Оташевић</w:t>
      </w:r>
      <w:r w:rsidRPr="00582703">
        <w:rPr>
          <w:rFonts w:cs="Times New Roman"/>
          <w:szCs w:val="24"/>
          <w:lang w:val="sr-Cyrl-RS"/>
        </w:rPr>
        <w:t>, Генерални секретаријат Владе,</w:t>
      </w:r>
      <w:r w:rsidR="007B6A94" w:rsidRPr="00582703">
        <w:rPr>
          <w:rFonts w:cs="Times New Roman"/>
          <w:szCs w:val="24"/>
          <w:lang w:val="sr-Cyrl-RS"/>
        </w:rPr>
        <w:t xml:space="preserve"> </w:t>
      </w:r>
      <w:r w:rsidR="007B6A94" w:rsidRPr="00582703">
        <w:rPr>
          <w:rFonts w:cs="Times New Roman"/>
          <w:b/>
          <w:szCs w:val="24"/>
          <w:lang w:val="sr-Cyrl-RS"/>
        </w:rPr>
        <w:t>Ана Миливојевић</w:t>
      </w:r>
      <w:r w:rsidR="00833A19" w:rsidRPr="00582703">
        <w:rPr>
          <w:rFonts w:cs="Times New Roman"/>
          <w:szCs w:val="24"/>
          <w:lang w:val="sr-Cyrl-RS"/>
        </w:rPr>
        <w:t xml:space="preserve">, Генерални секретаријат Владе, </w:t>
      </w:r>
      <w:r w:rsidR="00BF1E68" w:rsidRPr="00582703">
        <w:rPr>
          <w:rFonts w:cs="Times New Roman"/>
          <w:b/>
          <w:szCs w:val="24"/>
          <w:lang w:val="sr-Cyrl-RS"/>
        </w:rPr>
        <w:t>Александра Живковић</w:t>
      </w:r>
      <w:r w:rsidR="00BF1E68" w:rsidRPr="00582703">
        <w:rPr>
          <w:rFonts w:cs="Times New Roman"/>
          <w:szCs w:val="24"/>
          <w:lang w:val="sr-Latn-RS"/>
        </w:rPr>
        <w:t xml:space="preserve">, </w:t>
      </w:r>
      <w:r w:rsidR="00BF1E68" w:rsidRPr="00582703">
        <w:rPr>
          <w:rFonts w:cs="Times New Roman"/>
          <w:szCs w:val="24"/>
        </w:rPr>
        <w:t>М</w:t>
      </w:r>
      <w:r w:rsidR="00BF1E68" w:rsidRPr="00582703">
        <w:rPr>
          <w:rFonts w:cs="Times New Roman"/>
          <w:szCs w:val="24"/>
          <w:lang w:val="sr-Cyrl-RS"/>
        </w:rPr>
        <w:t xml:space="preserve">инистарство привреде, </w:t>
      </w:r>
      <w:r w:rsidRPr="00582703">
        <w:rPr>
          <w:rFonts w:cs="Times New Roman"/>
          <w:b/>
          <w:szCs w:val="24"/>
          <w:lang w:val="sr-Cyrl-RS"/>
        </w:rPr>
        <w:t>Нинослав Кекић</w:t>
      </w:r>
      <w:r w:rsidRPr="00582703">
        <w:rPr>
          <w:rFonts w:cs="Times New Roman"/>
          <w:szCs w:val="24"/>
          <w:lang w:val="sr-Cyrl-RS"/>
        </w:rPr>
        <w:t xml:space="preserve">, Републички секретаријат за јавне политике, </w:t>
      </w:r>
      <w:r w:rsidR="006B716F" w:rsidRPr="00582703">
        <w:rPr>
          <w:rFonts w:cs="Times New Roman"/>
          <w:b/>
          <w:szCs w:val="24"/>
          <w:lang w:val="sr-Cyrl-RS"/>
        </w:rPr>
        <w:t>Стефан Јанковић</w:t>
      </w:r>
      <w:r w:rsidR="00833A19" w:rsidRPr="00582703">
        <w:rPr>
          <w:rFonts w:cs="Times New Roman"/>
          <w:szCs w:val="24"/>
          <w:lang w:val="sr-Cyrl-RS"/>
        </w:rPr>
        <w:t>, Републички секретаријат за јав</w:t>
      </w:r>
      <w:r w:rsidR="006B716F" w:rsidRPr="00582703">
        <w:rPr>
          <w:rFonts w:cs="Times New Roman"/>
          <w:szCs w:val="24"/>
          <w:lang w:val="sr-Cyrl-RS"/>
        </w:rPr>
        <w:t xml:space="preserve">не политике, </w:t>
      </w:r>
      <w:r w:rsidR="008B6D32" w:rsidRPr="008B6D32">
        <w:rPr>
          <w:rFonts w:cs="Times New Roman"/>
          <w:b/>
          <w:szCs w:val="24"/>
          <w:lang w:val="sr-Cyrl-RS"/>
        </w:rPr>
        <w:t>Снежана Антонијевић</w:t>
      </w:r>
      <w:r w:rsidR="008B6D32">
        <w:rPr>
          <w:rFonts w:cs="Times New Roman"/>
          <w:szCs w:val="24"/>
          <w:lang w:val="sr-Cyrl-RS"/>
        </w:rPr>
        <w:t xml:space="preserve">, Национална академија за јавну управу, </w:t>
      </w:r>
      <w:r w:rsidR="008B6D32" w:rsidRPr="008B6D32">
        <w:rPr>
          <w:rFonts w:cs="Times New Roman"/>
          <w:b/>
          <w:szCs w:val="24"/>
          <w:lang w:val="sr-Cyrl-RS"/>
        </w:rPr>
        <w:t>Јелена Ђорђевић</w:t>
      </w:r>
      <w:r w:rsidR="008B6D32">
        <w:rPr>
          <w:rFonts w:cs="Times New Roman"/>
          <w:szCs w:val="24"/>
          <w:lang w:val="sr-Cyrl-RS"/>
        </w:rPr>
        <w:t xml:space="preserve">, </w:t>
      </w:r>
      <w:r w:rsidR="008B6D32" w:rsidRPr="008B6D32">
        <w:rPr>
          <w:rFonts w:cs="Times New Roman"/>
          <w:szCs w:val="24"/>
          <w:lang w:val="sr-Cyrl-RS"/>
        </w:rPr>
        <w:t>Национална академија за јавну управу</w:t>
      </w:r>
      <w:r w:rsidR="008B6D32">
        <w:rPr>
          <w:rFonts w:cs="Times New Roman"/>
          <w:szCs w:val="24"/>
          <w:lang w:val="sr-Cyrl-RS"/>
        </w:rPr>
        <w:t xml:space="preserve">, </w:t>
      </w:r>
      <w:r w:rsidRPr="00582703">
        <w:rPr>
          <w:rFonts w:cs="Times New Roman"/>
          <w:b/>
          <w:szCs w:val="24"/>
          <w:lang w:val="sr-Latn-RS"/>
        </w:rPr>
        <w:t>Марија Кујачић</w:t>
      </w:r>
      <w:r w:rsidRPr="00582703">
        <w:rPr>
          <w:rFonts w:cs="Times New Roman"/>
          <w:szCs w:val="24"/>
          <w:lang w:val="sr-Latn-RS"/>
        </w:rPr>
        <w:t>, Канцеларија за информационе технологије и електронску управу</w:t>
      </w:r>
      <w:r w:rsidRPr="00582703">
        <w:rPr>
          <w:rFonts w:cs="Times New Roman"/>
          <w:szCs w:val="24"/>
          <w:lang w:val="sr-Cyrl-RS"/>
        </w:rPr>
        <w:t xml:space="preserve">, </w:t>
      </w:r>
      <w:r w:rsidR="00D74A53" w:rsidRPr="00582703">
        <w:rPr>
          <w:rFonts w:cs="Times New Roman"/>
          <w:b/>
          <w:szCs w:val="24"/>
          <w:lang w:val="sr-Cyrl-RS"/>
        </w:rPr>
        <w:t>Андреја Глушчевић</w:t>
      </w:r>
      <w:r w:rsidR="00D74A53" w:rsidRPr="00582703">
        <w:rPr>
          <w:rFonts w:cs="Times New Roman"/>
          <w:szCs w:val="24"/>
          <w:lang w:val="sr-Cyrl-RS"/>
        </w:rPr>
        <w:t xml:space="preserve">, </w:t>
      </w:r>
      <w:r w:rsidR="00D74A53" w:rsidRPr="00582703">
        <w:rPr>
          <w:rFonts w:cs="Times New Roman"/>
          <w:szCs w:val="24"/>
          <w:lang w:val="sr-Latn-RS"/>
        </w:rPr>
        <w:t>Канцеларија за информационе технологије и електронску управу</w:t>
      </w:r>
      <w:r w:rsidR="00D74A53" w:rsidRPr="00582703">
        <w:rPr>
          <w:rFonts w:cs="Times New Roman"/>
          <w:szCs w:val="24"/>
          <w:lang w:val="sr-Cyrl-RS"/>
        </w:rPr>
        <w:t xml:space="preserve">, </w:t>
      </w:r>
      <w:r w:rsidRPr="00582703">
        <w:rPr>
          <w:rFonts w:cs="Times New Roman"/>
          <w:b/>
          <w:szCs w:val="24"/>
          <w:lang w:val="sr-Cyrl-RS"/>
        </w:rPr>
        <w:t>Милош Станковић</w:t>
      </w:r>
      <w:r w:rsidRPr="00582703">
        <w:rPr>
          <w:rFonts w:cs="Times New Roman"/>
          <w:szCs w:val="24"/>
          <w:lang w:val="sr-Cyrl-RS"/>
        </w:rPr>
        <w:t xml:space="preserve">, </w:t>
      </w:r>
      <w:r w:rsidRPr="00582703">
        <w:rPr>
          <w:rFonts w:cs="Times New Roman"/>
          <w:szCs w:val="24"/>
          <w:lang w:val="sr-Latn-RS"/>
        </w:rPr>
        <w:t xml:space="preserve">Канцеларија </w:t>
      </w:r>
      <w:r w:rsidRPr="00582703">
        <w:rPr>
          <w:rFonts w:cs="Times New Roman"/>
          <w:szCs w:val="24"/>
          <w:lang w:val="sr-Cyrl-RS"/>
        </w:rPr>
        <w:t xml:space="preserve">за јавне набавке, </w:t>
      </w:r>
      <w:r w:rsidR="00833A19" w:rsidRPr="00582703">
        <w:rPr>
          <w:rFonts w:cs="Times New Roman"/>
          <w:b/>
          <w:szCs w:val="24"/>
          <w:lang w:val="sr-Cyrl-RS"/>
        </w:rPr>
        <w:t xml:space="preserve">Ксенија </w:t>
      </w:r>
      <w:r w:rsidRPr="00582703">
        <w:rPr>
          <w:rFonts w:cs="Times New Roman"/>
          <w:b/>
          <w:szCs w:val="24"/>
          <w:lang w:val="sr-Latn-RS"/>
        </w:rPr>
        <w:t>Митровић</w:t>
      </w:r>
      <w:r w:rsidRPr="00582703">
        <w:rPr>
          <w:rFonts w:cs="Times New Roman"/>
          <w:szCs w:val="24"/>
          <w:lang w:val="sr-Latn-RS"/>
        </w:rPr>
        <w:t xml:space="preserve">, </w:t>
      </w:r>
      <w:r w:rsidRPr="00582703">
        <w:rPr>
          <w:rFonts w:cs="Times New Roman"/>
          <w:szCs w:val="24"/>
          <w:lang w:val="sr-Cyrl-RS"/>
        </w:rPr>
        <w:t xml:space="preserve">Агенција за </w:t>
      </w:r>
      <w:r w:rsidR="00DB11BF">
        <w:rPr>
          <w:rFonts w:cs="Times New Roman"/>
          <w:szCs w:val="24"/>
          <w:lang w:val="sr-Cyrl-RS"/>
        </w:rPr>
        <w:t>спречавање</w:t>
      </w:r>
      <w:r w:rsidR="00DB11BF" w:rsidRPr="00582703">
        <w:rPr>
          <w:rFonts w:cs="Times New Roman"/>
          <w:szCs w:val="24"/>
          <w:lang w:val="sr-Cyrl-RS"/>
        </w:rPr>
        <w:t xml:space="preserve"> </w:t>
      </w:r>
      <w:r w:rsidRPr="00582703">
        <w:rPr>
          <w:rFonts w:cs="Times New Roman"/>
          <w:szCs w:val="24"/>
          <w:lang w:val="sr-Cyrl-RS"/>
        </w:rPr>
        <w:t>корупције</w:t>
      </w:r>
      <w:r w:rsidRPr="00582703">
        <w:rPr>
          <w:rFonts w:cs="Times New Roman"/>
          <w:szCs w:val="24"/>
          <w:lang w:val="sr-Latn-RS"/>
        </w:rPr>
        <w:t>,</w:t>
      </w:r>
      <w:r w:rsidRPr="00582703">
        <w:rPr>
          <w:rFonts w:cs="Times New Roman"/>
          <w:szCs w:val="24"/>
          <w:lang w:val="sr-Cyrl-RS"/>
        </w:rPr>
        <w:t xml:space="preserve"> </w:t>
      </w:r>
      <w:r w:rsidR="007B6A94" w:rsidRPr="00582703">
        <w:rPr>
          <w:rFonts w:cs="Times New Roman"/>
          <w:b/>
          <w:szCs w:val="24"/>
          <w:lang w:val="sr-Cyrl-RS"/>
        </w:rPr>
        <w:t xml:space="preserve">Хелена Роксандић Мусулин, </w:t>
      </w:r>
      <w:r w:rsidR="009D58BD" w:rsidRPr="00582703">
        <w:rPr>
          <w:rFonts w:cs="Times New Roman"/>
          <w:szCs w:val="24"/>
          <w:lang w:val="sr-Cyrl-RS"/>
        </w:rPr>
        <w:t>Г</w:t>
      </w:r>
      <w:r w:rsidR="007B6A94" w:rsidRPr="00582703">
        <w:rPr>
          <w:rFonts w:cs="Times New Roman"/>
          <w:szCs w:val="24"/>
          <w:lang w:val="sr-Cyrl-RS"/>
        </w:rPr>
        <w:t xml:space="preserve">рад Сомбор, </w:t>
      </w:r>
      <w:r w:rsidRPr="00582703">
        <w:rPr>
          <w:rFonts w:cs="Times New Roman"/>
          <w:b/>
          <w:szCs w:val="24"/>
          <w:lang w:val="sr-Cyrl-RS"/>
        </w:rPr>
        <w:t>Дејана Стевковски</w:t>
      </w:r>
      <w:r w:rsidR="00616573" w:rsidRPr="00582703">
        <w:rPr>
          <w:rFonts w:cs="Times New Roman"/>
          <w:szCs w:val="24"/>
          <w:lang w:val="sr-Cyrl-RS"/>
        </w:rPr>
        <w:t>, Грађанске иницијативе</w:t>
      </w:r>
      <w:r w:rsidRPr="00582703">
        <w:rPr>
          <w:rFonts w:cs="Times New Roman"/>
          <w:szCs w:val="24"/>
          <w:lang w:val="sr-Cyrl-RS"/>
        </w:rPr>
        <w:t xml:space="preserve">, </w:t>
      </w:r>
      <w:r w:rsidR="007B6A94" w:rsidRPr="00582703">
        <w:rPr>
          <w:rFonts w:cs="Times New Roman"/>
          <w:b/>
          <w:szCs w:val="24"/>
          <w:lang w:val="sr-Cyrl-RS"/>
        </w:rPr>
        <w:t>Данијел Дашић,</w:t>
      </w:r>
      <w:r w:rsidR="007B6A94" w:rsidRPr="00582703">
        <w:rPr>
          <w:rFonts w:cs="Times New Roman"/>
          <w:szCs w:val="24"/>
          <w:lang w:val="sr-Cyrl-RS"/>
        </w:rPr>
        <w:t xml:space="preserve"> Национална коалициија за децентрализацију</w:t>
      </w:r>
      <w:r w:rsidR="003A78C0" w:rsidRPr="00582703">
        <w:rPr>
          <w:rFonts w:cs="Times New Roman"/>
          <w:szCs w:val="24"/>
          <w:lang w:val="sr-Cyrl-RS"/>
        </w:rPr>
        <w:t xml:space="preserve">, </w:t>
      </w:r>
      <w:r w:rsidRPr="00582703">
        <w:rPr>
          <w:rFonts w:cs="Times New Roman"/>
          <w:b/>
          <w:szCs w:val="24"/>
          <w:lang w:val="sr-Cyrl-RS"/>
        </w:rPr>
        <w:t>Слободан Мартиновић</w:t>
      </w:r>
      <w:r w:rsidRPr="00582703">
        <w:rPr>
          <w:rFonts w:cs="Times New Roman"/>
          <w:szCs w:val="24"/>
          <w:lang w:val="sr-Cyrl-RS"/>
        </w:rPr>
        <w:t xml:space="preserve">, </w:t>
      </w:r>
      <w:r w:rsidR="00616573" w:rsidRPr="00582703">
        <w:rPr>
          <w:rFonts w:cs="Times New Roman"/>
          <w:szCs w:val="24"/>
          <w:lang w:val="sr-Cyrl-RS"/>
        </w:rPr>
        <w:t>Центар за истраживање у политици Аргумент</w:t>
      </w:r>
      <w:r w:rsidRPr="00582703">
        <w:rPr>
          <w:rFonts w:cs="Times New Roman"/>
          <w:szCs w:val="24"/>
          <w:lang w:val="sr-Cyrl-RS"/>
        </w:rPr>
        <w:t xml:space="preserve">, </w:t>
      </w:r>
      <w:r w:rsidRPr="00582703">
        <w:rPr>
          <w:rFonts w:cs="Times New Roman"/>
          <w:b/>
          <w:szCs w:val="24"/>
          <w:lang w:val="sr-Cyrl-RS"/>
        </w:rPr>
        <w:t>Александар Ивановић</w:t>
      </w:r>
      <w:r w:rsidRPr="00582703">
        <w:rPr>
          <w:rFonts w:cs="Times New Roman"/>
          <w:szCs w:val="24"/>
          <w:lang w:val="sr-Cyrl-RS"/>
        </w:rPr>
        <w:t xml:space="preserve">, Монитор, </w:t>
      </w:r>
      <w:r w:rsidRPr="00582703">
        <w:rPr>
          <w:rFonts w:cs="Times New Roman"/>
          <w:b/>
          <w:szCs w:val="24"/>
          <w:lang w:val="sr-Cyrl-RS"/>
        </w:rPr>
        <w:t>Кристина Калајџић</w:t>
      </w:r>
      <w:r w:rsidRPr="00582703">
        <w:rPr>
          <w:rFonts w:cs="Times New Roman"/>
          <w:szCs w:val="24"/>
          <w:lang w:val="sr-Cyrl-RS"/>
        </w:rPr>
        <w:t>, Партнери за демократске промене Србије,</w:t>
      </w:r>
      <w:r w:rsidR="007009E0" w:rsidRPr="00582703">
        <w:rPr>
          <w:rFonts w:cs="Times New Roman"/>
          <w:szCs w:val="24"/>
          <w:lang w:val="sr-Cyrl-RS"/>
        </w:rPr>
        <w:t xml:space="preserve"> </w:t>
      </w:r>
      <w:r w:rsidR="007009E0" w:rsidRPr="00582703">
        <w:rPr>
          <w:rFonts w:cs="Times New Roman"/>
          <w:b/>
          <w:szCs w:val="24"/>
          <w:lang w:val="sr-Cyrl-RS"/>
        </w:rPr>
        <w:t>Драгана Бајић</w:t>
      </w:r>
      <w:r w:rsidR="007009E0" w:rsidRPr="00582703">
        <w:rPr>
          <w:rFonts w:cs="Times New Roman"/>
          <w:szCs w:val="24"/>
          <w:lang w:val="sr-Cyrl-RS"/>
        </w:rPr>
        <w:t>, Центар за европске политике,</w:t>
      </w:r>
      <w:r w:rsidRPr="00582703">
        <w:rPr>
          <w:rFonts w:cs="Times New Roman"/>
          <w:szCs w:val="24"/>
          <w:lang w:val="sr-Cyrl-RS"/>
        </w:rPr>
        <w:t xml:space="preserve"> </w:t>
      </w:r>
      <w:r w:rsidRPr="00582703">
        <w:rPr>
          <w:rFonts w:cs="Times New Roman"/>
          <w:b/>
          <w:szCs w:val="24"/>
          <w:lang w:val="sr-Cyrl-RS"/>
        </w:rPr>
        <w:t>Небојша Ранчић</w:t>
      </w:r>
      <w:r w:rsidRPr="00582703">
        <w:rPr>
          <w:rFonts w:cs="Times New Roman"/>
          <w:szCs w:val="24"/>
          <w:lang w:val="sr-Cyrl-RS"/>
        </w:rPr>
        <w:t>, Медија и реформ центар Ниш</w:t>
      </w:r>
      <w:r w:rsidR="002E57C6" w:rsidRPr="00582703">
        <w:rPr>
          <w:rFonts w:cs="Times New Roman"/>
          <w:szCs w:val="24"/>
          <w:lang w:val="sr-Cyrl-RS"/>
        </w:rPr>
        <w:t xml:space="preserve">, </w:t>
      </w:r>
      <w:r w:rsidR="002E57C6" w:rsidRPr="00582703">
        <w:rPr>
          <w:rFonts w:cs="Times New Roman"/>
          <w:b/>
          <w:szCs w:val="24"/>
          <w:lang w:val="sr-Cyrl-RS"/>
        </w:rPr>
        <w:t xml:space="preserve">Александра Трипић Станковић, </w:t>
      </w:r>
      <w:r w:rsidR="00DD6D91" w:rsidRPr="00582703">
        <w:rPr>
          <w:rFonts w:cs="Times New Roman"/>
          <w:szCs w:val="24"/>
          <w:lang w:val="sr-Cyrl-RS"/>
        </w:rPr>
        <w:t>Агенција за заштиту животне средине</w:t>
      </w:r>
      <w:r w:rsidR="002E57C6" w:rsidRPr="00582703">
        <w:rPr>
          <w:rFonts w:cs="Times New Roman"/>
          <w:szCs w:val="24"/>
          <w:lang w:val="sr-Cyrl-RS"/>
        </w:rPr>
        <w:t xml:space="preserve">, </w:t>
      </w:r>
      <w:r w:rsidR="007009E0" w:rsidRPr="00582703">
        <w:rPr>
          <w:rFonts w:cs="Times New Roman"/>
          <w:b/>
          <w:szCs w:val="24"/>
          <w:lang w:val="sr-Cyrl-RS"/>
        </w:rPr>
        <w:t>Марина Мијатовић</w:t>
      </w:r>
      <w:r w:rsidR="008B6D32">
        <w:rPr>
          <w:rFonts w:cs="Times New Roman"/>
          <w:szCs w:val="24"/>
          <w:lang w:val="sr-Cyrl-RS"/>
        </w:rPr>
        <w:t>, Асоцијација правника АЕПА,</w:t>
      </w:r>
      <w:r w:rsidR="007009E0" w:rsidRPr="00582703">
        <w:rPr>
          <w:rFonts w:cs="Times New Roman"/>
          <w:szCs w:val="24"/>
          <w:lang w:val="sr-Cyrl-RS"/>
        </w:rPr>
        <w:t xml:space="preserve"> </w:t>
      </w:r>
      <w:r w:rsidRPr="00582703">
        <w:rPr>
          <w:rFonts w:cs="Times New Roman"/>
          <w:b/>
          <w:szCs w:val="24"/>
          <w:lang w:val="sr-Cyrl-RS"/>
        </w:rPr>
        <w:t xml:space="preserve">Јасмина </w:t>
      </w:r>
      <w:r w:rsidR="00616573" w:rsidRPr="00582703">
        <w:rPr>
          <w:rFonts w:cs="Times New Roman"/>
          <w:b/>
          <w:szCs w:val="24"/>
          <w:lang w:val="sr-Cyrl-RS"/>
        </w:rPr>
        <w:t>Крш</w:t>
      </w:r>
      <w:r w:rsidRPr="00582703">
        <w:rPr>
          <w:rFonts w:cs="Times New Roman"/>
          <w:b/>
          <w:szCs w:val="24"/>
          <w:lang w:val="sr-Cyrl-RS"/>
        </w:rPr>
        <w:t>тенић</w:t>
      </w:r>
      <w:r w:rsidR="008B6D32">
        <w:rPr>
          <w:rFonts w:cs="Times New Roman"/>
          <w:szCs w:val="24"/>
          <w:lang w:val="sr-Cyrl-RS"/>
        </w:rPr>
        <w:t xml:space="preserve">, Асоцијација правника </w:t>
      </w:r>
      <w:r w:rsidRPr="00582703">
        <w:rPr>
          <w:rFonts w:cs="Times New Roman"/>
          <w:szCs w:val="24"/>
          <w:lang w:val="sr-Cyrl-RS"/>
        </w:rPr>
        <w:t xml:space="preserve">АЕПА, </w:t>
      </w:r>
      <w:r w:rsidRPr="00582703">
        <w:rPr>
          <w:rFonts w:cs="Times New Roman"/>
          <w:b/>
          <w:szCs w:val="24"/>
          <w:lang w:val="sr-Cyrl-RS"/>
        </w:rPr>
        <w:t>Марија С. Дедовић</w:t>
      </w:r>
      <w:r w:rsidR="008B6D32">
        <w:rPr>
          <w:rFonts w:cs="Times New Roman"/>
          <w:szCs w:val="24"/>
          <w:lang w:val="sr-Cyrl-RS"/>
        </w:rPr>
        <w:t>, Асоцијација правника АЕПА</w:t>
      </w:r>
      <w:r w:rsidRPr="00582703">
        <w:rPr>
          <w:rFonts w:cs="Times New Roman"/>
          <w:szCs w:val="24"/>
          <w:lang w:val="sr-Cyrl-RS"/>
        </w:rPr>
        <w:t xml:space="preserve">, </w:t>
      </w:r>
      <w:r w:rsidR="007009E0" w:rsidRPr="00582703">
        <w:rPr>
          <w:rFonts w:cs="Times New Roman"/>
          <w:b/>
          <w:szCs w:val="24"/>
          <w:lang w:val="sr-Cyrl-RS"/>
        </w:rPr>
        <w:t>Милка Гвозденовић</w:t>
      </w:r>
      <w:r w:rsidR="008B6D32">
        <w:rPr>
          <w:rFonts w:cs="Times New Roman"/>
          <w:szCs w:val="24"/>
          <w:lang w:val="sr-Cyrl-RS"/>
        </w:rPr>
        <w:t>, Млади истраживачи Србије</w:t>
      </w:r>
      <w:bookmarkStart w:id="0" w:name="_GoBack"/>
      <w:bookmarkEnd w:id="0"/>
      <w:r w:rsidR="007009E0" w:rsidRPr="00582703">
        <w:rPr>
          <w:rFonts w:cs="Times New Roman"/>
          <w:szCs w:val="24"/>
          <w:lang w:val="sr-Cyrl-RS"/>
        </w:rPr>
        <w:t xml:space="preserve">, </w:t>
      </w:r>
      <w:r w:rsidR="007009E0" w:rsidRPr="00582703">
        <w:rPr>
          <w:rFonts w:cs="Times New Roman"/>
          <w:b/>
          <w:szCs w:val="24"/>
          <w:lang w:val="sr-Cyrl-RS"/>
        </w:rPr>
        <w:t>Александра Ђуровић,</w:t>
      </w:r>
      <w:r w:rsidR="009A3ED4" w:rsidRPr="00582703">
        <w:rPr>
          <w:rFonts w:cs="Times New Roman"/>
          <w:szCs w:val="24"/>
          <w:lang w:val="sr-Cyrl-RS"/>
        </w:rPr>
        <w:t xml:space="preserve"> Београдска отворена школа</w:t>
      </w:r>
      <w:r w:rsidR="00BF1E68" w:rsidRPr="00582703">
        <w:rPr>
          <w:rFonts w:cs="Times New Roman"/>
          <w:szCs w:val="24"/>
          <w:lang w:val="sr-Cyrl-RS"/>
        </w:rPr>
        <w:t>.</w:t>
      </w:r>
      <w:r w:rsidR="005E6477" w:rsidRPr="00582703">
        <w:rPr>
          <w:rFonts w:cs="Times New Roman"/>
          <w:szCs w:val="24"/>
          <w:lang w:val="sr-Cyrl-RS"/>
        </w:rPr>
        <w:t xml:space="preserve"> </w:t>
      </w:r>
    </w:p>
    <w:p w14:paraId="21E8B207" w14:textId="77777777" w:rsidR="009A3ED4" w:rsidRPr="00582703" w:rsidRDefault="009C047C" w:rsidP="009A3ED4">
      <w:pPr>
        <w:spacing w:after="120"/>
        <w:jc w:val="both"/>
        <w:rPr>
          <w:rFonts w:eastAsia="Malgun Gothic" w:cs="Times New Roman"/>
          <w:b/>
          <w:szCs w:val="24"/>
          <w:lang w:val="sr-Cyrl-RS"/>
        </w:rPr>
      </w:pPr>
      <w:r w:rsidRPr="00582703">
        <w:rPr>
          <w:rFonts w:eastAsia="Malgun Gothic" w:cs="Times New Roman"/>
          <w:b/>
          <w:szCs w:val="24"/>
          <w:lang w:val="sr-Cyrl-RS"/>
        </w:rPr>
        <w:t xml:space="preserve">Састанку нису присуствовали: </w:t>
      </w:r>
    </w:p>
    <w:p w14:paraId="02AED585" w14:textId="1B490D21" w:rsidR="002E57C6" w:rsidRPr="00582703" w:rsidRDefault="008D7663" w:rsidP="00871306">
      <w:pPr>
        <w:jc w:val="both"/>
        <w:rPr>
          <w:rFonts w:cs="Times New Roman"/>
          <w:szCs w:val="24"/>
          <w:lang w:val="sr-Latn-RS"/>
        </w:rPr>
      </w:pPr>
      <w:r w:rsidRPr="00582703">
        <w:rPr>
          <w:rFonts w:cs="Times New Roman"/>
          <w:szCs w:val="24"/>
          <w:lang w:val="sr-Cyrl-RS"/>
        </w:rPr>
        <w:t>представници Министарства финансија,</w:t>
      </w:r>
      <w:r w:rsidRPr="00582703">
        <w:rPr>
          <w:rFonts w:cs="Times New Roman"/>
          <w:szCs w:val="24"/>
          <w:lang w:val="ru-RU"/>
        </w:rPr>
        <w:t xml:space="preserve"> </w:t>
      </w:r>
      <w:r w:rsidRPr="00582703">
        <w:rPr>
          <w:rFonts w:cs="Times New Roman"/>
          <w:szCs w:val="24"/>
          <w:lang w:val="sr-Cyrl-RS"/>
        </w:rPr>
        <w:t>Министарствa грађевинарства, саобраћаја и инфраструктуре</w:t>
      </w:r>
      <w:r w:rsidRPr="00582703">
        <w:rPr>
          <w:rFonts w:cs="Times New Roman"/>
          <w:szCs w:val="24"/>
          <w:lang w:val="ru-RU"/>
        </w:rPr>
        <w:t>, Министарств</w:t>
      </w:r>
      <w:r w:rsidRPr="00582703">
        <w:rPr>
          <w:rFonts w:cs="Times New Roman"/>
          <w:szCs w:val="24"/>
        </w:rPr>
        <w:t>a</w:t>
      </w:r>
      <w:r w:rsidRPr="00582703">
        <w:rPr>
          <w:rFonts w:cs="Times New Roman"/>
          <w:szCs w:val="24"/>
          <w:lang w:val="ru-RU"/>
        </w:rPr>
        <w:t xml:space="preserve"> правде,</w:t>
      </w:r>
      <w:r w:rsidRPr="00582703">
        <w:rPr>
          <w:rFonts w:cs="Times New Roman"/>
          <w:szCs w:val="24"/>
          <w:lang w:val="sr-Cyrl-RS"/>
        </w:rPr>
        <w:t xml:space="preserve"> Министарствa за европске интеграције</w:t>
      </w:r>
      <w:r w:rsidRPr="00582703">
        <w:rPr>
          <w:rFonts w:cs="Times New Roman"/>
          <w:szCs w:val="24"/>
          <w:lang w:val="ru-RU"/>
        </w:rPr>
        <w:t>,</w:t>
      </w:r>
      <w:r w:rsidRPr="00582703">
        <w:rPr>
          <w:rFonts w:cs="Times New Roman"/>
          <w:szCs w:val="24"/>
          <w:lang w:val="sr-Cyrl-RS"/>
        </w:rPr>
        <w:t xml:space="preserve"> М</w:t>
      </w:r>
      <w:r w:rsidR="003A78C0" w:rsidRPr="00582703">
        <w:rPr>
          <w:rFonts w:cs="Times New Roman"/>
          <w:szCs w:val="24"/>
          <w:lang w:val="sr-Cyrl-RS"/>
        </w:rPr>
        <w:t xml:space="preserve">инистарства унутрашњих послова, </w:t>
      </w:r>
      <w:r w:rsidRPr="00582703">
        <w:rPr>
          <w:rFonts w:cs="Times New Roman"/>
          <w:szCs w:val="24"/>
          <w:lang w:val="sr-Cyrl-RS"/>
        </w:rPr>
        <w:t>Министарствa пољопривреде, шумарства и водопривреде</w:t>
      </w:r>
      <w:r w:rsidR="005E2291" w:rsidRPr="00582703">
        <w:rPr>
          <w:rFonts w:cs="Times New Roman"/>
          <w:szCs w:val="24"/>
          <w:lang w:val="sr-Latn-RS"/>
        </w:rPr>
        <w:t>,</w:t>
      </w:r>
      <w:r w:rsidRPr="00582703">
        <w:rPr>
          <w:rFonts w:cs="Times New Roman"/>
          <w:szCs w:val="24"/>
          <w:lang w:val="sr-Cyrl-RS"/>
        </w:rPr>
        <w:t xml:space="preserve"> Републичког секретаријата за законодавство, Ј</w:t>
      </w:r>
      <w:r w:rsidRPr="00582703">
        <w:rPr>
          <w:rFonts w:cs="Times New Roman"/>
          <w:szCs w:val="24"/>
          <w:lang w:val="ru-RU"/>
        </w:rPr>
        <w:t>единиц</w:t>
      </w:r>
      <w:r w:rsidRPr="00582703">
        <w:rPr>
          <w:rFonts w:cs="Times New Roman"/>
          <w:szCs w:val="24"/>
        </w:rPr>
        <w:t>e</w:t>
      </w:r>
      <w:r w:rsidRPr="00582703">
        <w:rPr>
          <w:rFonts w:cs="Times New Roman"/>
          <w:szCs w:val="24"/>
          <w:lang w:val="ru-RU"/>
        </w:rPr>
        <w:t xml:space="preserve"> за имплементацију стратешких пројеката - ИТ и еУправа - Кабинет председника Владе,</w:t>
      </w:r>
      <w:r w:rsidRPr="00582703">
        <w:rPr>
          <w:rFonts w:cs="Times New Roman"/>
          <w:szCs w:val="24"/>
          <w:lang w:val="sr-Cyrl-RS"/>
        </w:rPr>
        <w:t xml:space="preserve"> Кабинета министра за иновације и технолошки развој, </w:t>
      </w:r>
      <w:r w:rsidRPr="00582703">
        <w:rPr>
          <w:rFonts w:cs="Times New Roman"/>
          <w:szCs w:val="24"/>
          <w:lang w:val="sr-Latn-RS"/>
        </w:rPr>
        <w:t xml:space="preserve">Народне скупштине, </w:t>
      </w:r>
      <w:r w:rsidRPr="00582703">
        <w:rPr>
          <w:rFonts w:cs="Times New Roman"/>
          <w:szCs w:val="24"/>
          <w:lang w:val="sr-Cyrl-RS"/>
        </w:rPr>
        <w:t>Град</w:t>
      </w:r>
      <w:r w:rsidRPr="00582703">
        <w:rPr>
          <w:rFonts w:cs="Times New Roman"/>
          <w:szCs w:val="24"/>
          <w:lang w:val="sr-Latn-RS"/>
        </w:rPr>
        <w:t>a</w:t>
      </w:r>
      <w:r w:rsidRPr="00582703">
        <w:rPr>
          <w:rFonts w:cs="Times New Roman"/>
          <w:szCs w:val="24"/>
          <w:lang w:val="sr-Cyrl-RS"/>
        </w:rPr>
        <w:t xml:space="preserve"> Шапцa</w:t>
      </w:r>
      <w:r w:rsidRPr="00582703">
        <w:rPr>
          <w:rFonts w:cs="Times New Roman"/>
          <w:szCs w:val="24"/>
          <w:lang w:val="sr-Latn-RS"/>
        </w:rPr>
        <w:t xml:space="preserve">, </w:t>
      </w:r>
      <w:r w:rsidRPr="00582703">
        <w:rPr>
          <w:rFonts w:cs="Times New Roman"/>
          <w:szCs w:val="24"/>
          <w:lang w:val="sr-Cyrl-RS"/>
        </w:rPr>
        <w:t>Град</w:t>
      </w:r>
      <w:r w:rsidRPr="00582703">
        <w:rPr>
          <w:rFonts w:cs="Times New Roman"/>
          <w:szCs w:val="24"/>
          <w:lang w:val="sr-Latn-RS"/>
        </w:rPr>
        <w:t>a</w:t>
      </w:r>
      <w:r w:rsidRPr="00582703">
        <w:rPr>
          <w:rFonts w:cs="Times New Roman"/>
          <w:szCs w:val="24"/>
          <w:lang w:val="sr-Cyrl-RS"/>
        </w:rPr>
        <w:t xml:space="preserve"> Но</w:t>
      </w:r>
      <w:r w:rsidR="00EC7FDA" w:rsidRPr="00582703">
        <w:rPr>
          <w:rFonts w:cs="Times New Roman"/>
          <w:szCs w:val="24"/>
          <w:lang w:val="sr-Cyrl-RS"/>
        </w:rPr>
        <w:t>вoг Пазара, ГО Врачар</w:t>
      </w:r>
      <w:r w:rsidR="007737AA" w:rsidRPr="00582703">
        <w:rPr>
          <w:rFonts w:cs="Times New Roman"/>
          <w:szCs w:val="24"/>
          <w:lang w:val="sr-Latn-RS"/>
        </w:rPr>
        <w:t>.</w:t>
      </w:r>
    </w:p>
    <w:p w14:paraId="670B01CB" w14:textId="61C52160" w:rsidR="009A3ED4" w:rsidRPr="00582703" w:rsidRDefault="009A3ED4" w:rsidP="00871306">
      <w:pPr>
        <w:jc w:val="both"/>
        <w:rPr>
          <w:rFonts w:cs="Times New Roman"/>
          <w:szCs w:val="24"/>
          <w:lang w:val="sr-Latn-RS"/>
        </w:rPr>
      </w:pPr>
    </w:p>
    <w:p w14:paraId="2394DB3C" w14:textId="7FEB2DCC" w:rsidR="00616573" w:rsidRPr="00582703" w:rsidRDefault="002E57C6" w:rsidP="00871306">
      <w:pPr>
        <w:spacing w:after="120"/>
        <w:jc w:val="center"/>
        <w:rPr>
          <w:rFonts w:cs="Times New Roman"/>
          <w:b/>
          <w:szCs w:val="24"/>
          <w:lang w:val="ru-RU"/>
        </w:rPr>
      </w:pPr>
      <w:r w:rsidRPr="00582703">
        <w:rPr>
          <w:rFonts w:cs="Times New Roman"/>
          <w:b/>
          <w:szCs w:val="24"/>
          <w:lang w:val="ru-RU"/>
        </w:rPr>
        <w:t>**********</w:t>
      </w:r>
    </w:p>
    <w:p w14:paraId="5C9A5EAA" w14:textId="1CA147D5" w:rsidR="00A823BB" w:rsidRPr="00582703" w:rsidRDefault="009D3FD3" w:rsidP="00871306">
      <w:pPr>
        <w:spacing w:after="120"/>
        <w:jc w:val="center"/>
        <w:rPr>
          <w:rFonts w:eastAsia="Malgun Gothic" w:cs="Times New Roman"/>
          <w:b/>
          <w:szCs w:val="24"/>
          <w:lang w:val="sr-Cyrl-RS"/>
        </w:rPr>
      </w:pPr>
      <w:r w:rsidRPr="00582703">
        <w:rPr>
          <w:rFonts w:eastAsia="Malgun Gothic" w:cs="Times New Roman"/>
          <w:b/>
          <w:szCs w:val="24"/>
          <w:lang w:val="sr-Cyrl-RS"/>
        </w:rPr>
        <w:t>Предлог Дневног реда:</w:t>
      </w:r>
    </w:p>
    <w:p w14:paraId="743FFF8A" w14:textId="4817F23C" w:rsidR="00A823BB" w:rsidRPr="00582703" w:rsidRDefault="002E57C6" w:rsidP="00871306">
      <w:pPr>
        <w:numPr>
          <w:ilvl w:val="0"/>
          <w:numId w:val="37"/>
        </w:numPr>
        <w:spacing w:after="0"/>
        <w:ind w:left="990"/>
        <w:rPr>
          <w:rFonts w:eastAsia="Times New Roman" w:cs="Times New Roman"/>
          <w:szCs w:val="24"/>
          <w:lang w:val="sr-Cyrl-RS"/>
        </w:rPr>
      </w:pPr>
      <w:r w:rsidRPr="00582703">
        <w:rPr>
          <w:rFonts w:eastAsia="Times New Roman" w:cs="Times New Roman"/>
          <w:szCs w:val="24"/>
          <w:lang w:val="sr-Cyrl-RS"/>
        </w:rPr>
        <w:t xml:space="preserve">Усвајање Предлога дневног реда </w:t>
      </w:r>
    </w:p>
    <w:p w14:paraId="563B553B" w14:textId="7C46825B" w:rsidR="00A823BB" w:rsidRPr="00582703" w:rsidRDefault="002E57C6" w:rsidP="00871306">
      <w:pPr>
        <w:numPr>
          <w:ilvl w:val="0"/>
          <w:numId w:val="37"/>
        </w:numPr>
        <w:spacing w:after="0"/>
        <w:ind w:left="990"/>
        <w:rPr>
          <w:rFonts w:eastAsia="Times New Roman" w:cs="Times New Roman"/>
          <w:szCs w:val="24"/>
          <w:lang w:val="sr-Cyrl-RS"/>
        </w:rPr>
      </w:pPr>
      <w:r w:rsidRPr="00582703">
        <w:rPr>
          <w:rFonts w:eastAsia="Times New Roman" w:cs="Times New Roman"/>
          <w:szCs w:val="24"/>
          <w:lang w:val="sr-Cyrl-RS"/>
        </w:rPr>
        <w:t>Усвајање Предлога з</w:t>
      </w:r>
      <w:r w:rsidR="00A823BB" w:rsidRPr="00582703">
        <w:rPr>
          <w:rFonts w:eastAsia="Times New Roman" w:cs="Times New Roman"/>
          <w:szCs w:val="24"/>
          <w:lang w:val="sr-Cyrl-RS"/>
        </w:rPr>
        <w:t>аписника са 2. и 3. сас</w:t>
      </w:r>
      <w:r w:rsidRPr="00582703">
        <w:rPr>
          <w:rFonts w:eastAsia="Times New Roman" w:cs="Times New Roman"/>
          <w:szCs w:val="24"/>
          <w:lang w:val="sr-Cyrl-RS"/>
        </w:rPr>
        <w:t xml:space="preserve">танка Радне групе </w:t>
      </w:r>
    </w:p>
    <w:p w14:paraId="3D419B44" w14:textId="77777777" w:rsidR="00A823BB" w:rsidRPr="00582703" w:rsidRDefault="00A823BB" w:rsidP="00871306">
      <w:pPr>
        <w:numPr>
          <w:ilvl w:val="0"/>
          <w:numId w:val="37"/>
        </w:numPr>
        <w:spacing w:after="0"/>
        <w:ind w:left="990"/>
        <w:rPr>
          <w:rFonts w:eastAsia="Times New Roman" w:cs="Times New Roman"/>
          <w:szCs w:val="24"/>
          <w:lang w:val="sr-Cyrl-RS"/>
        </w:rPr>
      </w:pPr>
      <w:r w:rsidRPr="00582703">
        <w:rPr>
          <w:rFonts w:eastAsia="Times New Roman" w:cs="Times New Roman"/>
          <w:szCs w:val="24"/>
          <w:lang w:val="sr-Cyrl-RS"/>
        </w:rPr>
        <w:t>Информација о изради Коначног извештаја – самопроцене Акционог плана за период 2018-2020. године</w:t>
      </w:r>
    </w:p>
    <w:p w14:paraId="30DBA2E2" w14:textId="1A79F4B0" w:rsidR="00914BAC" w:rsidRPr="00582703" w:rsidRDefault="00A823BB" w:rsidP="00871306">
      <w:pPr>
        <w:numPr>
          <w:ilvl w:val="0"/>
          <w:numId w:val="37"/>
        </w:numPr>
        <w:spacing w:after="0"/>
        <w:ind w:left="990"/>
        <w:rPr>
          <w:rFonts w:eastAsia="Times New Roman" w:cs="Times New Roman"/>
          <w:szCs w:val="24"/>
          <w:lang w:val="sr-Cyrl-RS"/>
        </w:rPr>
      </w:pPr>
      <w:r w:rsidRPr="00582703">
        <w:rPr>
          <w:rFonts w:eastAsia="Times New Roman" w:cs="Times New Roman"/>
          <w:szCs w:val="24"/>
          <w:lang w:val="sr-Cyrl-RS"/>
        </w:rPr>
        <w:t xml:space="preserve">Разматрање и одлучивање о предложеним обавезама за Акциони план за период 2020-2022. године </w:t>
      </w:r>
    </w:p>
    <w:p w14:paraId="7E8190F4" w14:textId="3A949B40" w:rsidR="009D3FD3" w:rsidRPr="00582703" w:rsidRDefault="00A823BB" w:rsidP="00871306">
      <w:pPr>
        <w:numPr>
          <w:ilvl w:val="0"/>
          <w:numId w:val="37"/>
        </w:numPr>
        <w:spacing w:after="120"/>
        <w:ind w:left="994"/>
        <w:rPr>
          <w:rFonts w:eastAsia="Times New Roman" w:cs="Times New Roman"/>
          <w:szCs w:val="24"/>
          <w:lang w:val="sr-Cyrl-RS"/>
        </w:rPr>
      </w:pPr>
      <w:r w:rsidRPr="00582703">
        <w:rPr>
          <w:rFonts w:eastAsia="Times New Roman" w:cs="Times New Roman"/>
          <w:szCs w:val="24"/>
          <w:lang w:val="sr-Cyrl-RS"/>
        </w:rPr>
        <w:t>Разно.</w:t>
      </w:r>
    </w:p>
    <w:p w14:paraId="015F2ABB" w14:textId="738FE261" w:rsidR="009D3FD3" w:rsidRPr="00582703" w:rsidRDefault="009D3FD3" w:rsidP="00871306">
      <w:pPr>
        <w:spacing w:after="120"/>
        <w:ind w:firstLine="540"/>
        <w:jc w:val="both"/>
        <w:rPr>
          <w:rFonts w:eastAsia="Times New Roman" w:cs="Times New Roman"/>
          <w:szCs w:val="24"/>
          <w:lang w:val="sr-Cyrl-RS"/>
        </w:rPr>
      </w:pPr>
      <w:r w:rsidRPr="00582703">
        <w:rPr>
          <w:rFonts w:eastAsia="Times New Roman" w:cs="Times New Roman"/>
          <w:szCs w:val="24"/>
          <w:lang w:val="sr-Cyrl-RS"/>
        </w:rPr>
        <w:t>У уводном делу</w:t>
      </w:r>
      <w:r w:rsidR="00FE70B6" w:rsidRPr="00582703">
        <w:rPr>
          <w:rFonts w:eastAsia="Times New Roman" w:cs="Times New Roman"/>
          <w:szCs w:val="24"/>
          <w:lang w:val="sr-Cyrl-RS"/>
        </w:rPr>
        <w:t xml:space="preserve"> састанка,</w:t>
      </w:r>
      <w:r w:rsidRPr="00582703">
        <w:rPr>
          <w:rFonts w:eastAsia="Times New Roman" w:cs="Times New Roman"/>
          <w:szCs w:val="24"/>
          <w:lang w:val="sr-Cyrl-RS"/>
        </w:rPr>
        <w:t xml:space="preserve"> </w:t>
      </w:r>
      <w:r w:rsidRPr="00582703">
        <w:rPr>
          <w:rFonts w:eastAsia="Times New Roman" w:cs="Times New Roman"/>
          <w:b/>
          <w:szCs w:val="24"/>
          <w:lang w:val="sr-Cyrl-RS"/>
        </w:rPr>
        <w:t>Драгана Брајовић</w:t>
      </w:r>
      <w:r w:rsidRPr="00582703">
        <w:rPr>
          <w:rFonts w:eastAsia="Times New Roman" w:cs="Times New Roman"/>
          <w:szCs w:val="24"/>
          <w:lang w:val="sr-Cyrl-RS"/>
        </w:rPr>
        <w:t xml:space="preserve"> </w:t>
      </w:r>
      <w:r w:rsidR="00FE70B6" w:rsidRPr="00582703">
        <w:rPr>
          <w:rFonts w:eastAsia="Times New Roman" w:cs="Times New Roman"/>
          <w:szCs w:val="24"/>
          <w:lang w:val="sr-Cyrl-RS"/>
        </w:rPr>
        <w:t xml:space="preserve">(Министарство државне управе и локалне самоуправе) </w:t>
      </w:r>
      <w:r w:rsidRPr="00582703">
        <w:rPr>
          <w:rFonts w:eastAsia="Times New Roman" w:cs="Times New Roman"/>
          <w:szCs w:val="24"/>
          <w:lang w:val="sr-Cyrl-RS"/>
        </w:rPr>
        <w:t xml:space="preserve">је истакла </w:t>
      </w:r>
      <w:r w:rsidR="00FE70B6" w:rsidRPr="00582703">
        <w:rPr>
          <w:rFonts w:eastAsia="Times New Roman" w:cs="Times New Roman"/>
          <w:szCs w:val="24"/>
          <w:lang w:val="sr-Cyrl-RS"/>
        </w:rPr>
        <w:t xml:space="preserve">његову </w:t>
      </w:r>
      <w:r w:rsidRPr="00582703">
        <w:rPr>
          <w:rFonts w:eastAsia="Times New Roman" w:cs="Times New Roman"/>
          <w:szCs w:val="24"/>
          <w:lang w:val="sr-Cyrl-RS"/>
        </w:rPr>
        <w:t xml:space="preserve">важност </w:t>
      </w:r>
      <w:r w:rsidR="00FE70B6" w:rsidRPr="00582703">
        <w:rPr>
          <w:rFonts w:eastAsia="Times New Roman" w:cs="Times New Roman"/>
          <w:szCs w:val="24"/>
          <w:lang w:val="sr-Cyrl-RS"/>
        </w:rPr>
        <w:t>имајући у виду да би требало донети коначну одлуку о укључивању обавеза у нови Акциони план. Она је навела да би Акциони план</w:t>
      </w:r>
      <w:r w:rsidRPr="00582703">
        <w:rPr>
          <w:rFonts w:eastAsia="Times New Roman" w:cs="Times New Roman"/>
          <w:szCs w:val="24"/>
          <w:lang w:val="sr-Cyrl-RS"/>
        </w:rPr>
        <w:t xml:space="preserve"> требало да се усвоји </w:t>
      </w:r>
      <w:r w:rsidR="00FE70B6" w:rsidRPr="00582703">
        <w:rPr>
          <w:rFonts w:eastAsia="Times New Roman" w:cs="Times New Roman"/>
          <w:szCs w:val="24"/>
          <w:lang w:val="sr-Cyrl-RS"/>
        </w:rPr>
        <w:t>до краја децембра текуће године и да је свакако, у</w:t>
      </w:r>
      <w:r w:rsidRPr="00582703">
        <w:rPr>
          <w:rFonts w:eastAsia="Times New Roman" w:cs="Times New Roman"/>
          <w:szCs w:val="24"/>
          <w:lang w:val="sr-Cyrl-RS"/>
        </w:rPr>
        <w:t>след пандемије и изборног процеса у Србији</w:t>
      </w:r>
      <w:r w:rsidR="00FE70B6" w:rsidRPr="00582703">
        <w:rPr>
          <w:rFonts w:eastAsia="Times New Roman" w:cs="Times New Roman"/>
          <w:szCs w:val="24"/>
          <w:lang w:val="sr-Cyrl-RS"/>
        </w:rPr>
        <w:t>,</w:t>
      </w:r>
      <w:r w:rsidRPr="00582703">
        <w:rPr>
          <w:rFonts w:eastAsia="Times New Roman" w:cs="Times New Roman"/>
          <w:szCs w:val="24"/>
          <w:lang w:val="sr-Cyrl-RS"/>
        </w:rPr>
        <w:t xml:space="preserve"> дошло до одр</w:t>
      </w:r>
      <w:r w:rsidR="00FE70B6" w:rsidRPr="00582703">
        <w:rPr>
          <w:rFonts w:eastAsia="Times New Roman" w:cs="Times New Roman"/>
          <w:szCs w:val="24"/>
          <w:lang w:val="sr-Cyrl-RS"/>
        </w:rPr>
        <w:t xml:space="preserve">еђених кашњења у самом процесу </w:t>
      </w:r>
      <w:r w:rsidR="0010182F" w:rsidRPr="00582703">
        <w:rPr>
          <w:rFonts w:eastAsia="Times New Roman" w:cs="Times New Roman"/>
          <w:szCs w:val="24"/>
          <w:lang w:val="sr-Cyrl-RS"/>
        </w:rPr>
        <w:t xml:space="preserve">његове </w:t>
      </w:r>
      <w:r w:rsidR="00FE70B6" w:rsidRPr="00582703">
        <w:rPr>
          <w:rFonts w:eastAsia="Times New Roman" w:cs="Times New Roman"/>
          <w:szCs w:val="24"/>
          <w:lang w:val="sr-Cyrl-RS"/>
        </w:rPr>
        <w:t>израде</w:t>
      </w:r>
      <w:r w:rsidRPr="00582703">
        <w:rPr>
          <w:rFonts w:eastAsia="Times New Roman" w:cs="Times New Roman"/>
          <w:szCs w:val="24"/>
          <w:lang w:val="sr-Cyrl-RS"/>
        </w:rPr>
        <w:t>.</w:t>
      </w:r>
      <w:r w:rsidR="00FE70B6" w:rsidRPr="00582703">
        <w:rPr>
          <w:rFonts w:eastAsia="Times New Roman" w:cs="Times New Roman"/>
          <w:szCs w:val="24"/>
          <w:lang w:val="sr-Cyrl-RS"/>
        </w:rPr>
        <w:t xml:space="preserve"> У складу са тим, план је да се </w:t>
      </w:r>
      <w:r w:rsidRPr="00582703">
        <w:rPr>
          <w:rFonts w:eastAsia="Times New Roman" w:cs="Times New Roman"/>
          <w:szCs w:val="24"/>
          <w:lang w:val="sr-Cyrl-RS"/>
        </w:rPr>
        <w:t xml:space="preserve">до краја идуће недеље </w:t>
      </w:r>
      <w:r w:rsidR="00FE70B6" w:rsidRPr="00582703">
        <w:rPr>
          <w:rFonts w:eastAsia="Times New Roman" w:cs="Times New Roman"/>
          <w:szCs w:val="24"/>
          <w:lang w:val="sr-Cyrl-RS"/>
        </w:rPr>
        <w:t>Нацрт акционог плана упути на јавне</w:t>
      </w:r>
      <w:r w:rsidRPr="00582703">
        <w:rPr>
          <w:rFonts w:eastAsia="Times New Roman" w:cs="Times New Roman"/>
          <w:szCs w:val="24"/>
          <w:lang w:val="sr-Cyrl-RS"/>
        </w:rPr>
        <w:t xml:space="preserve"> консултације</w:t>
      </w:r>
      <w:r w:rsidR="00FE70B6" w:rsidRPr="00582703">
        <w:rPr>
          <w:rFonts w:eastAsia="Times New Roman" w:cs="Times New Roman"/>
          <w:szCs w:val="24"/>
          <w:lang w:val="sr-Cyrl-RS"/>
        </w:rPr>
        <w:t>, а након тога и на мишљења надлежним органима државне управе</w:t>
      </w:r>
      <w:r w:rsidRPr="00582703">
        <w:rPr>
          <w:rFonts w:eastAsia="Times New Roman" w:cs="Times New Roman"/>
          <w:szCs w:val="24"/>
          <w:lang w:val="sr-Cyrl-RS"/>
        </w:rPr>
        <w:t xml:space="preserve">. </w:t>
      </w:r>
    </w:p>
    <w:p w14:paraId="266AD071" w14:textId="77777777" w:rsidR="002156F0" w:rsidRPr="00582703" w:rsidRDefault="002156F0" w:rsidP="00871306">
      <w:pPr>
        <w:spacing w:after="120"/>
        <w:jc w:val="center"/>
        <w:rPr>
          <w:rFonts w:cs="Times New Roman"/>
          <w:szCs w:val="24"/>
          <w:lang w:val="sr-Cyrl-RS"/>
        </w:rPr>
      </w:pPr>
      <w:r w:rsidRPr="00582703">
        <w:rPr>
          <w:rFonts w:cs="Times New Roman"/>
          <w:b/>
          <w:szCs w:val="24"/>
          <w:lang w:val="ru-RU"/>
        </w:rPr>
        <w:t>**********</w:t>
      </w:r>
    </w:p>
    <w:p w14:paraId="090BDF94" w14:textId="4498EE77" w:rsidR="00914BAC" w:rsidRPr="00582703" w:rsidRDefault="009D3FD3" w:rsidP="00871306">
      <w:pPr>
        <w:spacing w:after="120"/>
        <w:jc w:val="center"/>
        <w:rPr>
          <w:rFonts w:eastAsia="Malgun Gothic" w:cs="Times New Roman"/>
          <w:b/>
          <w:szCs w:val="24"/>
          <w:lang w:val="sr-Cyrl-RS"/>
        </w:rPr>
      </w:pPr>
      <w:r w:rsidRPr="00582703">
        <w:rPr>
          <w:rFonts w:eastAsia="Malgun Gothic" w:cs="Times New Roman"/>
          <w:b/>
          <w:szCs w:val="24"/>
          <w:lang w:val="sr-Cyrl-RS"/>
        </w:rPr>
        <w:t>Тачка 1.</w:t>
      </w:r>
    </w:p>
    <w:p w14:paraId="5845BB39" w14:textId="5447B9D4" w:rsidR="00FE70B6" w:rsidRPr="00582703" w:rsidRDefault="00666010" w:rsidP="00871306">
      <w:pPr>
        <w:spacing w:after="120"/>
        <w:ind w:firstLine="562"/>
        <w:jc w:val="both"/>
        <w:rPr>
          <w:rFonts w:cs="Times New Roman"/>
          <w:b/>
          <w:bCs/>
          <w:szCs w:val="24"/>
          <w:lang w:val="sr-Cyrl-RS"/>
        </w:rPr>
      </w:pPr>
      <w:r w:rsidRPr="00582703">
        <w:rPr>
          <w:rFonts w:eastAsia="Times New Roman" w:cs="Times New Roman"/>
          <w:szCs w:val="24"/>
          <w:lang w:val="sr-Cyrl-RS"/>
        </w:rPr>
        <w:t>У вези са овом тачком</w:t>
      </w:r>
      <w:r w:rsidR="00871306" w:rsidRPr="00582703">
        <w:rPr>
          <w:rFonts w:eastAsia="Times New Roman" w:cs="Times New Roman"/>
          <w:szCs w:val="24"/>
          <w:lang w:val="sr-Cyrl-RS"/>
        </w:rPr>
        <w:t xml:space="preserve">, пре самог одржавања састанка предложена је допуна дневног реда од стране </w:t>
      </w:r>
      <w:r w:rsidR="00FE70B6" w:rsidRPr="00582703">
        <w:rPr>
          <w:rFonts w:eastAsia="Times New Roman" w:cs="Times New Roman"/>
          <w:szCs w:val="24"/>
          <w:lang w:val="sr-Cyrl-RS"/>
        </w:rPr>
        <w:t xml:space="preserve">од стране </w:t>
      </w:r>
      <w:r w:rsidR="00FE70B6" w:rsidRPr="00582703">
        <w:rPr>
          <w:rFonts w:eastAsia="Times New Roman" w:cs="Times New Roman"/>
          <w:b/>
          <w:szCs w:val="24"/>
          <w:lang w:val="sr-Cyrl-RS"/>
        </w:rPr>
        <w:t>Данијела Дашића</w:t>
      </w:r>
      <w:r w:rsidR="00FE70B6" w:rsidRPr="00582703">
        <w:rPr>
          <w:rFonts w:eastAsia="Times New Roman" w:cs="Times New Roman"/>
          <w:szCs w:val="24"/>
          <w:lang w:val="sr-Cyrl-RS"/>
        </w:rPr>
        <w:t xml:space="preserve"> (Национална коалиција за децентрализацију)</w:t>
      </w:r>
      <w:r w:rsidR="00833A19" w:rsidRPr="00582703">
        <w:rPr>
          <w:rFonts w:eastAsia="Times New Roman" w:cs="Times New Roman"/>
          <w:szCs w:val="24"/>
          <w:lang w:val="sr-Cyrl-RS"/>
        </w:rPr>
        <w:t>,</w:t>
      </w:r>
      <w:r w:rsidR="00914BAC" w:rsidRPr="00582703">
        <w:rPr>
          <w:rFonts w:eastAsia="Times New Roman" w:cs="Times New Roman"/>
          <w:szCs w:val="24"/>
          <w:lang w:val="sr-Cyrl-RS"/>
        </w:rPr>
        <w:t xml:space="preserve"> тачком </w:t>
      </w:r>
      <w:r w:rsidR="00914BAC" w:rsidRPr="00582703">
        <w:rPr>
          <w:rFonts w:cs="Times New Roman"/>
          <w:b/>
          <w:bCs/>
          <w:szCs w:val="24"/>
        </w:rPr>
        <w:t>Скидање ознаке „Државна тајна“ са свих докумената који се односе на набавку медицинских средстава и опреме у периоду након увођења ванред</w:t>
      </w:r>
      <w:r w:rsidR="00FE70B6" w:rsidRPr="00582703">
        <w:rPr>
          <w:rFonts w:cs="Times New Roman"/>
          <w:b/>
          <w:bCs/>
          <w:szCs w:val="24"/>
        </w:rPr>
        <w:t>ног стања због пандемије корона</w:t>
      </w:r>
      <w:r w:rsidR="00914BAC" w:rsidRPr="00582703">
        <w:rPr>
          <w:rFonts w:cs="Times New Roman"/>
          <w:b/>
          <w:bCs/>
          <w:szCs w:val="24"/>
        </w:rPr>
        <w:t>вируса, и давање на увид заинтересованој јавности, у машински читљивом формату</w:t>
      </w:r>
      <w:r w:rsidRPr="00582703">
        <w:rPr>
          <w:rFonts w:cs="Times New Roman"/>
          <w:b/>
          <w:bCs/>
          <w:szCs w:val="24"/>
          <w:lang w:val="sr-Cyrl-RS"/>
        </w:rPr>
        <w:t xml:space="preserve">. </w:t>
      </w:r>
    </w:p>
    <w:p w14:paraId="40D7E821" w14:textId="26D6F319" w:rsidR="001F168C" w:rsidRPr="00582703" w:rsidRDefault="00871306" w:rsidP="00871306">
      <w:pPr>
        <w:spacing w:after="120"/>
        <w:ind w:firstLine="562"/>
        <w:jc w:val="both"/>
        <w:rPr>
          <w:rFonts w:eastAsia="Times New Roman" w:cs="Times New Roman"/>
          <w:szCs w:val="24"/>
          <w:lang w:val="sr-Cyrl-RS"/>
        </w:rPr>
      </w:pPr>
      <w:r w:rsidRPr="00582703">
        <w:rPr>
          <w:rFonts w:cs="Times New Roman"/>
          <w:bCs/>
          <w:szCs w:val="24"/>
          <w:lang w:val="sr-Cyrl-RS"/>
        </w:rPr>
        <w:t xml:space="preserve">На предлог </w:t>
      </w:r>
      <w:r w:rsidRPr="00582703">
        <w:rPr>
          <w:rFonts w:cs="Times New Roman"/>
          <w:b/>
          <w:bCs/>
          <w:szCs w:val="24"/>
          <w:lang w:val="sr-Cyrl-RS"/>
        </w:rPr>
        <w:t>Драгане Брајовић</w:t>
      </w:r>
      <w:r w:rsidRPr="00582703">
        <w:rPr>
          <w:rFonts w:cs="Times New Roman"/>
          <w:bCs/>
          <w:szCs w:val="24"/>
          <w:lang w:val="sr-Cyrl-RS"/>
        </w:rPr>
        <w:t xml:space="preserve"> (Министарство државне управе и локалне самоуправе), </w:t>
      </w:r>
      <w:r w:rsidRPr="00582703">
        <w:rPr>
          <w:rFonts w:eastAsia="Times New Roman" w:cs="Times New Roman"/>
          <w:szCs w:val="24"/>
          <w:lang w:val="sr-Cyrl-RS"/>
        </w:rPr>
        <w:t>одлучено</w:t>
      </w:r>
      <w:r w:rsidR="005E2291" w:rsidRPr="00582703">
        <w:rPr>
          <w:rFonts w:eastAsia="Times New Roman" w:cs="Times New Roman"/>
          <w:szCs w:val="24"/>
          <w:lang w:val="sr-Cyrl-RS"/>
        </w:rPr>
        <w:t xml:space="preserve"> је</w:t>
      </w:r>
      <w:r w:rsidRPr="00582703">
        <w:rPr>
          <w:rFonts w:eastAsia="Times New Roman" w:cs="Times New Roman"/>
          <w:szCs w:val="24"/>
          <w:lang w:val="sr-Cyrl-RS"/>
        </w:rPr>
        <w:t xml:space="preserve"> да се </w:t>
      </w:r>
      <w:r w:rsidR="00C932F4" w:rsidRPr="00582703">
        <w:rPr>
          <w:rFonts w:eastAsia="Times New Roman" w:cs="Times New Roman"/>
          <w:szCs w:val="24"/>
          <w:lang w:val="sr-Cyrl-RS"/>
        </w:rPr>
        <w:t xml:space="preserve">о </w:t>
      </w:r>
      <w:r w:rsidRPr="00582703">
        <w:rPr>
          <w:rFonts w:eastAsia="Times New Roman" w:cs="Times New Roman"/>
          <w:szCs w:val="24"/>
          <w:lang w:val="sr-Cyrl-RS"/>
        </w:rPr>
        <w:t>наведеном предлогу расправља у оквиру тачке 5. Разно</w:t>
      </w:r>
      <w:r w:rsidR="001F168C" w:rsidRPr="00582703">
        <w:rPr>
          <w:rFonts w:eastAsia="Times New Roman" w:cs="Times New Roman"/>
          <w:szCs w:val="24"/>
          <w:lang w:val="sr-Cyrl-RS"/>
        </w:rPr>
        <w:t>.</w:t>
      </w:r>
    </w:p>
    <w:p w14:paraId="60E6A9AC" w14:textId="6E36D88B" w:rsidR="00914BAC" w:rsidRPr="00582703" w:rsidRDefault="00871306" w:rsidP="00871306">
      <w:pPr>
        <w:spacing w:after="120"/>
        <w:jc w:val="center"/>
        <w:rPr>
          <w:rFonts w:cs="Times New Roman"/>
          <w:szCs w:val="24"/>
          <w:lang w:val="sr-Cyrl-RS"/>
        </w:rPr>
      </w:pPr>
      <w:r w:rsidRPr="00582703">
        <w:rPr>
          <w:rFonts w:cs="Times New Roman"/>
          <w:b/>
          <w:szCs w:val="24"/>
          <w:lang w:val="ru-RU"/>
        </w:rPr>
        <w:t>**********</w:t>
      </w:r>
    </w:p>
    <w:p w14:paraId="5CE0D682" w14:textId="47D7173E" w:rsidR="00914BAC" w:rsidRPr="00582703" w:rsidRDefault="00871306" w:rsidP="00871306">
      <w:pPr>
        <w:spacing w:after="120"/>
        <w:jc w:val="center"/>
        <w:rPr>
          <w:rFonts w:eastAsia="Times New Roman" w:cs="Times New Roman"/>
          <w:b/>
          <w:szCs w:val="24"/>
          <w:lang w:val="sr-Cyrl-RS"/>
        </w:rPr>
      </w:pPr>
      <w:r w:rsidRPr="00582703">
        <w:rPr>
          <w:rFonts w:eastAsia="Times New Roman" w:cs="Times New Roman"/>
          <w:b/>
          <w:szCs w:val="24"/>
          <w:lang w:val="sr-Cyrl-RS"/>
        </w:rPr>
        <w:t xml:space="preserve">Тачка </w:t>
      </w:r>
      <w:r w:rsidR="00914BAC" w:rsidRPr="00582703">
        <w:rPr>
          <w:rFonts w:eastAsia="Times New Roman" w:cs="Times New Roman"/>
          <w:b/>
          <w:szCs w:val="24"/>
          <w:lang w:val="sr-Cyrl-RS"/>
        </w:rPr>
        <w:t>2.</w:t>
      </w:r>
    </w:p>
    <w:p w14:paraId="03897CFE" w14:textId="42544329" w:rsidR="00914BAC" w:rsidRPr="00582703" w:rsidRDefault="00914BAC" w:rsidP="00871306">
      <w:pPr>
        <w:spacing w:after="120"/>
        <w:ind w:firstLine="562"/>
        <w:jc w:val="both"/>
        <w:rPr>
          <w:rFonts w:eastAsia="Times New Roman" w:cs="Times New Roman"/>
          <w:szCs w:val="24"/>
          <w:lang w:val="sr-Cyrl-RS"/>
        </w:rPr>
      </w:pPr>
      <w:r w:rsidRPr="00582703">
        <w:rPr>
          <w:rFonts w:eastAsia="Times New Roman" w:cs="Times New Roman"/>
          <w:szCs w:val="24"/>
          <w:lang w:val="sr-Cyrl-RS"/>
        </w:rPr>
        <w:tab/>
        <w:t>У вези са другом тачком дневног реда, Предлози записника са 2. и 3. састанка Радне групе усвојени су једногласно.</w:t>
      </w:r>
    </w:p>
    <w:p w14:paraId="19F14786" w14:textId="77777777" w:rsidR="00871306" w:rsidRPr="00582703" w:rsidRDefault="00871306" w:rsidP="00871306">
      <w:pPr>
        <w:spacing w:after="120"/>
        <w:jc w:val="center"/>
        <w:rPr>
          <w:rFonts w:cs="Times New Roman"/>
          <w:szCs w:val="24"/>
          <w:lang w:val="sr-Cyrl-RS"/>
        </w:rPr>
      </w:pPr>
      <w:r w:rsidRPr="00582703">
        <w:rPr>
          <w:rFonts w:cs="Times New Roman"/>
          <w:b/>
          <w:szCs w:val="24"/>
          <w:lang w:val="ru-RU"/>
        </w:rPr>
        <w:t>**********</w:t>
      </w:r>
    </w:p>
    <w:p w14:paraId="52C296A2" w14:textId="050BA08D" w:rsidR="00914BAC" w:rsidRPr="00582703" w:rsidRDefault="00871306" w:rsidP="00871306">
      <w:pPr>
        <w:spacing w:after="120"/>
        <w:jc w:val="center"/>
        <w:rPr>
          <w:rFonts w:eastAsia="Times New Roman" w:cs="Times New Roman"/>
          <w:b/>
          <w:szCs w:val="24"/>
          <w:lang w:val="sr-Cyrl-RS"/>
        </w:rPr>
      </w:pPr>
      <w:r w:rsidRPr="00582703">
        <w:rPr>
          <w:rFonts w:eastAsia="Times New Roman" w:cs="Times New Roman"/>
          <w:b/>
          <w:szCs w:val="24"/>
          <w:lang w:val="sr-Cyrl-RS"/>
        </w:rPr>
        <w:t>Тачка 3.</w:t>
      </w:r>
    </w:p>
    <w:p w14:paraId="33EF8936" w14:textId="7376097C" w:rsidR="00871306" w:rsidRPr="00582703" w:rsidRDefault="00833A19" w:rsidP="002F5155">
      <w:pPr>
        <w:spacing w:after="120"/>
        <w:jc w:val="both"/>
        <w:rPr>
          <w:rFonts w:eastAsia="Times New Roman" w:cs="Times New Roman"/>
          <w:szCs w:val="24"/>
          <w:lang w:val="sr-Cyrl-RS"/>
        </w:rPr>
      </w:pPr>
      <w:r w:rsidRPr="00582703">
        <w:rPr>
          <w:rFonts w:eastAsia="Times New Roman" w:cs="Times New Roman"/>
          <w:szCs w:val="24"/>
          <w:lang w:val="sr-Cyrl-RS"/>
        </w:rPr>
        <w:tab/>
        <w:t>У вези са трећом</w:t>
      </w:r>
      <w:r w:rsidR="00472449" w:rsidRPr="00582703">
        <w:rPr>
          <w:rFonts w:eastAsia="Times New Roman" w:cs="Times New Roman"/>
          <w:szCs w:val="24"/>
          <w:lang w:val="sr-Cyrl-RS"/>
        </w:rPr>
        <w:t xml:space="preserve"> тачком, </w:t>
      </w:r>
      <w:r w:rsidR="00472449" w:rsidRPr="00582703">
        <w:rPr>
          <w:rFonts w:eastAsia="Times New Roman" w:cs="Times New Roman"/>
          <w:b/>
          <w:szCs w:val="24"/>
          <w:lang w:val="sr-Cyrl-RS"/>
        </w:rPr>
        <w:t>Данило Родић</w:t>
      </w:r>
      <w:r w:rsidR="00472449" w:rsidRPr="00582703">
        <w:rPr>
          <w:rFonts w:eastAsia="Times New Roman" w:cs="Times New Roman"/>
          <w:szCs w:val="24"/>
          <w:lang w:val="sr-Cyrl-RS"/>
        </w:rPr>
        <w:t xml:space="preserve"> </w:t>
      </w:r>
      <w:r w:rsidR="00C932F4" w:rsidRPr="00582703">
        <w:rPr>
          <w:rFonts w:cs="Times New Roman"/>
          <w:bCs/>
          <w:szCs w:val="24"/>
          <w:lang w:val="sr-Cyrl-RS"/>
        </w:rPr>
        <w:t xml:space="preserve">(Министарство државне управе и локалне самоуправе) </w:t>
      </w:r>
      <w:r w:rsidR="00472449" w:rsidRPr="00582703">
        <w:rPr>
          <w:rFonts w:eastAsia="Times New Roman" w:cs="Times New Roman"/>
          <w:szCs w:val="24"/>
          <w:lang w:val="sr-Cyrl-RS"/>
        </w:rPr>
        <w:t>представио</w:t>
      </w:r>
      <w:r w:rsidR="008540F7" w:rsidRPr="00582703">
        <w:rPr>
          <w:rFonts w:eastAsia="Times New Roman" w:cs="Times New Roman"/>
          <w:szCs w:val="24"/>
          <w:lang w:val="sr-Cyrl-RS"/>
        </w:rPr>
        <w:t xml:space="preserve"> је </w:t>
      </w:r>
      <w:r w:rsidR="008540F7" w:rsidRPr="00582703">
        <w:rPr>
          <w:rFonts w:eastAsia="Times New Roman" w:cs="Times New Roman"/>
          <w:b/>
          <w:szCs w:val="24"/>
          <w:lang w:val="sr-Cyrl-RS"/>
        </w:rPr>
        <w:t>Информацију о изради Коначног извештаја – самопроцене Акционог плана за период 2018-2020. године</w:t>
      </w:r>
      <w:r w:rsidR="008540F7" w:rsidRPr="00582703">
        <w:rPr>
          <w:rFonts w:eastAsia="Times New Roman" w:cs="Times New Roman"/>
          <w:szCs w:val="24"/>
          <w:lang w:val="sr-Cyrl-RS"/>
        </w:rPr>
        <w:t xml:space="preserve">. </w:t>
      </w:r>
      <w:r w:rsidR="0010182F" w:rsidRPr="00582703">
        <w:rPr>
          <w:rFonts w:eastAsia="Times New Roman" w:cs="Times New Roman"/>
          <w:szCs w:val="24"/>
          <w:lang w:val="sr-Cyrl-RS"/>
        </w:rPr>
        <w:t>Он је најпре подсетио да је</w:t>
      </w:r>
      <w:r w:rsidR="00871306" w:rsidRPr="00582703">
        <w:rPr>
          <w:rFonts w:eastAsia="Times New Roman" w:cs="Times New Roman"/>
          <w:szCs w:val="24"/>
          <w:lang w:val="sr-Cyrl-RS"/>
        </w:rPr>
        <w:t>, поред израде</w:t>
      </w:r>
      <w:r w:rsidR="0010182F" w:rsidRPr="00582703">
        <w:rPr>
          <w:rFonts w:eastAsia="Times New Roman" w:cs="Times New Roman"/>
          <w:szCs w:val="24"/>
          <w:lang w:val="sr-Cyrl-RS"/>
        </w:rPr>
        <w:t xml:space="preserve"> новог Акционог плана, тренутно</w:t>
      </w:r>
      <w:r w:rsidR="00D71E72" w:rsidRPr="00582703">
        <w:rPr>
          <w:rFonts w:eastAsia="Times New Roman" w:cs="Times New Roman"/>
          <w:szCs w:val="24"/>
          <w:lang w:val="sr-Cyrl-RS"/>
        </w:rPr>
        <w:t xml:space="preserve"> </w:t>
      </w:r>
      <w:r w:rsidR="00871306" w:rsidRPr="00582703">
        <w:rPr>
          <w:rFonts w:eastAsia="Times New Roman" w:cs="Times New Roman"/>
          <w:szCs w:val="24"/>
          <w:lang w:val="sr-Cyrl-RS"/>
        </w:rPr>
        <w:t xml:space="preserve">у току </w:t>
      </w:r>
      <w:r w:rsidR="0010182F" w:rsidRPr="00582703">
        <w:rPr>
          <w:rFonts w:eastAsia="Times New Roman" w:cs="Times New Roman"/>
          <w:szCs w:val="24"/>
          <w:lang w:val="sr-Cyrl-RS"/>
        </w:rPr>
        <w:t>израда</w:t>
      </w:r>
      <w:r w:rsidR="00871306" w:rsidRPr="00582703">
        <w:rPr>
          <w:rFonts w:eastAsia="Times New Roman" w:cs="Times New Roman"/>
          <w:szCs w:val="24"/>
          <w:lang w:val="sr-Cyrl-RS"/>
        </w:rPr>
        <w:t xml:space="preserve"> два извештаја – Коначног извештаја-самопроцене Акционог плана за период 2018-2020. године и </w:t>
      </w:r>
      <w:r w:rsidR="0010182F" w:rsidRPr="00582703">
        <w:rPr>
          <w:rFonts w:eastAsia="Times New Roman" w:cs="Times New Roman"/>
          <w:szCs w:val="24"/>
          <w:lang w:val="sr-Cyrl-RS"/>
        </w:rPr>
        <w:t>Коначног и</w:t>
      </w:r>
      <w:r w:rsidR="00871306" w:rsidRPr="00582703">
        <w:rPr>
          <w:rFonts w:eastAsia="Times New Roman" w:cs="Times New Roman"/>
          <w:szCs w:val="24"/>
          <w:lang w:val="sr-Cyrl-RS"/>
        </w:rPr>
        <w:t>звештаја Независног механизма за извештавање</w:t>
      </w:r>
      <w:r w:rsidR="0010182F" w:rsidRPr="00582703">
        <w:rPr>
          <w:rFonts w:eastAsia="Times New Roman" w:cs="Times New Roman"/>
          <w:szCs w:val="24"/>
          <w:lang w:val="sr-Cyrl-RS"/>
        </w:rPr>
        <w:t xml:space="preserve"> за исти акциони план</w:t>
      </w:r>
      <w:r w:rsidRPr="00582703">
        <w:rPr>
          <w:rFonts w:eastAsia="Times New Roman" w:cs="Times New Roman"/>
          <w:szCs w:val="24"/>
          <w:lang w:val="sr-Cyrl-RS"/>
        </w:rPr>
        <w:t xml:space="preserve">. </w:t>
      </w:r>
    </w:p>
    <w:p w14:paraId="59AE5A85" w14:textId="258219A7" w:rsidR="002F5155" w:rsidRPr="00582703" w:rsidRDefault="00871306" w:rsidP="002F5155">
      <w:pPr>
        <w:spacing w:after="120"/>
        <w:ind w:firstLine="720"/>
        <w:jc w:val="both"/>
        <w:rPr>
          <w:rFonts w:eastAsia="Times New Roman" w:cs="Times New Roman"/>
          <w:szCs w:val="24"/>
          <w:lang w:val="sr-Cyrl-RS"/>
        </w:rPr>
      </w:pPr>
      <w:r w:rsidRPr="00582703">
        <w:rPr>
          <w:rFonts w:eastAsia="Times New Roman" w:cs="Times New Roman"/>
          <w:szCs w:val="24"/>
          <w:lang w:val="sr-Cyrl-RS"/>
        </w:rPr>
        <w:lastRenderedPageBreak/>
        <w:t>Говорећи о досадашњим извештајима-самопроцени</w:t>
      </w:r>
      <w:r w:rsidR="0010182F" w:rsidRPr="00582703">
        <w:rPr>
          <w:rFonts w:eastAsia="Times New Roman" w:cs="Times New Roman"/>
          <w:szCs w:val="24"/>
          <w:lang w:val="sr-Cyrl-RS"/>
        </w:rPr>
        <w:t xml:space="preserve"> везаним за Акциони план за период 2018-2020. године</w:t>
      </w:r>
      <w:r w:rsidRPr="00582703">
        <w:rPr>
          <w:rFonts w:eastAsia="Times New Roman" w:cs="Times New Roman"/>
          <w:szCs w:val="24"/>
          <w:lang w:val="sr-Cyrl-RS"/>
        </w:rPr>
        <w:t xml:space="preserve">, </w:t>
      </w:r>
      <w:r w:rsidRPr="00582703">
        <w:rPr>
          <w:rFonts w:eastAsia="Times New Roman" w:cs="Times New Roman"/>
          <w:b/>
          <w:szCs w:val="24"/>
          <w:lang w:val="sr-Cyrl-RS"/>
        </w:rPr>
        <w:t>Родић</w:t>
      </w:r>
      <w:r w:rsidRPr="00582703">
        <w:rPr>
          <w:rFonts w:eastAsia="Times New Roman" w:cs="Times New Roman"/>
          <w:szCs w:val="24"/>
          <w:lang w:val="sr-Cyrl-RS"/>
        </w:rPr>
        <w:t xml:space="preserve"> је подсетио да су т</w:t>
      </w:r>
      <w:r w:rsidR="00833A19" w:rsidRPr="00582703">
        <w:rPr>
          <w:rFonts w:eastAsia="Times New Roman" w:cs="Times New Roman"/>
          <w:szCs w:val="24"/>
          <w:lang w:val="sr-Cyrl-RS"/>
        </w:rPr>
        <w:t xml:space="preserve">оком </w:t>
      </w:r>
      <w:r w:rsidR="0010182F" w:rsidRPr="00582703">
        <w:rPr>
          <w:rFonts w:eastAsia="Times New Roman" w:cs="Times New Roman"/>
          <w:szCs w:val="24"/>
          <w:lang w:val="sr-Cyrl-RS"/>
        </w:rPr>
        <w:t>његове</w:t>
      </w:r>
      <w:r w:rsidR="00833A19" w:rsidRPr="00582703">
        <w:rPr>
          <w:rFonts w:eastAsia="Times New Roman" w:cs="Times New Roman"/>
          <w:szCs w:val="24"/>
          <w:lang w:val="sr-Cyrl-RS"/>
        </w:rPr>
        <w:t xml:space="preserve"> имплементације</w:t>
      </w:r>
      <w:r w:rsidRPr="00582703">
        <w:rPr>
          <w:rFonts w:eastAsia="Times New Roman" w:cs="Times New Roman"/>
          <w:szCs w:val="24"/>
          <w:lang w:val="sr-Cyrl-RS"/>
        </w:rPr>
        <w:t xml:space="preserve"> </w:t>
      </w:r>
      <w:r w:rsidR="0010182F" w:rsidRPr="00582703">
        <w:rPr>
          <w:rFonts w:eastAsia="Times New Roman" w:cs="Times New Roman"/>
          <w:szCs w:val="24"/>
          <w:lang w:val="sr-Cyrl-RS"/>
        </w:rPr>
        <w:t>већ</w:t>
      </w:r>
      <w:r w:rsidR="00833A19" w:rsidRPr="00582703">
        <w:rPr>
          <w:rFonts w:eastAsia="Times New Roman" w:cs="Times New Roman"/>
          <w:szCs w:val="24"/>
          <w:lang w:val="sr-Cyrl-RS"/>
        </w:rPr>
        <w:t xml:space="preserve"> и</w:t>
      </w:r>
      <w:r w:rsidR="00D71E72" w:rsidRPr="00582703">
        <w:rPr>
          <w:rFonts w:eastAsia="Times New Roman" w:cs="Times New Roman"/>
          <w:szCs w:val="24"/>
          <w:lang w:val="sr-Cyrl-RS"/>
        </w:rPr>
        <w:t xml:space="preserve">зрађена два </w:t>
      </w:r>
      <w:r w:rsidR="002F5155" w:rsidRPr="00582703">
        <w:rPr>
          <w:rFonts w:eastAsia="Times New Roman" w:cs="Times New Roman"/>
          <w:szCs w:val="24"/>
          <w:lang w:val="sr-Cyrl-RS"/>
        </w:rPr>
        <w:t xml:space="preserve">таква </w:t>
      </w:r>
      <w:r w:rsidR="00D71E72" w:rsidRPr="00582703">
        <w:rPr>
          <w:rFonts w:eastAsia="Times New Roman" w:cs="Times New Roman"/>
          <w:szCs w:val="24"/>
          <w:lang w:val="sr-Cyrl-RS"/>
        </w:rPr>
        <w:t xml:space="preserve">извештаја: први (шестомесечни) </w:t>
      </w:r>
      <w:r w:rsidR="002F5155" w:rsidRPr="00582703">
        <w:rPr>
          <w:rFonts w:eastAsia="Times New Roman" w:cs="Times New Roman"/>
          <w:szCs w:val="24"/>
          <w:lang w:val="sr-Cyrl-RS"/>
        </w:rPr>
        <w:t>израђен</w:t>
      </w:r>
      <w:r w:rsidR="00D71E72" w:rsidRPr="00582703">
        <w:rPr>
          <w:rFonts w:eastAsia="Times New Roman" w:cs="Times New Roman"/>
          <w:szCs w:val="24"/>
          <w:lang w:val="sr-Cyrl-RS"/>
        </w:rPr>
        <w:t xml:space="preserve"> је од </w:t>
      </w:r>
      <w:r w:rsidR="002F5155" w:rsidRPr="00582703">
        <w:rPr>
          <w:rFonts w:eastAsia="Times New Roman" w:cs="Times New Roman"/>
          <w:szCs w:val="24"/>
          <w:lang w:val="sr-Cyrl-RS"/>
        </w:rPr>
        <w:t>стране конзорцијума</w:t>
      </w:r>
      <w:r w:rsidR="003A44D8" w:rsidRPr="00582703">
        <w:rPr>
          <w:rFonts w:eastAsia="Times New Roman" w:cs="Times New Roman"/>
          <w:szCs w:val="24"/>
          <w:lang w:val="sr-Cyrl-RS"/>
        </w:rPr>
        <w:t xml:space="preserve"> организација цивилног друштва</w:t>
      </w:r>
      <w:r w:rsidR="002F5155" w:rsidRPr="00582703">
        <w:rPr>
          <w:rFonts w:eastAsia="Times New Roman" w:cs="Times New Roman"/>
          <w:szCs w:val="24"/>
          <w:lang w:val="sr-Cyrl-RS"/>
        </w:rPr>
        <w:t xml:space="preserve"> </w:t>
      </w:r>
      <w:r w:rsidR="003A44D8" w:rsidRPr="00582703">
        <w:rPr>
          <w:rFonts w:eastAsia="Times New Roman" w:cs="Times New Roman"/>
          <w:szCs w:val="24"/>
          <w:lang w:val="sr-Cyrl-RS"/>
        </w:rPr>
        <w:t xml:space="preserve">(у даљем тексту: ОЦД) </w:t>
      </w:r>
      <w:r w:rsidR="002F5155" w:rsidRPr="00582703">
        <w:rPr>
          <w:rFonts w:eastAsia="Times New Roman" w:cs="Times New Roman"/>
          <w:szCs w:val="24"/>
          <w:lang w:val="sr-Cyrl-RS"/>
        </w:rPr>
        <w:t>подржаног</w:t>
      </w:r>
      <w:r w:rsidR="0010182F" w:rsidRPr="00582703">
        <w:rPr>
          <w:rFonts w:eastAsia="Times New Roman" w:cs="Times New Roman"/>
          <w:szCs w:val="24"/>
          <w:lang w:val="sr-Cyrl-RS"/>
        </w:rPr>
        <w:t xml:space="preserve"> из донаторског фонда </w:t>
      </w:r>
      <w:r w:rsidR="00AA6449" w:rsidRPr="00582703">
        <w:rPr>
          <w:rFonts w:eastAsia="Times New Roman" w:cs="Times New Roman"/>
          <w:szCs w:val="24"/>
          <w:lang w:val="sr-Cyrl-RS"/>
        </w:rPr>
        <w:t xml:space="preserve">Партнерства за отворену управу (у даљем тексту: </w:t>
      </w:r>
      <w:r w:rsidR="0010182F" w:rsidRPr="00582703">
        <w:rPr>
          <w:rFonts w:eastAsia="Times New Roman" w:cs="Times New Roman"/>
          <w:szCs w:val="24"/>
          <w:lang w:val="sr-Cyrl-RS"/>
        </w:rPr>
        <w:t>ПОУ</w:t>
      </w:r>
      <w:r w:rsidR="00AA6449" w:rsidRPr="00582703">
        <w:rPr>
          <w:rFonts w:eastAsia="Times New Roman" w:cs="Times New Roman"/>
          <w:szCs w:val="24"/>
          <w:lang w:val="sr-Cyrl-RS"/>
        </w:rPr>
        <w:t>)</w:t>
      </w:r>
      <w:r w:rsidR="0010182F" w:rsidRPr="00582703">
        <w:rPr>
          <w:rFonts w:eastAsia="Times New Roman" w:cs="Times New Roman"/>
          <w:szCs w:val="24"/>
          <w:lang w:val="sr-Cyrl-RS"/>
        </w:rPr>
        <w:t>, док је</w:t>
      </w:r>
      <w:r w:rsidR="00D71E72" w:rsidRPr="00582703">
        <w:rPr>
          <w:rFonts w:eastAsia="Times New Roman" w:cs="Times New Roman"/>
          <w:szCs w:val="24"/>
          <w:lang w:val="sr-Cyrl-RS"/>
        </w:rPr>
        <w:t xml:space="preserve"> други (годишњи) </w:t>
      </w:r>
      <w:r w:rsidR="0010182F" w:rsidRPr="00582703">
        <w:rPr>
          <w:rFonts w:eastAsia="Times New Roman" w:cs="Times New Roman"/>
          <w:szCs w:val="24"/>
          <w:lang w:val="sr-Cyrl-RS"/>
        </w:rPr>
        <w:t>израђен</w:t>
      </w:r>
      <w:r w:rsidR="00D71E72" w:rsidRPr="00582703">
        <w:rPr>
          <w:rFonts w:eastAsia="Times New Roman" w:cs="Times New Roman"/>
          <w:szCs w:val="24"/>
          <w:lang w:val="sr-Cyrl-RS"/>
        </w:rPr>
        <w:t xml:space="preserve"> од стране </w:t>
      </w:r>
      <w:r w:rsidR="002F5155" w:rsidRPr="00582703">
        <w:rPr>
          <w:rFonts w:eastAsia="Times New Roman" w:cs="Times New Roman"/>
          <w:szCs w:val="24"/>
          <w:lang w:val="sr-Cyrl-RS"/>
        </w:rPr>
        <w:t>Министарства државне управе и локалне самоуправе</w:t>
      </w:r>
      <w:r w:rsidR="00D71E72" w:rsidRPr="00582703">
        <w:rPr>
          <w:rFonts w:eastAsia="Times New Roman" w:cs="Times New Roman"/>
          <w:szCs w:val="24"/>
          <w:lang w:val="sr-Cyrl-RS"/>
        </w:rPr>
        <w:t xml:space="preserve">, а на основу </w:t>
      </w:r>
      <w:r w:rsidR="00833A19" w:rsidRPr="00582703">
        <w:rPr>
          <w:rFonts w:eastAsia="Times New Roman" w:cs="Times New Roman"/>
          <w:szCs w:val="24"/>
          <w:lang w:val="sr-Cyrl-RS"/>
        </w:rPr>
        <w:t xml:space="preserve">достављених </w:t>
      </w:r>
      <w:r w:rsidR="00D71E72" w:rsidRPr="00582703">
        <w:rPr>
          <w:rFonts w:eastAsia="Times New Roman" w:cs="Times New Roman"/>
          <w:szCs w:val="24"/>
          <w:lang w:val="sr-Cyrl-RS"/>
        </w:rPr>
        <w:t>прилога органа</w:t>
      </w:r>
      <w:r w:rsidR="0010182F" w:rsidRPr="00582703">
        <w:rPr>
          <w:rFonts w:eastAsia="Times New Roman" w:cs="Times New Roman"/>
          <w:szCs w:val="24"/>
          <w:lang w:val="sr-Cyrl-RS"/>
        </w:rPr>
        <w:t xml:space="preserve"> одговорних за спровођење овавеза</w:t>
      </w:r>
      <w:r w:rsidR="00D71E72" w:rsidRPr="00582703">
        <w:rPr>
          <w:rFonts w:eastAsia="Times New Roman" w:cs="Times New Roman"/>
          <w:szCs w:val="24"/>
          <w:lang w:val="sr-Cyrl-RS"/>
        </w:rPr>
        <w:t xml:space="preserve">. </w:t>
      </w:r>
      <w:r w:rsidR="0010182F" w:rsidRPr="00582703">
        <w:rPr>
          <w:rFonts w:eastAsia="Times New Roman" w:cs="Times New Roman"/>
          <w:szCs w:val="24"/>
          <w:lang w:val="sr-Cyrl-RS"/>
        </w:rPr>
        <w:t>Извештај који</w:t>
      </w:r>
      <w:r w:rsidR="002F5155" w:rsidRPr="00582703">
        <w:rPr>
          <w:rFonts w:eastAsia="Times New Roman" w:cs="Times New Roman"/>
          <w:szCs w:val="24"/>
          <w:lang w:val="sr-Cyrl-RS"/>
        </w:rPr>
        <w:t xml:space="preserve"> се тренутно </w:t>
      </w:r>
      <w:r w:rsidR="0010182F" w:rsidRPr="00582703">
        <w:rPr>
          <w:rFonts w:eastAsia="Times New Roman" w:cs="Times New Roman"/>
          <w:szCs w:val="24"/>
          <w:lang w:val="sr-Cyrl-RS"/>
        </w:rPr>
        <w:t>припрема</w:t>
      </w:r>
      <w:r w:rsidR="00D71E72" w:rsidRPr="00582703">
        <w:rPr>
          <w:rFonts w:eastAsia="Times New Roman" w:cs="Times New Roman"/>
          <w:szCs w:val="24"/>
          <w:lang w:val="sr-Cyrl-RS"/>
        </w:rPr>
        <w:t xml:space="preserve"> обухвата читав трећи циклус</w:t>
      </w:r>
      <w:r w:rsidR="002F5155" w:rsidRPr="00582703">
        <w:rPr>
          <w:rFonts w:eastAsia="Times New Roman" w:cs="Times New Roman"/>
          <w:szCs w:val="24"/>
          <w:lang w:val="sr-Cyrl-RS"/>
        </w:rPr>
        <w:t>,</w:t>
      </w:r>
      <w:r w:rsidR="00D71E72" w:rsidRPr="00582703">
        <w:rPr>
          <w:rFonts w:eastAsia="Times New Roman" w:cs="Times New Roman"/>
          <w:szCs w:val="24"/>
          <w:lang w:val="sr-Cyrl-RS"/>
        </w:rPr>
        <w:t xml:space="preserve"> што подразумева</w:t>
      </w:r>
      <w:r w:rsidR="002F5155" w:rsidRPr="00582703">
        <w:rPr>
          <w:rFonts w:eastAsia="Times New Roman" w:cs="Times New Roman"/>
          <w:szCs w:val="24"/>
          <w:lang w:val="sr-Cyrl-RS"/>
        </w:rPr>
        <w:t xml:space="preserve"> како процес</w:t>
      </w:r>
      <w:r w:rsidR="00D71E72" w:rsidRPr="00582703">
        <w:rPr>
          <w:rFonts w:eastAsia="Times New Roman" w:cs="Times New Roman"/>
          <w:szCs w:val="24"/>
          <w:lang w:val="sr-Cyrl-RS"/>
        </w:rPr>
        <w:t xml:space="preserve"> </w:t>
      </w:r>
      <w:r w:rsidR="002F5155" w:rsidRPr="00582703">
        <w:rPr>
          <w:rFonts w:eastAsia="Times New Roman" w:cs="Times New Roman"/>
          <w:szCs w:val="24"/>
          <w:lang w:val="sr-Cyrl-RS"/>
        </w:rPr>
        <w:t>израде</w:t>
      </w:r>
      <w:r w:rsidR="00D71E72" w:rsidRPr="00582703">
        <w:rPr>
          <w:rFonts w:eastAsia="Times New Roman" w:cs="Times New Roman"/>
          <w:szCs w:val="24"/>
          <w:lang w:val="sr-Cyrl-RS"/>
        </w:rPr>
        <w:t>,</w:t>
      </w:r>
      <w:r w:rsidR="002F5155" w:rsidRPr="00582703">
        <w:rPr>
          <w:rFonts w:eastAsia="Times New Roman" w:cs="Times New Roman"/>
          <w:szCs w:val="24"/>
          <w:lang w:val="sr-Cyrl-RS"/>
        </w:rPr>
        <w:t xml:space="preserve"> тако и</w:t>
      </w:r>
      <w:r w:rsidR="00D71E72" w:rsidRPr="00582703">
        <w:rPr>
          <w:rFonts w:eastAsia="Times New Roman" w:cs="Times New Roman"/>
          <w:szCs w:val="24"/>
          <w:lang w:val="sr-Cyrl-RS"/>
        </w:rPr>
        <w:t xml:space="preserve"> спровођење и мониторинг</w:t>
      </w:r>
      <w:r w:rsidR="002F5155" w:rsidRPr="00582703">
        <w:rPr>
          <w:rFonts w:eastAsia="Times New Roman" w:cs="Times New Roman"/>
          <w:szCs w:val="24"/>
          <w:lang w:val="sr-Cyrl-RS"/>
        </w:rPr>
        <w:t xml:space="preserve"> самог Акционог плана</w:t>
      </w:r>
      <w:r w:rsidR="00D71E72" w:rsidRPr="00582703">
        <w:rPr>
          <w:rFonts w:eastAsia="Times New Roman" w:cs="Times New Roman"/>
          <w:szCs w:val="24"/>
          <w:lang w:val="sr-Cyrl-RS"/>
        </w:rPr>
        <w:t xml:space="preserve">. </w:t>
      </w:r>
    </w:p>
    <w:p w14:paraId="7ED7882C" w14:textId="24C617EF" w:rsidR="002F5155" w:rsidRPr="00582703" w:rsidRDefault="00D71E72" w:rsidP="00642B1E">
      <w:pPr>
        <w:spacing w:after="120"/>
        <w:ind w:firstLine="720"/>
        <w:jc w:val="both"/>
        <w:rPr>
          <w:rFonts w:eastAsia="Times New Roman" w:cs="Times New Roman"/>
          <w:szCs w:val="24"/>
          <w:lang w:val="sr-Cyrl-RS"/>
        </w:rPr>
      </w:pPr>
      <w:r w:rsidRPr="00582703">
        <w:rPr>
          <w:rFonts w:eastAsia="Times New Roman" w:cs="Times New Roman"/>
          <w:b/>
          <w:szCs w:val="24"/>
          <w:lang w:val="sr-Cyrl-RS"/>
        </w:rPr>
        <w:t>Кључни налази</w:t>
      </w:r>
      <w:r w:rsidRPr="00582703">
        <w:rPr>
          <w:rFonts w:eastAsia="Times New Roman" w:cs="Times New Roman"/>
          <w:szCs w:val="24"/>
          <w:lang w:val="sr-Cyrl-RS"/>
        </w:rPr>
        <w:t xml:space="preserve"> трећег циклуса указују на подигнут ниво</w:t>
      </w:r>
      <w:r w:rsidR="00833A19" w:rsidRPr="00582703">
        <w:rPr>
          <w:rFonts w:eastAsia="Times New Roman" w:cs="Times New Roman"/>
          <w:szCs w:val="24"/>
          <w:lang w:val="sr-Cyrl-RS"/>
        </w:rPr>
        <w:t xml:space="preserve"> обавештености о </w:t>
      </w:r>
      <w:r w:rsidR="00AA6449" w:rsidRPr="00582703">
        <w:rPr>
          <w:rFonts w:eastAsia="Times New Roman" w:cs="Times New Roman"/>
          <w:szCs w:val="24"/>
          <w:lang w:val="sr-Cyrl-RS"/>
        </w:rPr>
        <w:t>ПОУ</w:t>
      </w:r>
      <w:r w:rsidR="00833A19" w:rsidRPr="00582703">
        <w:rPr>
          <w:rFonts w:eastAsia="Times New Roman" w:cs="Times New Roman"/>
          <w:szCs w:val="24"/>
          <w:lang w:val="sr-Cyrl-RS"/>
        </w:rPr>
        <w:t>, унапређену сарадњу</w:t>
      </w:r>
      <w:r w:rsidRPr="00582703">
        <w:rPr>
          <w:rFonts w:eastAsia="Times New Roman" w:cs="Times New Roman"/>
          <w:szCs w:val="24"/>
          <w:lang w:val="sr-Cyrl-RS"/>
        </w:rPr>
        <w:t xml:space="preserve"> са </w:t>
      </w:r>
      <w:r w:rsidR="00AA6449" w:rsidRPr="00582703">
        <w:rPr>
          <w:rFonts w:eastAsia="Times New Roman" w:cs="Times New Roman"/>
          <w:szCs w:val="24"/>
          <w:lang w:val="sr-Cyrl-RS"/>
        </w:rPr>
        <w:t>ОЦД и</w:t>
      </w:r>
      <w:r w:rsidRPr="00582703">
        <w:rPr>
          <w:rFonts w:eastAsia="Times New Roman" w:cs="Times New Roman"/>
          <w:szCs w:val="24"/>
          <w:lang w:val="sr-Cyrl-RS"/>
        </w:rPr>
        <w:t xml:space="preserve"> процес</w:t>
      </w:r>
      <w:r w:rsidR="002F5155" w:rsidRPr="00582703">
        <w:rPr>
          <w:rFonts w:eastAsia="Times New Roman" w:cs="Times New Roman"/>
          <w:szCs w:val="24"/>
          <w:lang w:val="sr-Cyrl-RS"/>
        </w:rPr>
        <w:t>а</w:t>
      </w:r>
      <w:r w:rsidRPr="00582703">
        <w:rPr>
          <w:rFonts w:eastAsia="Times New Roman" w:cs="Times New Roman"/>
          <w:szCs w:val="24"/>
          <w:lang w:val="sr-Cyrl-RS"/>
        </w:rPr>
        <w:t xml:space="preserve"> консултација</w:t>
      </w:r>
      <w:r w:rsidR="002F5155" w:rsidRPr="00582703">
        <w:rPr>
          <w:rFonts w:eastAsia="Times New Roman" w:cs="Times New Roman"/>
          <w:szCs w:val="24"/>
          <w:lang w:val="sr-Cyrl-RS"/>
        </w:rPr>
        <w:t>, као</w:t>
      </w:r>
      <w:r w:rsidRPr="00582703">
        <w:rPr>
          <w:rFonts w:eastAsia="Times New Roman" w:cs="Times New Roman"/>
          <w:szCs w:val="24"/>
          <w:lang w:val="sr-Cyrl-RS"/>
        </w:rPr>
        <w:t xml:space="preserve"> и </w:t>
      </w:r>
      <w:r w:rsidR="002F5155" w:rsidRPr="00582703">
        <w:rPr>
          <w:rFonts w:eastAsia="Times New Roman" w:cs="Times New Roman"/>
          <w:szCs w:val="24"/>
          <w:lang w:val="sr-Cyrl-RS"/>
        </w:rPr>
        <w:t xml:space="preserve">на значајан напредак у </w:t>
      </w:r>
      <w:r w:rsidRPr="00582703">
        <w:rPr>
          <w:rFonts w:eastAsia="Times New Roman" w:cs="Times New Roman"/>
          <w:szCs w:val="24"/>
          <w:lang w:val="sr-Cyrl-RS"/>
        </w:rPr>
        <w:t>укључива</w:t>
      </w:r>
      <w:r w:rsidR="002F5155" w:rsidRPr="00582703">
        <w:rPr>
          <w:rFonts w:eastAsia="Times New Roman" w:cs="Times New Roman"/>
          <w:szCs w:val="24"/>
          <w:lang w:val="sr-Cyrl-RS"/>
        </w:rPr>
        <w:t>њу</w:t>
      </w:r>
      <w:r w:rsidR="00E76B73" w:rsidRPr="00582703">
        <w:rPr>
          <w:rFonts w:eastAsia="Times New Roman" w:cs="Times New Roman"/>
          <w:szCs w:val="24"/>
          <w:lang w:val="sr-Cyrl-RS"/>
        </w:rPr>
        <w:t xml:space="preserve"> </w:t>
      </w:r>
      <w:r w:rsidR="002F5155" w:rsidRPr="00582703">
        <w:rPr>
          <w:rFonts w:eastAsia="Times New Roman" w:cs="Times New Roman"/>
          <w:szCs w:val="24"/>
          <w:lang w:val="sr-Cyrl-RS"/>
        </w:rPr>
        <w:t>јединица локалне самоуправе (у даљем тексту: ЈЛС) у активности везане за Партнерство – 5 ЈЛС укључено је Радну групу за израду националног Акционог плана, предузимане су активности у правцу</w:t>
      </w:r>
      <w:r w:rsidR="00E76B73" w:rsidRPr="00582703">
        <w:rPr>
          <w:rFonts w:eastAsia="Times New Roman" w:cs="Times New Roman"/>
          <w:szCs w:val="24"/>
          <w:lang w:val="sr-Cyrl-RS"/>
        </w:rPr>
        <w:t xml:space="preserve"> </w:t>
      </w:r>
      <w:r w:rsidR="002F5155" w:rsidRPr="00582703">
        <w:rPr>
          <w:rFonts w:eastAsia="Times New Roman" w:cs="Times New Roman"/>
          <w:szCs w:val="24"/>
          <w:lang w:val="sr-Cyrl-RS"/>
        </w:rPr>
        <w:t xml:space="preserve">промоције и примене принципа отворене управе на локалу, израђена су и усвојена </w:t>
      </w:r>
      <w:r w:rsidR="003A44D8" w:rsidRPr="00582703">
        <w:rPr>
          <w:rFonts w:eastAsia="Times New Roman" w:cs="Times New Roman"/>
          <w:szCs w:val="24"/>
          <w:lang w:val="sr-Cyrl-RS"/>
        </w:rPr>
        <w:t>четири</w:t>
      </w:r>
      <w:r w:rsidR="002F5155" w:rsidRPr="00582703">
        <w:rPr>
          <w:rFonts w:eastAsia="Times New Roman" w:cs="Times New Roman"/>
          <w:szCs w:val="24"/>
          <w:lang w:val="sr-Cyrl-RS"/>
        </w:rPr>
        <w:t xml:space="preserve"> локална акциона плана (</w:t>
      </w:r>
      <w:r w:rsidR="003A44D8" w:rsidRPr="00582703">
        <w:rPr>
          <w:rFonts w:eastAsia="Times New Roman" w:cs="Times New Roman"/>
          <w:szCs w:val="24"/>
          <w:lang w:val="sr-Cyrl-RS"/>
        </w:rPr>
        <w:t xml:space="preserve">Шабац, </w:t>
      </w:r>
      <w:r w:rsidR="002F5155" w:rsidRPr="00582703">
        <w:rPr>
          <w:rFonts w:eastAsia="Times New Roman" w:cs="Times New Roman"/>
          <w:szCs w:val="24"/>
          <w:lang w:val="sr-Cyrl-RS"/>
        </w:rPr>
        <w:t>Нови Пазар, Власотинце, Лапово)</w:t>
      </w:r>
      <w:r w:rsidR="00642B1E" w:rsidRPr="00582703">
        <w:rPr>
          <w:rFonts w:eastAsia="Times New Roman" w:cs="Times New Roman"/>
          <w:szCs w:val="24"/>
          <w:lang w:val="sr-Cyrl-RS"/>
        </w:rPr>
        <w:t xml:space="preserve">. Значајан партнер </w:t>
      </w:r>
      <w:r w:rsidR="00BB6CF6" w:rsidRPr="00582703">
        <w:rPr>
          <w:rFonts w:eastAsia="Times New Roman" w:cs="Times New Roman"/>
          <w:szCs w:val="24"/>
          <w:lang w:val="sr-Cyrl-RS"/>
        </w:rPr>
        <w:t xml:space="preserve">Министарства државне управе и локалне самоуправе </w:t>
      </w:r>
      <w:r w:rsidR="00642B1E" w:rsidRPr="00582703">
        <w:rPr>
          <w:rFonts w:eastAsia="Times New Roman" w:cs="Times New Roman"/>
          <w:szCs w:val="24"/>
          <w:lang w:val="sr-Cyrl-RS"/>
        </w:rPr>
        <w:t>и Радној групи у оствареном напретку представљао је конзорцијум ОЦД подржан од стране донаторског фонда ПОУ.</w:t>
      </w:r>
    </w:p>
    <w:p w14:paraId="1A212311" w14:textId="2F0F398F" w:rsidR="00642B1E" w:rsidRPr="00582703" w:rsidRDefault="0088000D" w:rsidP="00642B1E">
      <w:pPr>
        <w:spacing w:after="120"/>
        <w:ind w:firstLine="720"/>
        <w:jc w:val="both"/>
        <w:rPr>
          <w:rFonts w:eastAsia="Times New Roman" w:cs="Times New Roman"/>
          <w:szCs w:val="24"/>
          <w:lang w:val="sr-Cyrl-RS"/>
        </w:rPr>
      </w:pPr>
      <w:r w:rsidRPr="00582703">
        <w:rPr>
          <w:rFonts w:eastAsia="Times New Roman" w:cs="Times New Roman"/>
          <w:szCs w:val="24"/>
          <w:lang w:val="sr-Cyrl-RS"/>
        </w:rPr>
        <w:t>Током читавог ци</w:t>
      </w:r>
      <w:r w:rsidR="00642B1E" w:rsidRPr="00582703">
        <w:rPr>
          <w:rFonts w:eastAsia="Times New Roman" w:cs="Times New Roman"/>
          <w:szCs w:val="24"/>
          <w:lang w:val="sr-Cyrl-RS"/>
        </w:rPr>
        <w:t xml:space="preserve">клуса одржано је </w:t>
      </w:r>
      <w:r w:rsidR="00642B1E" w:rsidRPr="00582703">
        <w:rPr>
          <w:rFonts w:eastAsia="Times New Roman" w:cs="Times New Roman"/>
          <w:b/>
          <w:szCs w:val="24"/>
          <w:lang w:val="sr-Cyrl-RS"/>
        </w:rPr>
        <w:t>12 састанака Радне групе</w:t>
      </w:r>
      <w:r w:rsidR="00AA6449" w:rsidRPr="00582703">
        <w:rPr>
          <w:rFonts w:eastAsia="Times New Roman" w:cs="Times New Roman"/>
          <w:szCs w:val="24"/>
          <w:lang w:val="sr-Cyrl-RS"/>
        </w:rPr>
        <w:t xml:space="preserve"> -</w:t>
      </w:r>
      <w:r w:rsidR="00E94FA1" w:rsidRPr="00582703">
        <w:rPr>
          <w:rFonts w:eastAsia="Times New Roman" w:cs="Times New Roman"/>
          <w:szCs w:val="24"/>
          <w:lang w:val="sr-Cyrl-RS"/>
        </w:rPr>
        <w:t xml:space="preserve"> </w:t>
      </w:r>
      <w:r w:rsidRPr="00582703">
        <w:rPr>
          <w:rFonts w:eastAsia="Times New Roman" w:cs="Times New Roman"/>
          <w:szCs w:val="24"/>
          <w:lang w:val="sr-Cyrl-RS"/>
        </w:rPr>
        <w:t>8 са</w:t>
      </w:r>
      <w:r w:rsidR="00642B1E" w:rsidRPr="00582703">
        <w:rPr>
          <w:rFonts w:eastAsia="Times New Roman" w:cs="Times New Roman"/>
          <w:szCs w:val="24"/>
          <w:lang w:val="sr-Cyrl-RS"/>
        </w:rPr>
        <w:t>станака је одржано у припреми Акционог плана (</w:t>
      </w:r>
      <w:r w:rsidRPr="00582703">
        <w:rPr>
          <w:rFonts w:eastAsia="Times New Roman" w:cs="Times New Roman"/>
          <w:szCs w:val="24"/>
          <w:lang w:val="sr-Cyrl-RS"/>
        </w:rPr>
        <w:t>4 у у</w:t>
      </w:r>
      <w:r w:rsidR="00642B1E" w:rsidRPr="00582703">
        <w:rPr>
          <w:rFonts w:eastAsia="Times New Roman" w:cs="Times New Roman"/>
          <w:szCs w:val="24"/>
          <w:lang w:val="sr-Cyrl-RS"/>
        </w:rPr>
        <w:t xml:space="preserve">жем саставу и 4 у ширем саставу), док су </w:t>
      </w:r>
      <w:r w:rsidRPr="00582703">
        <w:rPr>
          <w:rFonts w:eastAsia="Times New Roman" w:cs="Times New Roman"/>
          <w:szCs w:val="24"/>
          <w:lang w:val="sr-Cyrl-RS"/>
        </w:rPr>
        <w:t xml:space="preserve">4 састанка </w:t>
      </w:r>
      <w:r w:rsidR="00642B1E" w:rsidRPr="00582703">
        <w:rPr>
          <w:rFonts w:eastAsia="Times New Roman" w:cs="Times New Roman"/>
          <w:szCs w:val="24"/>
          <w:lang w:val="sr-Cyrl-RS"/>
        </w:rPr>
        <w:t xml:space="preserve">одржана </w:t>
      </w:r>
      <w:r w:rsidRPr="00582703">
        <w:rPr>
          <w:rFonts w:eastAsia="Times New Roman" w:cs="Times New Roman"/>
          <w:szCs w:val="24"/>
          <w:lang w:val="sr-Cyrl-RS"/>
        </w:rPr>
        <w:t xml:space="preserve">током </w:t>
      </w:r>
      <w:r w:rsidR="00E76B73" w:rsidRPr="00582703">
        <w:rPr>
          <w:rFonts w:eastAsia="Times New Roman" w:cs="Times New Roman"/>
          <w:szCs w:val="24"/>
          <w:lang w:val="sr-Cyrl-RS"/>
        </w:rPr>
        <w:t>процеса</w:t>
      </w:r>
      <w:r w:rsidRPr="00582703">
        <w:rPr>
          <w:rFonts w:eastAsia="Times New Roman" w:cs="Times New Roman"/>
          <w:szCs w:val="24"/>
          <w:lang w:val="sr-Cyrl-RS"/>
        </w:rPr>
        <w:t xml:space="preserve"> спровођења. </w:t>
      </w:r>
      <w:r w:rsidR="007E0AD7" w:rsidRPr="00582703">
        <w:rPr>
          <w:rFonts w:eastAsia="Times New Roman" w:cs="Times New Roman"/>
          <w:szCs w:val="24"/>
          <w:lang w:val="sr-Cyrl-RS"/>
        </w:rPr>
        <w:t>Саме консултациј</w:t>
      </w:r>
      <w:r w:rsidR="00642B1E" w:rsidRPr="00582703">
        <w:rPr>
          <w:rFonts w:eastAsia="Times New Roman" w:cs="Times New Roman"/>
          <w:szCs w:val="24"/>
          <w:lang w:val="sr-Cyrl-RS"/>
        </w:rPr>
        <w:t>е су започете од „белог папира“, а током њиховог трајања одржано је укупно 6 консултативних састанака, од чега 4 изван Београда</w:t>
      </w:r>
      <w:r w:rsidR="007E0AD7" w:rsidRPr="00582703">
        <w:rPr>
          <w:rFonts w:eastAsia="Times New Roman" w:cs="Times New Roman"/>
          <w:szCs w:val="24"/>
          <w:lang w:val="sr-Cyrl-RS"/>
        </w:rPr>
        <w:t xml:space="preserve">. </w:t>
      </w:r>
    </w:p>
    <w:p w14:paraId="02BD06A6" w14:textId="258DDD34" w:rsidR="008540F7" w:rsidRPr="00582703" w:rsidRDefault="007E0AD7" w:rsidP="00642B1E">
      <w:pPr>
        <w:spacing w:after="120"/>
        <w:ind w:firstLine="720"/>
        <w:jc w:val="both"/>
        <w:rPr>
          <w:rFonts w:eastAsia="Times New Roman" w:cs="Times New Roman"/>
          <w:szCs w:val="24"/>
          <w:lang w:val="sr-Cyrl-RS"/>
        </w:rPr>
      </w:pPr>
      <w:r w:rsidRPr="00582703">
        <w:rPr>
          <w:rFonts w:eastAsia="Times New Roman" w:cs="Times New Roman"/>
          <w:szCs w:val="24"/>
          <w:lang w:val="sr-Cyrl-RS"/>
        </w:rPr>
        <w:t>Што се тиче имплементације</w:t>
      </w:r>
      <w:r w:rsidR="00642B1E" w:rsidRPr="00582703">
        <w:rPr>
          <w:rFonts w:eastAsia="Times New Roman" w:cs="Times New Roman"/>
          <w:szCs w:val="24"/>
          <w:lang w:val="sr-Cyrl-RS"/>
        </w:rPr>
        <w:t xml:space="preserve"> самих обавеза</w:t>
      </w:r>
      <w:r w:rsidR="00E76B73" w:rsidRPr="00582703">
        <w:rPr>
          <w:rFonts w:eastAsia="Times New Roman" w:cs="Times New Roman"/>
          <w:szCs w:val="24"/>
          <w:lang w:val="sr-Cyrl-RS"/>
        </w:rPr>
        <w:t xml:space="preserve">, укупно </w:t>
      </w:r>
      <w:r w:rsidR="00E76B73" w:rsidRPr="00582703">
        <w:rPr>
          <w:rFonts w:eastAsia="Times New Roman" w:cs="Times New Roman"/>
          <w:b/>
          <w:szCs w:val="24"/>
          <w:lang w:val="sr-Cyrl-RS"/>
        </w:rPr>
        <w:t xml:space="preserve">80% обавеза </w:t>
      </w:r>
      <w:r w:rsidRPr="00582703">
        <w:rPr>
          <w:rFonts w:eastAsia="Times New Roman" w:cs="Times New Roman"/>
          <w:b/>
          <w:szCs w:val="24"/>
          <w:lang w:val="sr-Cyrl-RS"/>
        </w:rPr>
        <w:t>спроведено</w:t>
      </w:r>
      <w:r w:rsidR="00E76B73" w:rsidRPr="00582703">
        <w:rPr>
          <w:rFonts w:eastAsia="Times New Roman" w:cs="Times New Roman"/>
          <w:b/>
          <w:szCs w:val="24"/>
          <w:lang w:val="sr-Cyrl-RS"/>
        </w:rPr>
        <w:t xml:space="preserve"> је</w:t>
      </w:r>
      <w:r w:rsidRPr="00582703">
        <w:rPr>
          <w:rFonts w:eastAsia="Times New Roman" w:cs="Times New Roman"/>
          <w:b/>
          <w:szCs w:val="24"/>
          <w:lang w:val="sr-Cyrl-RS"/>
        </w:rPr>
        <w:t xml:space="preserve"> у већој мери или у потпуности</w:t>
      </w:r>
      <w:r w:rsidRPr="00582703">
        <w:rPr>
          <w:rFonts w:eastAsia="Times New Roman" w:cs="Times New Roman"/>
          <w:szCs w:val="24"/>
          <w:lang w:val="sr-Cyrl-RS"/>
        </w:rPr>
        <w:t xml:space="preserve"> тј. 60% обавеза је спроведено у већој мери, а 20% </w:t>
      </w:r>
      <w:r w:rsidR="00E76B73" w:rsidRPr="00582703">
        <w:rPr>
          <w:rFonts w:eastAsia="Times New Roman" w:cs="Times New Roman"/>
          <w:szCs w:val="24"/>
          <w:lang w:val="sr-Cyrl-RS"/>
        </w:rPr>
        <w:t>обавеза у потпуности</w:t>
      </w:r>
      <w:r w:rsidR="00642B1E" w:rsidRPr="00582703">
        <w:rPr>
          <w:rFonts w:eastAsia="Times New Roman" w:cs="Times New Roman"/>
          <w:szCs w:val="24"/>
          <w:lang w:val="sr-Cyrl-RS"/>
        </w:rPr>
        <w:t>,</w:t>
      </w:r>
      <w:r w:rsidR="00E76B73" w:rsidRPr="00582703">
        <w:rPr>
          <w:rFonts w:eastAsia="Times New Roman" w:cs="Times New Roman"/>
          <w:szCs w:val="24"/>
          <w:lang w:val="sr-Cyrl-RS"/>
        </w:rPr>
        <w:t xml:space="preserve"> што </w:t>
      </w:r>
      <w:r w:rsidR="00AA6449" w:rsidRPr="00582703">
        <w:rPr>
          <w:rFonts w:eastAsia="Times New Roman" w:cs="Times New Roman"/>
          <w:szCs w:val="24"/>
          <w:lang w:val="sr-Cyrl-RS"/>
        </w:rPr>
        <w:t>је добар резултат, али истовремено указује на потребу за</w:t>
      </w:r>
      <w:r w:rsidR="00E76B73" w:rsidRPr="00582703">
        <w:rPr>
          <w:rFonts w:eastAsia="Times New Roman" w:cs="Times New Roman"/>
          <w:szCs w:val="24"/>
          <w:lang w:val="sr-Cyrl-RS"/>
        </w:rPr>
        <w:t xml:space="preserve"> </w:t>
      </w:r>
      <w:r w:rsidR="00AA6449" w:rsidRPr="00582703">
        <w:rPr>
          <w:rFonts w:eastAsia="Times New Roman" w:cs="Times New Roman"/>
          <w:szCs w:val="24"/>
          <w:lang w:val="sr-Cyrl-RS"/>
        </w:rPr>
        <w:t>бољим</w:t>
      </w:r>
      <w:r w:rsidR="00E76B73" w:rsidRPr="00582703">
        <w:rPr>
          <w:rFonts w:eastAsia="Times New Roman" w:cs="Times New Roman"/>
          <w:szCs w:val="24"/>
          <w:lang w:val="sr-Cyrl-RS"/>
        </w:rPr>
        <w:t xml:space="preserve"> планирање</w:t>
      </w:r>
      <w:r w:rsidR="00AA6449" w:rsidRPr="00582703">
        <w:rPr>
          <w:rFonts w:eastAsia="Times New Roman" w:cs="Times New Roman"/>
          <w:szCs w:val="24"/>
          <w:lang w:val="sr-Cyrl-RS"/>
        </w:rPr>
        <w:t>м</w:t>
      </w:r>
      <w:r w:rsidR="00E76B73" w:rsidRPr="00582703">
        <w:rPr>
          <w:rFonts w:eastAsia="Times New Roman" w:cs="Times New Roman"/>
          <w:szCs w:val="24"/>
          <w:lang w:val="sr-Cyrl-RS"/>
        </w:rPr>
        <w:t xml:space="preserve"> </w:t>
      </w:r>
      <w:r w:rsidRPr="00582703">
        <w:rPr>
          <w:rFonts w:eastAsia="Times New Roman" w:cs="Times New Roman"/>
          <w:szCs w:val="24"/>
          <w:lang w:val="sr-Cyrl-RS"/>
        </w:rPr>
        <w:t>обавез</w:t>
      </w:r>
      <w:r w:rsidR="00E76B73" w:rsidRPr="00582703">
        <w:rPr>
          <w:rFonts w:eastAsia="Times New Roman" w:cs="Times New Roman"/>
          <w:szCs w:val="24"/>
          <w:lang w:val="sr-Cyrl-RS"/>
        </w:rPr>
        <w:t>а и рокова током израде</w:t>
      </w:r>
      <w:r w:rsidRPr="00582703">
        <w:rPr>
          <w:rFonts w:eastAsia="Times New Roman" w:cs="Times New Roman"/>
          <w:szCs w:val="24"/>
          <w:lang w:val="sr-Cyrl-RS"/>
        </w:rPr>
        <w:t xml:space="preserve"> </w:t>
      </w:r>
      <w:r w:rsidR="00642B1E" w:rsidRPr="00582703">
        <w:rPr>
          <w:rFonts w:eastAsia="Times New Roman" w:cs="Times New Roman"/>
          <w:szCs w:val="24"/>
          <w:lang w:val="sr-Cyrl-RS"/>
        </w:rPr>
        <w:t xml:space="preserve">новог Акционог плана. Са друге стране, остварен је </w:t>
      </w:r>
      <w:r w:rsidR="00642B1E" w:rsidRPr="00582703">
        <w:rPr>
          <w:rFonts w:eastAsia="Times New Roman" w:cs="Times New Roman"/>
          <w:b/>
          <w:szCs w:val="24"/>
          <w:lang w:val="sr-Cyrl-RS"/>
        </w:rPr>
        <w:t>напредак у броју институција које су биле одговорне за спровођење обавеза</w:t>
      </w:r>
      <w:r w:rsidR="00642B1E" w:rsidRPr="00582703">
        <w:rPr>
          <w:rFonts w:eastAsia="Times New Roman" w:cs="Times New Roman"/>
          <w:szCs w:val="24"/>
          <w:lang w:val="sr-Cyrl-RS"/>
        </w:rPr>
        <w:t xml:space="preserve">, </w:t>
      </w:r>
      <w:r w:rsidR="00AA6449" w:rsidRPr="00582703">
        <w:rPr>
          <w:rFonts w:eastAsia="Times New Roman" w:cs="Times New Roman"/>
          <w:szCs w:val="24"/>
          <w:lang w:val="sr-Cyrl-RS"/>
        </w:rPr>
        <w:t xml:space="preserve">с обзиром да је чак 10 органа државне управе било одговорно за обавезе из Акционог плана. Са друге стране, </w:t>
      </w:r>
      <w:r w:rsidR="00642B1E" w:rsidRPr="00582703">
        <w:rPr>
          <w:rFonts w:eastAsia="Times New Roman" w:cs="Times New Roman"/>
          <w:szCs w:val="24"/>
          <w:lang w:val="sr-Cyrl-RS"/>
        </w:rPr>
        <w:t>в</w:t>
      </w:r>
      <w:r w:rsidRPr="00582703">
        <w:rPr>
          <w:rFonts w:eastAsia="Times New Roman" w:cs="Times New Roman"/>
          <w:szCs w:val="24"/>
          <w:lang w:val="sr-Cyrl-RS"/>
        </w:rPr>
        <w:t>ише од половине обаве</w:t>
      </w:r>
      <w:r w:rsidR="00642B1E" w:rsidRPr="00582703">
        <w:rPr>
          <w:rFonts w:eastAsia="Times New Roman" w:cs="Times New Roman"/>
          <w:szCs w:val="24"/>
          <w:lang w:val="sr-Cyrl-RS"/>
        </w:rPr>
        <w:t xml:space="preserve">за било је у надлежности </w:t>
      </w:r>
      <w:r w:rsidR="00BB6CF6" w:rsidRPr="00582703">
        <w:rPr>
          <w:rFonts w:eastAsia="Times New Roman" w:cs="Times New Roman"/>
          <w:szCs w:val="24"/>
          <w:lang w:val="sr-Cyrl-RS"/>
        </w:rPr>
        <w:t xml:space="preserve">Министарства државне управе и локалне самоуправе </w:t>
      </w:r>
      <w:r w:rsidRPr="00582703">
        <w:rPr>
          <w:rFonts w:eastAsia="Times New Roman" w:cs="Times New Roman"/>
          <w:szCs w:val="24"/>
          <w:lang w:val="sr-Cyrl-RS"/>
        </w:rPr>
        <w:t xml:space="preserve">и Канцеларије </w:t>
      </w:r>
      <w:r w:rsidR="00E76B73" w:rsidRPr="00582703">
        <w:rPr>
          <w:rFonts w:eastAsia="Times New Roman" w:cs="Times New Roman"/>
          <w:szCs w:val="24"/>
          <w:lang w:val="sr-Cyrl-RS"/>
        </w:rPr>
        <w:t>за сарадњу са цивилним друштвом</w:t>
      </w:r>
      <w:r w:rsidR="00BB6CF6" w:rsidRPr="00582703">
        <w:rPr>
          <w:rFonts w:eastAsia="Times New Roman" w:cs="Times New Roman"/>
          <w:szCs w:val="24"/>
          <w:lang w:val="sr-Cyrl-RS"/>
        </w:rPr>
        <w:t xml:space="preserve">. </w:t>
      </w:r>
      <w:r w:rsidR="00E94FA1" w:rsidRPr="00582703">
        <w:rPr>
          <w:rFonts w:eastAsia="Times New Roman" w:cs="Times New Roman"/>
          <w:szCs w:val="24"/>
          <w:lang w:val="sr-Cyrl-RS"/>
        </w:rPr>
        <w:t xml:space="preserve">Услед тога, једна од научених лекција коју би требало имплементирати у новом циклусу јесте већа разноврсност и развнотежа у погледу броја обавеза за које су надлежне институције. </w:t>
      </w:r>
    </w:p>
    <w:p w14:paraId="7E3B177F" w14:textId="745721C8" w:rsidR="00AB67B1" w:rsidRPr="00582703" w:rsidRDefault="00E94FA1"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Након </w:t>
      </w:r>
      <w:r w:rsidR="00037FE1" w:rsidRPr="00582703">
        <w:rPr>
          <w:rFonts w:eastAsia="Times New Roman" w:cs="Times New Roman"/>
          <w:szCs w:val="24"/>
          <w:lang w:val="sr-Cyrl-RS"/>
        </w:rPr>
        <w:t>тога,</w:t>
      </w:r>
      <w:r w:rsidRPr="00582703">
        <w:rPr>
          <w:rFonts w:eastAsia="Times New Roman" w:cs="Times New Roman"/>
          <w:szCs w:val="24"/>
          <w:lang w:val="sr-Cyrl-RS"/>
        </w:rPr>
        <w:t xml:space="preserve"> укратко је представљена имплементација сваке од обавеза и најављено да ће Нацрт коначног извештаја-самопроцене ускоро бити упућен члановима Радне</w:t>
      </w:r>
      <w:r w:rsidR="0056457D" w:rsidRPr="00582703">
        <w:rPr>
          <w:rFonts w:eastAsia="Times New Roman" w:cs="Times New Roman"/>
          <w:szCs w:val="24"/>
          <w:lang w:val="sr-Cyrl-RS"/>
        </w:rPr>
        <w:t xml:space="preserve"> групе ради давања коментара, ка</w:t>
      </w:r>
      <w:r w:rsidRPr="00582703">
        <w:rPr>
          <w:rFonts w:eastAsia="Times New Roman" w:cs="Times New Roman"/>
          <w:szCs w:val="24"/>
          <w:lang w:val="sr-Cyrl-RS"/>
        </w:rPr>
        <w:t>о и широј јавности, на јавне консултације.</w:t>
      </w:r>
      <w:r w:rsidRPr="00582703">
        <w:rPr>
          <w:rStyle w:val="FootnoteReference"/>
          <w:rFonts w:eastAsia="Times New Roman" w:cs="Times New Roman"/>
          <w:szCs w:val="24"/>
          <w:lang w:val="sr-Cyrl-RS"/>
        </w:rPr>
        <w:footnoteReference w:id="1"/>
      </w:r>
    </w:p>
    <w:p w14:paraId="020F4A7C" w14:textId="32799AF9" w:rsidR="0056457D" w:rsidRPr="00582703" w:rsidRDefault="0056457D" w:rsidP="0056457D">
      <w:pPr>
        <w:spacing w:after="120"/>
        <w:jc w:val="center"/>
        <w:rPr>
          <w:rFonts w:cs="Times New Roman"/>
          <w:szCs w:val="24"/>
          <w:lang w:val="sr-Cyrl-RS"/>
        </w:rPr>
      </w:pPr>
      <w:r w:rsidRPr="00582703">
        <w:rPr>
          <w:rFonts w:cs="Times New Roman"/>
          <w:b/>
          <w:szCs w:val="24"/>
          <w:lang w:val="ru-RU"/>
        </w:rPr>
        <w:t>**********</w:t>
      </w:r>
    </w:p>
    <w:p w14:paraId="08DF3D80" w14:textId="4552A03D" w:rsidR="00F146DF" w:rsidRPr="00582703" w:rsidRDefault="0056457D" w:rsidP="0056457D">
      <w:pPr>
        <w:spacing w:after="120"/>
        <w:jc w:val="center"/>
        <w:rPr>
          <w:rFonts w:eastAsia="Times New Roman" w:cs="Times New Roman"/>
          <w:b/>
          <w:szCs w:val="24"/>
          <w:lang w:val="sr-Cyrl-RS"/>
        </w:rPr>
      </w:pPr>
      <w:r w:rsidRPr="00582703">
        <w:rPr>
          <w:rFonts w:eastAsia="Times New Roman" w:cs="Times New Roman"/>
          <w:b/>
          <w:szCs w:val="24"/>
          <w:lang w:val="sr-Cyrl-RS"/>
        </w:rPr>
        <w:t>Тачка 4.</w:t>
      </w:r>
    </w:p>
    <w:p w14:paraId="6FE57FA6" w14:textId="655D0CEA" w:rsidR="00AB67B1" w:rsidRPr="00582703" w:rsidRDefault="008540F7" w:rsidP="00AB67B1">
      <w:pPr>
        <w:spacing w:after="120"/>
        <w:jc w:val="both"/>
        <w:rPr>
          <w:rFonts w:eastAsia="Times New Roman" w:cs="Times New Roman"/>
          <w:szCs w:val="24"/>
          <w:lang w:val="sr-Cyrl-RS"/>
        </w:rPr>
      </w:pPr>
      <w:r w:rsidRPr="00582703">
        <w:rPr>
          <w:rFonts w:eastAsia="Times New Roman" w:cs="Times New Roman"/>
          <w:szCs w:val="24"/>
          <w:lang w:val="sr-Cyrl-RS"/>
        </w:rPr>
        <w:lastRenderedPageBreak/>
        <w:tab/>
      </w:r>
      <w:r w:rsidR="00F146DF" w:rsidRPr="00582703">
        <w:rPr>
          <w:rFonts w:eastAsia="Times New Roman" w:cs="Times New Roman"/>
          <w:szCs w:val="24"/>
          <w:lang w:val="sr-Cyrl-RS"/>
        </w:rPr>
        <w:t>У вези са овом тачком дневног реда</w:t>
      </w:r>
      <w:r w:rsidR="00037FE1" w:rsidRPr="00582703">
        <w:rPr>
          <w:rFonts w:eastAsia="Times New Roman" w:cs="Times New Roman"/>
          <w:szCs w:val="24"/>
          <w:lang w:val="sr-Cyrl-RS"/>
        </w:rPr>
        <w:t xml:space="preserve">, </w:t>
      </w:r>
      <w:r w:rsidR="00037FE1" w:rsidRPr="00582703">
        <w:rPr>
          <w:rFonts w:eastAsia="Times New Roman" w:cs="Times New Roman"/>
          <w:b/>
          <w:szCs w:val="24"/>
          <w:lang w:val="sr-Cyrl-RS"/>
        </w:rPr>
        <w:t>Драгана Брајовић</w:t>
      </w:r>
      <w:r w:rsidR="00037FE1" w:rsidRPr="00582703">
        <w:rPr>
          <w:rFonts w:eastAsia="Times New Roman" w:cs="Times New Roman"/>
          <w:szCs w:val="24"/>
          <w:lang w:val="sr-Cyrl-RS"/>
        </w:rPr>
        <w:t xml:space="preserve"> (Министарство државне управе и локалне самоуправе) је најпре истакла да </w:t>
      </w:r>
      <w:r w:rsidR="00AB67B1" w:rsidRPr="00582703">
        <w:rPr>
          <w:rFonts w:eastAsia="Times New Roman" w:cs="Times New Roman"/>
          <w:szCs w:val="24"/>
          <w:lang w:val="sr-Cyrl-RS"/>
        </w:rPr>
        <w:t>су</w:t>
      </w:r>
      <w:r w:rsidR="00037FE1" w:rsidRPr="00582703">
        <w:rPr>
          <w:rFonts w:eastAsia="Times New Roman" w:cs="Times New Roman"/>
          <w:szCs w:val="24"/>
          <w:lang w:val="sr-Cyrl-RS"/>
        </w:rPr>
        <w:t xml:space="preserve"> током досадашњег </w:t>
      </w:r>
      <w:r w:rsidR="00AB67B1" w:rsidRPr="00582703">
        <w:rPr>
          <w:rFonts w:eastAsia="Times New Roman" w:cs="Times New Roman"/>
          <w:szCs w:val="24"/>
          <w:lang w:val="sr-Cyrl-RS"/>
        </w:rPr>
        <w:t>процеса израде Акционог плана прикупљена</w:t>
      </w:r>
      <w:r w:rsidR="00037FE1" w:rsidRPr="00582703">
        <w:rPr>
          <w:rFonts w:eastAsia="Times New Roman" w:cs="Times New Roman"/>
          <w:szCs w:val="24"/>
          <w:lang w:val="sr-Cyrl-RS"/>
        </w:rPr>
        <w:t xml:space="preserve"> укупно 24 предлога обавеза, како ОЦД, тако и органа државне управе</w:t>
      </w:r>
      <w:r w:rsidR="00AB67B1" w:rsidRPr="00582703">
        <w:rPr>
          <w:rFonts w:eastAsia="Times New Roman" w:cs="Times New Roman"/>
          <w:szCs w:val="24"/>
          <w:lang w:val="sr-Cyrl-RS"/>
        </w:rPr>
        <w:t xml:space="preserve">, те указала да је у периоду између састанака Радне групе интензивно рађено на њиховом дефинисању. У сврху детаљног и благовременог информисања, припремљена је и у оквиру материјала за састанак члановима Радне групе достављена </w:t>
      </w:r>
      <w:r w:rsidR="00AB67B1" w:rsidRPr="00582703">
        <w:rPr>
          <w:rFonts w:eastAsia="Times New Roman" w:cs="Times New Roman"/>
          <w:b/>
          <w:szCs w:val="24"/>
          <w:lang w:val="sr-Cyrl-RS"/>
        </w:rPr>
        <w:t>Информација о активностима предузетим између састанака Радне групе</w:t>
      </w:r>
      <w:r w:rsidR="00AB67B1" w:rsidRPr="00582703">
        <w:rPr>
          <w:rFonts w:eastAsia="Times New Roman" w:cs="Times New Roman"/>
          <w:szCs w:val="24"/>
          <w:lang w:val="sr-Cyrl-RS"/>
        </w:rPr>
        <w:t xml:space="preserve">, као и сви предлози и изјашњења надлежних органа која су прибављена. Такође, ова информација биће објављена и на интернет презентацији </w:t>
      </w:r>
      <w:r w:rsidR="00BB6CF6" w:rsidRPr="00582703">
        <w:rPr>
          <w:rFonts w:eastAsia="Times New Roman" w:cs="Times New Roman"/>
          <w:szCs w:val="24"/>
          <w:lang w:val="sr-Cyrl-RS"/>
        </w:rPr>
        <w:t>Министарства државне управе и локалне самоуправе</w:t>
      </w:r>
      <w:r w:rsidR="00AB67B1" w:rsidRPr="00582703">
        <w:rPr>
          <w:rFonts w:eastAsia="Times New Roman" w:cs="Times New Roman"/>
          <w:szCs w:val="24"/>
          <w:lang w:val="sr-Cyrl-RS"/>
        </w:rPr>
        <w:t>.</w:t>
      </w:r>
    </w:p>
    <w:p w14:paraId="1E13B68B" w14:textId="3DC54A72" w:rsidR="00AB67B1" w:rsidRPr="00582703" w:rsidRDefault="00AB67B1" w:rsidP="00AB67B1">
      <w:pPr>
        <w:spacing w:after="120"/>
        <w:ind w:firstLine="720"/>
        <w:jc w:val="both"/>
        <w:rPr>
          <w:rFonts w:eastAsia="Times New Roman" w:cs="Times New Roman"/>
          <w:szCs w:val="24"/>
          <w:lang w:val="sr-Cyrl-RS"/>
        </w:rPr>
      </w:pPr>
      <w:r w:rsidRPr="00582703">
        <w:rPr>
          <w:rFonts w:eastAsia="Times New Roman" w:cs="Times New Roman"/>
          <w:b/>
          <w:szCs w:val="24"/>
          <w:lang w:val="sr-Cyrl-RS"/>
        </w:rPr>
        <w:t>Брајовић</w:t>
      </w:r>
      <w:r w:rsidRPr="00582703">
        <w:rPr>
          <w:rFonts w:eastAsia="Times New Roman" w:cs="Times New Roman"/>
          <w:szCs w:val="24"/>
          <w:lang w:val="sr-Cyrl-RS"/>
        </w:rPr>
        <w:t xml:space="preserve"> је затим додала да је </w:t>
      </w:r>
      <w:r w:rsidR="004E0173" w:rsidRPr="00582703">
        <w:rPr>
          <w:rFonts w:eastAsia="Times New Roman" w:cs="Times New Roman"/>
          <w:szCs w:val="24"/>
          <w:lang w:val="sr-Cyrl-RS"/>
        </w:rPr>
        <w:t>један број</w:t>
      </w:r>
      <w:r w:rsidRPr="00582703">
        <w:rPr>
          <w:rFonts w:eastAsia="Times New Roman" w:cs="Times New Roman"/>
          <w:szCs w:val="24"/>
          <w:lang w:val="sr-Cyrl-RS"/>
        </w:rPr>
        <w:t xml:space="preserve"> </w:t>
      </w:r>
      <w:r w:rsidR="004E0173" w:rsidRPr="00582703">
        <w:rPr>
          <w:rFonts w:eastAsia="Times New Roman" w:cs="Times New Roman"/>
          <w:szCs w:val="24"/>
          <w:lang w:val="sr-Cyrl-RS"/>
        </w:rPr>
        <w:t>обавеза дефинисан</w:t>
      </w:r>
      <w:r w:rsidRPr="00582703">
        <w:rPr>
          <w:rFonts w:eastAsia="Times New Roman" w:cs="Times New Roman"/>
          <w:szCs w:val="24"/>
          <w:lang w:val="sr-Cyrl-RS"/>
        </w:rPr>
        <w:t xml:space="preserve"> у највећој мери, затим да су се за један број обавеза надлежни органи изјаснили да их није могуће реализовати у оквиру</w:t>
      </w:r>
      <w:r w:rsidR="00CF1BC8" w:rsidRPr="00582703">
        <w:rPr>
          <w:rFonts w:eastAsia="Times New Roman" w:cs="Times New Roman"/>
          <w:szCs w:val="24"/>
          <w:lang w:val="sr-Cyrl-RS"/>
        </w:rPr>
        <w:t xml:space="preserve"> </w:t>
      </w:r>
      <w:r w:rsidR="004E0173" w:rsidRPr="00582703">
        <w:rPr>
          <w:rFonts w:eastAsia="Times New Roman" w:cs="Times New Roman"/>
          <w:szCs w:val="24"/>
          <w:lang w:val="sr-Cyrl-RS"/>
        </w:rPr>
        <w:t>овог акционог плана, те</w:t>
      </w:r>
      <w:r w:rsidRPr="00582703">
        <w:rPr>
          <w:rFonts w:eastAsia="Times New Roman" w:cs="Times New Roman"/>
          <w:szCs w:val="24"/>
          <w:lang w:val="sr-Cyrl-RS"/>
        </w:rPr>
        <w:t xml:space="preserve"> да је један број обавеза још увек отворен за дефинисање. Међутим, она је још једном нагласила да би Акциони план требало усвојити до краја године, али  је такође навела да постоји могућност да се до краја августа наредне године уради његова ревизија</w:t>
      </w:r>
      <w:r w:rsidR="00BB6CF6" w:rsidRPr="00582703">
        <w:rPr>
          <w:rFonts w:eastAsia="Times New Roman" w:cs="Times New Roman"/>
          <w:szCs w:val="24"/>
          <w:lang w:val="sr-Latn-RS"/>
        </w:rPr>
        <w:t>,</w:t>
      </w:r>
      <w:r w:rsidRPr="00582703">
        <w:rPr>
          <w:rFonts w:eastAsia="Times New Roman" w:cs="Times New Roman"/>
          <w:szCs w:val="24"/>
          <w:lang w:val="sr-Cyrl-RS"/>
        </w:rPr>
        <w:t xml:space="preserve"> што би омогућило да се укључе и поједине обавезе које би до тада биле дефинисане.</w:t>
      </w:r>
    </w:p>
    <w:p w14:paraId="31CE5CD7" w14:textId="6B028444" w:rsidR="00F732F9" w:rsidRPr="00582703" w:rsidRDefault="000033E1" w:rsidP="00C85FEA">
      <w:pPr>
        <w:spacing w:after="120"/>
        <w:ind w:firstLine="720"/>
        <w:jc w:val="both"/>
        <w:rPr>
          <w:rFonts w:eastAsia="Times New Roman" w:cs="Times New Roman"/>
          <w:szCs w:val="24"/>
          <w:lang w:val="sr-Cyrl-RS"/>
        </w:rPr>
      </w:pPr>
      <w:r w:rsidRPr="00582703">
        <w:rPr>
          <w:rFonts w:eastAsia="Times New Roman" w:cs="Times New Roman"/>
          <w:szCs w:val="24"/>
          <w:lang w:val="sr-Cyrl-RS"/>
        </w:rPr>
        <w:t>У складу са претходим, предложено је да се најпре још једном размотре предлози обавеза који су у потпуности дефинисани</w:t>
      </w:r>
      <w:r w:rsidR="00701EF0" w:rsidRPr="00582703">
        <w:rPr>
          <w:rFonts w:eastAsia="Times New Roman" w:cs="Times New Roman"/>
          <w:szCs w:val="24"/>
          <w:lang w:val="sr-Cyrl-RS"/>
        </w:rPr>
        <w:t xml:space="preserve"> и за које у овом тренутку постоје реални изгле</w:t>
      </w:r>
      <w:r w:rsidR="00CF1BC8" w:rsidRPr="00582703">
        <w:rPr>
          <w:rFonts w:eastAsia="Times New Roman" w:cs="Times New Roman"/>
          <w:szCs w:val="24"/>
          <w:lang w:val="sr-Cyrl-RS"/>
        </w:rPr>
        <w:t>д</w:t>
      </w:r>
      <w:r w:rsidR="00701EF0" w:rsidRPr="00582703">
        <w:rPr>
          <w:rFonts w:eastAsia="Times New Roman" w:cs="Times New Roman"/>
          <w:szCs w:val="24"/>
          <w:lang w:val="sr-Cyrl-RS"/>
        </w:rPr>
        <w:t>и да буду укључени у Акциони план</w:t>
      </w:r>
      <w:r w:rsidRPr="00582703">
        <w:rPr>
          <w:rFonts w:eastAsia="Times New Roman" w:cs="Times New Roman"/>
          <w:szCs w:val="24"/>
          <w:lang w:val="sr-Cyrl-RS"/>
        </w:rPr>
        <w:t xml:space="preserve">, а затим </w:t>
      </w:r>
      <w:r w:rsidR="00701EF0" w:rsidRPr="00582703">
        <w:rPr>
          <w:rFonts w:eastAsia="Times New Roman" w:cs="Times New Roman"/>
          <w:szCs w:val="24"/>
          <w:lang w:val="sr-Cyrl-RS"/>
        </w:rPr>
        <w:t>да се продискутује и о осталим предлозима</w:t>
      </w:r>
      <w:r w:rsidR="006C349F" w:rsidRPr="00582703">
        <w:rPr>
          <w:rFonts w:eastAsia="Times New Roman" w:cs="Times New Roman"/>
          <w:szCs w:val="24"/>
          <w:lang w:val="sr-Cyrl-RS"/>
        </w:rPr>
        <w:t>, од којих су за нека надлежни органи доставили писмена изјашњења да их није могуће укључити у Акциони план</w:t>
      </w:r>
      <w:r w:rsidR="00701EF0" w:rsidRPr="00582703">
        <w:rPr>
          <w:rFonts w:eastAsia="Times New Roman" w:cs="Times New Roman"/>
          <w:szCs w:val="24"/>
          <w:lang w:val="sr-Cyrl-RS"/>
        </w:rPr>
        <w:t>.</w:t>
      </w:r>
    </w:p>
    <w:p w14:paraId="6954D88B" w14:textId="069CA0AE" w:rsidR="00E83F2B" w:rsidRPr="00582703" w:rsidRDefault="00E83F2B" w:rsidP="00E83F2B">
      <w:pPr>
        <w:spacing w:after="120"/>
        <w:jc w:val="center"/>
        <w:rPr>
          <w:rFonts w:eastAsia="Times New Roman" w:cs="Times New Roman"/>
          <w:b/>
          <w:szCs w:val="24"/>
          <w:u w:val="single"/>
          <w:lang w:val="sr-Cyrl-RS"/>
        </w:rPr>
      </w:pPr>
      <w:r w:rsidRPr="00582703">
        <w:rPr>
          <w:rFonts w:eastAsia="Times New Roman" w:cs="Times New Roman"/>
          <w:b/>
          <w:szCs w:val="24"/>
          <w:u w:val="single"/>
          <w:lang w:val="sr-Cyrl-RS"/>
        </w:rPr>
        <w:t>ДЕФИНИСАН</w:t>
      </w:r>
      <w:r w:rsidRPr="00582703">
        <w:rPr>
          <w:rFonts w:eastAsia="Times New Roman" w:cs="Times New Roman"/>
          <w:b/>
          <w:szCs w:val="24"/>
          <w:u w:val="single"/>
          <w:lang w:val="sr-Latn-RS"/>
        </w:rPr>
        <w:t xml:space="preserve">E </w:t>
      </w:r>
      <w:r w:rsidRPr="00582703">
        <w:rPr>
          <w:rFonts w:eastAsia="Times New Roman" w:cs="Times New Roman"/>
          <w:b/>
          <w:szCs w:val="24"/>
          <w:u w:val="single"/>
          <w:lang w:val="sr-Cyrl-RS"/>
        </w:rPr>
        <w:t>ОБАВЕЗЕ</w:t>
      </w:r>
    </w:p>
    <w:p w14:paraId="5D82CEBA" w14:textId="77777777" w:rsidR="00C16007" w:rsidRPr="00582703" w:rsidRDefault="00C16007" w:rsidP="00C16007">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4B0487AD" w14:textId="59FE9F26" w:rsidR="0060713C" w:rsidRPr="00582703" w:rsidRDefault="008540F7" w:rsidP="00C16007">
      <w:pPr>
        <w:spacing w:before="120" w:after="120"/>
        <w:jc w:val="both"/>
        <w:rPr>
          <w:rFonts w:eastAsia="Times New Roman" w:cs="Times New Roman"/>
          <w:b/>
          <w:szCs w:val="24"/>
          <w:lang w:val="sr-Cyrl-RS"/>
        </w:rPr>
      </w:pPr>
      <w:r w:rsidRPr="00582703">
        <w:rPr>
          <w:rFonts w:eastAsia="Times New Roman" w:cs="Times New Roman"/>
          <w:b/>
          <w:szCs w:val="24"/>
          <w:lang w:val="sr-Cyrl-RS"/>
        </w:rPr>
        <w:t xml:space="preserve">Интегрисање учешћа ОЦД у процесу одлучивања и антидискриминације као хоризонталног питања у програме стручног усавршавања и праћење </w:t>
      </w:r>
      <w:r w:rsidR="00A12909" w:rsidRPr="00582703">
        <w:rPr>
          <w:rFonts w:eastAsia="Times New Roman" w:cs="Times New Roman"/>
          <w:b/>
          <w:szCs w:val="24"/>
          <w:lang w:val="sr-Cyrl-RS"/>
        </w:rPr>
        <w:t>реализације</w:t>
      </w:r>
      <w:r w:rsidR="0060713C" w:rsidRPr="00582703">
        <w:rPr>
          <w:rFonts w:eastAsia="Times New Roman" w:cs="Times New Roman"/>
          <w:szCs w:val="24"/>
          <w:lang w:val="sr-Cyrl-RS"/>
        </w:rPr>
        <w:t xml:space="preserve"> </w:t>
      </w:r>
    </w:p>
    <w:p w14:paraId="4DA96AEA" w14:textId="77777777" w:rsidR="00701EF0" w:rsidRPr="00582703" w:rsidRDefault="00701EF0" w:rsidP="00701EF0">
      <w:pPr>
        <w:spacing w:after="0"/>
        <w:jc w:val="both"/>
        <w:rPr>
          <w:rFonts w:eastAsia="Calibri" w:cs="Times New Roman"/>
          <w:szCs w:val="24"/>
          <w:lang w:val="sr-Cyrl-RS"/>
        </w:rPr>
      </w:pPr>
      <w:r w:rsidRPr="00582703">
        <w:rPr>
          <w:rFonts w:eastAsia="Calibri" w:cs="Times New Roman"/>
          <w:b/>
          <w:szCs w:val="24"/>
          <w:lang w:val="sr-Cyrl-RS"/>
        </w:rPr>
        <w:t>Предлагач обавезе</w:t>
      </w:r>
      <w:r w:rsidRPr="00582703">
        <w:rPr>
          <w:rFonts w:eastAsia="Calibri" w:cs="Times New Roman"/>
          <w:szCs w:val="24"/>
          <w:lang w:val="sr-Cyrl-RS"/>
        </w:rPr>
        <w:t xml:space="preserve">: Национална академија за јавну управу </w:t>
      </w:r>
    </w:p>
    <w:p w14:paraId="77776BF2" w14:textId="77777777" w:rsidR="00701EF0" w:rsidRPr="00582703" w:rsidRDefault="00701EF0" w:rsidP="000B63C7">
      <w:pPr>
        <w:spacing w:after="120"/>
        <w:jc w:val="both"/>
        <w:rPr>
          <w:rFonts w:eastAsia="Calibri" w:cs="Times New Roman"/>
          <w:szCs w:val="24"/>
          <w:lang w:val="sr-Cyrl-RS"/>
        </w:rPr>
      </w:pPr>
      <w:r w:rsidRPr="00582703">
        <w:rPr>
          <w:rFonts w:eastAsia="Calibri" w:cs="Times New Roman"/>
          <w:b/>
          <w:szCs w:val="24"/>
          <w:lang w:val="sr-Cyrl-RS"/>
        </w:rPr>
        <w:t>Одговорна институција</w:t>
      </w:r>
      <w:r w:rsidRPr="00582703">
        <w:rPr>
          <w:rFonts w:eastAsia="Calibri" w:cs="Times New Roman"/>
          <w:szCs w:val="24"/>
          <w:lang w:val="sr-Cyrl-RS"/>
        </w:rPr>
        <w:t xml:space="preserve">: Национална академија за јавну управу </w:t>
      </w:r>
    </w:p>
    <w:p w14:paraId="39B44F26" w14:textId="0ADF8857" w:rsidR="00C16007" w:rsidRPr="00582703" w:rsidRDefault="0060713C" w:rsidP="00C16007">
      <w:pPr>
        <w:spacing w:after="120"/>
        <w:ind w:firstLine="720"/>
        <w:jc w:val="both"/>
        <w:rPr>
          <w:rFonts w:eastAsia="Times New Roman" w:cs="Times New Roman"/>
          <w:szCs w:val="24"/>
          <w:lang w:val="sr-Cyrl-RS"/>
        </w:rPr>
      </w:pPr>
      <w:r w:rsidRPr="00582703">
        <w:rPr>
          <w:rFonts w:eastAsia="Times New Roman" w:cs="Times New Roman"/>
          <w:szCs w:val="24"/>
          <w:lang w:val="sr-Cyrl-RS"/>
        </w:rPr>
        <w:t>Суштина обавезе је увођење партиципације</w:t>
      </w:r>
      <w:r w:rsidR="00C16007" w:rsidRPr="00582703">
        <w:rPr>
          <w:rFonts w:eastAsia="Times New Roman" w:cs="Times New Roman"/>
          <w:szCs w:val="24"/>
          <w:lang w:val="sr-Cyrl-RS"/>
        </w:rPr>
        <w:t xml:space="preserve"> ОЦД и антидискриминације као хоризонталних питања у стручном усавршавању државних службеника</w:t>
      </w:r>
      <w:r w:rsidRPr="00582703">
        <w:rPr>
          <w:rFonts w:eastAsia="Times New Roman" w:cs="Times New Roman"/>
          <w:szCs w:val="24"/>
          <w:lang w:val="sr-Cyrl-RS"/>
        </w:rPr>
        <w:t xml:space="preserve"> ради подизања свести и унапређења знања и вештина за бољу сарадњу са ОЦД</w:t>
      </w:r>
      <w:r w:rsidR="00C16007" w:rsidRPr="00582703">
        <w:rPr>
          <w:rFonts w:eastAsia="Times New Roman" w:cs="Times New Roman"/>
          <w:szCs w:val="24"/>
          <w:lang w:val="sr-Cyrl-RS"/>
        </w:rPr>
        <w:t xml:space="preserve"> и мплементацију антидискриминаторне политике у њиховом раду</w:t>
      </w:r>
      <w:r w:rsidR="00F146DF" w:rsidRPr="00582703">
        <w:rPr>
          <w:rFonts w:eastAsia="Times New Roman" w:cs="Times New Roman"/>
          <w:szCs w:val="24"/>
          <w:lang w:val="sr-Cyrl-RS"/>
        </w:rPr>
        <w:t xml:space="preserve">. </w:t>
      </w:r>
      <w:r w:rsidR="00C16007" w:rsidRPr="00582703">
        <w:rPr>
          <w:rFonts w:eastAsia="Times New Roman" w:cs="Times New Roman"/>
          <w:szCs w:val="24"/>
          <w:lang w:val="sr-Cyrl-RS"/>
        </w:rPr>
        <w:t>Обавеза се не може</w:t>
      </w:r>
      <w:r w:rsidR="00F146DF" w:rsidRPr="00582703">
        <w:rPr>
          <w:rFonts w:eastAsia="Times New Roman" w:cs="Times New Roman"/>
          <w:szCs w:val="24"/>
          <w:lang w:val="sr-Cyrl-RS"/>
        </w:rPr>
        <w:t xml:space="preserve"> </w:t>
      </w:r>
      <w:r w:rsidRPr="00582703">
        <w:rPr>
          <w:rFonts w:eastAsia="Times New Roman" w:cs="Times New Roman"/>
          <w:szCs w:val="24"/>
          <w:lang w:val="sr-Cyrl-RS"/>
        </w:rPr>
        <w:t>ок</w:t>
      </w:r>
      <w:r w:rsidR="00F146DF" w:rsidRPr="00582703">
        <w:rPr>
          <w:rFonts w:eastAsia="Times New Roman" w:cs="Times New Roman"/>
          <w:szCs w:val="24"/>
          <w:lang w:val="sr-Cyrl-RS"/>
        </w:rPr>
        <w:t>арактерисати као трансформативна</w:t>
      </w:r>
      <w:r w:rsidRPr="00582703">
        <w:rPr>
          <w:rFonts w:eastAsia="Times New Roman" w:cs="Times New Roman"/>
          <w:szCs w:val="24"/>
          <w:lang w:val="sr-Cyrl-RS"/>
        </w:rPr>
        <w:t xml:space="preserve">, али је значајна </w:t>
      </w:r>
      <w:r w:rsidR="00C16007" w:rsidRPr="00582703">
        <w:rPr>
          <w:rFonts w:eastAsia="Times New Roman" w:cs="Times New Roman"/>
          <w:szCs w:val="24"/>
          <w:lang w:val="sr-Cyrl-RS"/>
        </w:rPr>
        <w:t>јер у одређеној мери доприноси побољшању</w:t>
      </w:r>
      <w:r w:rsidRPr="00582703">
        <w:rPr>
          <w:rFonts w:eastAsia="Times New Roman" w:cs="Times New Roman"/>
          <w:szCs w:val="24"/>
          <w:lang w:val="sr-Cyrl-RS"/>
        </w:rPr>
        <w:t xml:space="preserve"> односа државних службеника и </w:t>
      </w:r>
      <w:r w:rsidR="00C16007" w:rsidRPr="00582703">
        <w:rPr>
          <w:rFonts w:eastAsia="Times New Roman" w:cs="Times New Roman"/>
          <w:szCs w:val="24"/>
          <w:lang w:val="sr-Cyrl-RS"/>
        </w:rPr>
        <w:t>цивилног друштва</w:t>
      </w:r>
      <w:r w:rsidRPr="00582703">
        <w:rPr>
          <w:rFonts w:eastAsia="Times New Roman" w:cs="Times New Roman"/>
          <w:szCs w:val="24"/>
          <w:lang w:val="sr-Cyrl-RS"/>
        </w:rPr>
        <w:t xml:space="preserve">. </w:t>
      </w:r>
    </w:p>
    <w:p w14:paraId="3C7E3664" w14:textId="0A63C939" w:rsidR="00C16007" w:rsidRPr="00582703" w:rsidRDefault="00C16007" w:rsidP="00C16007">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Поводом овог предлога, </w:t>
      </w:r>
      <w:r w:rsidRPr="00582703">
        <w:rPr>
          <w:rFonts w:eastAsia="Times New Roman" w:cs="Times New Roman"/>
          <w:b/>
          <w:szCs w:val="24"/>
          <w:lang w:val="sr-Cyrl-RS"/>
        </w:rPr>
        <w:t>Дејана Стевковски</w:t>
      </w:r>
      <w:r w:rsidRPr="00582703">
        <w:rPr>
          <w:rFonts w:eastAsia="Times New Roman" w:cs="Times New Roman"/>
          <w:szCs w:val="24"/>
          <w:lang w:val="sr-Cyrl-RS"/>
        </w:rPr>
        <w:t xml:space="preserve"> (Грађанске иницијативе)</w:t>
      </w:r>
      <w:r w:rsidR="000C21BD" w:rsidRPr="00582703">
        <w:rPr>
          <w:rFonts w:eastAsia="Times New Roman" w:cs="Times New Roman"/>
          <w:szCs w:val="24"/>
          <w:lang w:val="sr-Cyrl-RS"/>
        </w:rPr>
        <w:t xml:space="preserve"> навела је да је ефекат овакве и сличних обавеза веома тешко мерити у смислу њиховог стварног доприноса унапређењу стања у пракси, те поновила да она нема реформски потенцијал и да не сматра потре</w:t>
      </w:r>
      <w:r w:rsidR="00224388" w:rsidRPr="00582703">
        <w:rPr>
          <w:rFonts w:eastAsia="Times New Roman" w:cs="Times New Roman"/>
          <w:szCs w:val="24"/>
          <w:lang w:val="sr-Cyrl-RS"/>
        </w:rPr>
        <w:t>б</w:t>
      </w:r>
      <w:r w:rsidR="000C21BD" w:rsidRPr="00582703">
        <w:rPr>
          <w:rFonts w:eastAsia="Times New Roman" w:cs="Times New Roman"/>
          <w:szCs w:val="24"/>
          <w:lang w:val="sr-Cyrl-RS"/>
        </w:rPr>
        <w:t>ним њено укључивање у Акциони план.</w:t>
      </w:r>
    </w:p>
    <w:p w14:paraId="6517F3D9" w14:textId="77777777" w:rsidR="00C16007" w:rsidRPr="00582703" w:rsidRDefault="00C16007" w:rsidP="00C16007">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457AE8B0" w14:textId="0A025F62" w:rsidR="0060713C" w:rsidRPr="00582703" w:rsidRDefault="0060713C" w:rsidP="00C16007">
      <w:pPr>
        <w:spacing w:before="120" w:after="120"/>
        <w:jc w:val="both"/>
        <w:rPr>
          <w:rFonts w:eastAsia="Times New Roman" w:cs="Times New Roman"/>
          <w:b/>
          <w:szCs w:val="24"/>
          <w:lang w:val="sr-Cyrl-RS"/>
        </w:rPr>
      </w:pPr>
      <w:r w:rsidRPr="00582703">
        <w:rPr>
          <w:rFonts w:eastAsia="Times New Roman" w:cs="Times New Roman"/>
          <w:b/>
          <w:szCs w:val="24"/>
          <w:lang w:val="sr-Cyrl-RS"/>
        </w:rPr>
        <w:t>Успостављање системског праћења и контроле квалитета учешћа јавности у припреми пропи</w:t>
      </w:r>
      <w:r w:rsidR="00C16007" w:rsidRPr="00582703">
        <w:rPr>
          <w:rFonts w:eastAsia="Times New Roman" w:cs="Times New Roman"/>
          <w:b/>
          <w:szCs w:val="24"/>
          <w:lang w:val="sr-Cyrl-RS"/>
        </w:rPr>
        <w:t>са и докумената јавних политика</w:t>
      </w:r>
    </w:p>
    <w:p w14:paraId="0E6645D9" w14:textId="77777777" w:rsidR="00C16007" w:rsidRPr="00582703" w:rsidRDefault="00C16007" w:rsidP="008C642C">
      <w:pPr>
        <w:spacing w:after="0"/>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Министарство државне управе и локалне самоуправе</w:t>
      </w:r>
    </w:p>
    <w:p w14:paraId="049259B9" w14:textId="5407D5AB" w:rsidR="00C16007" w:rsidRPr="00582703" w:rsidRDefault="00C16007" w:rsidP="000B63C7">
      <w:pPr>
        <w:spacing w:after="120"/>
        <w:rPr>
          <w:rFonts w:cs="Times New Roman"/>
          <w:szCs w:val="24"/>
          <w:lang w:val="sr-Cyrl-RS"/>
        </w:rPr>
      </w:pPr>
      <w:r w:rsidRPr="00582703">
        <w:rPr>
          <w:rFonts w:cs="Times New Roman"/>
          <w:b/>
          <w:szCs w:val="24"/>
          <w:lang w:val="sr-Cyrl-RS"/>
        </w:rPr>
        <w:lastRenderedPageBreak/>
        <w:t>Одговорна институција</w:t>
      </w:r>
      <w:r w:rsidRPr="00582703">
        <w:rPr>
          <w:rFonts w:cs="Times New Roman"/>
          <w:szCs w:val="24"/>
          <w:lang w:val="sr-Cyrl-RS"/>
        </w:rPr>
        <w:t xml:space="preserve">: </w:t>
      </w:r>
      <w:r w:rsidR="008C642C" w:rsidRPr="00582703">
        <w:rPr>
          <w:rFonts w:cs="Times New Roman"/>
          <w:szCs w:val="24"/>
          <w:lang w:val="sr-Cyrl-RS"/>
        </w:rPr>
        <w:t>Генерални секретаријат Владе</w:t>
      </w:r>
    </w:p>
    <w:p w14:paraId="7E75709F" w14:textId="48BB8127" w:rsidR="0060713C" w:rsidRPr="00582703" w:rsidRDefault="008C642C" w:rsidP="00E04AAE">
      <w:pPr>
        <w:spacing w:after="120"/>
        <w:ind w:firstLine="720"/>
        <w:jc w:val="both"/>
        <w:rPr>
          <w:rFonts w:eastAsia="Times New Roman" w:cs="Times New Roman"/>
          <w:szCs w:val="24"/>
          <w:lang w:val="sr-Cyrl-RS"/>
        </w:rPr>
      </w:pPr>
      <w:r w:rsidRPr="00582703">
        <w:rPr>
          <w:rFonts w:eastAsia="Times New Roman" w:cs="Times New Roman"/>
          <w:szCs w:val="24"/>
          <w:lang w:val="sr-Cyrl-RS"/>
        </w:rPr>
        <w:t>Предлог обавезе резултат је активности којима се настоји унапредити квалитет спровођења консултација и јавних расправа у припреми прописа и документа јавних политика</w:t>
      </w:r>
      <w:r w:rsidR="0060713C" w:rsidRPr="00582703">
        <w:rPr>
          <w:rFonts w:eastAsia="Times New Roman" w:cs="Times New Roman"/>
          <w:szCs w:val="24"/>
          <w:lang w:val="sr-Cyrl-RS"/>
        </w:rPr>
        <w:t xml:space="preserve"> </w:t>
      </w:r>
      <w:r w:rsidRPr="00582703">
        <w:rPr>
          <w:rFonts w:eastAsia="Times New Roman" w:cs="Times New Roman"/>
          <w:szCs w:val="24"/>
          <w:lang w:val="sr-Cyrl-RS"/>
        </w:rPr>
        <w:t>тако што ће се успоставити</w:t>
      </w:r>
      <w:r w:rsidR="0060713C" w:rsidRPr="00582703">
        <w:rPr>
          <w:rFonts w:eastAsia="Times New Roman" w:cs="Times New Roman"/>
          <w:szCs w:val="24"/>
          <w:lang w:val="sr-Cyrl-RS"/>
        </w:rPr>
        <w:t xml:space="preserve"> одређени вид </w:t>
      </w:r>
      <w:r w:rsidRPr="00582703">
        <w:rPr>
          <w:rFonts w:eastAsia="Times New Roman" w:cs="Times New Roman"/>
          <w:szCs w:val="24"/>
          <w:lang w:val="sr-Cyrl-RS"/>
        </w:rPr>
        <w:t>њиховог системског праћења и контроле. У суштини, она подразумева приказ информација и података о спроведеним консултацијама и јавним расправама у оквиру Годишњег извештаја о раду Владе, а који ће се генерисати из базе Портала еПартиципација, као и из других информатичких база у складу са прописима о планском систему и раду Владе.</w:t>
      </w:r>
    </w:p>
    <w:p w14:paraId="263F33F2" w14:textId="77777777" w:rsidR="00F732F9" w:rsidRPr="00582703" w:rsidRDefault="00F732F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495866DA" w14:textId="77777777" w:rsidR="008C642C" w:rsidRPr="00582703" w:rsidRDefault="008C642C" w:rsidP="008C642C">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2D04E5F8" w14:textId="2D697191" w:rsidR="000F2C8E" w:rsidRPr="00582703" w:rsidRDefault="000F2C8E" w:rsidP="00871306">
      <w:pPr>
        <w:spacing w:before="240"/>
        <w:jc w:val="both"/>
        <w:rPr>
          <w:rFonts w:eastAsia="Times New Roman" w:cs="Times New Roman"/>
          <w:szCs w:val="24"/>
          <w:lang w:val="sr-Cyrl-RS"/>
        </w:rPr>
      </w:pPr>
      <w:r w:rsidRPr="00582703">
        <w:rPr>
          <w:rFonts w:eastAsia="Times New Roman" w:cs="Times New Roman"/>
          <w:b/>
          <w:szCs w:val="24"/>
          <w:lang w:val="sr-Cyrl-RS"/>
        </w:rPr>
        <w:t>Унапређење могућности и јачање капацитета грађана за електронско учешће у консултација</w:t>
      </w:r>
      <w:r w:rsidR="008C642C" w:rsidRPr="00582703">
        <w:rPr>
          <w:rFonts w:eastAsia="Times New Roman" w:cs="Times New Roman"/>
          <w:b/>
          <w:szCs w:val="24"/>
          <w:lang w:val="sr-Cyrl-RS"/>
        </w:rPr>
        <w:t>ма и јавним расправама - портал еП</w:t>
      </w:r>
      <w:r w:rsidRPr="00582703">
        <w:rPr>
          <w:rFonts w:eastAsia="Times New Roman" w:cs="Times New Roman"/>
          <w:b/>
          <w:szCs w:val="24"/>
          <w:lang w:val="sr-Cyrl-RS"/>
        </w:rPr>
        <w:t xml:space="preserve">артиципација </w:t>
      </w:r>
    </w:p>
    <w:p w14:paraId="65EAED20" w14:textId="148CFABD" w:rsidR="008C642C" w:rsidRPr="00582703" w:rsidRDefault="008C642C" w:rsidP="008C642C">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Грађанске иницијативе</w:t>
      </w:r>
    </w:p>
    <w:p w14:paraId="0097D88B" w14:textId="31CC1B74" w:rsidR="008C642C" w:rsidRPr="00582703" w:rsidRDefault="008C642C" w:rsidP="00E04AAE">
      <w:pPr>
        <w:spacing w:after="120"/>
        <w:jc w:val="both"/>
        <w:rPr>
          <w:rFonts w:cs="Times New Roman"/>
          <w:szCs w:val="24"/>
          <w:lang w:val="sr-Cyrl-RS"/>
        </w:rPr>
      </w:pPr>
      <w:r w:rsidRPr="00582703">
        <w:rPr>
          <w:rFonts w:cs="Times New Roman"/>
          <w:b/>
          <w:szCs w:val="24"/>
          <w:lang w:val="sr-Cyrl-RS"/>
        </w:rPr>
        <w:t>Одговорна институција</w:t>
      </w:r>
      <w:r w:rsidR="00BB6CF6" w:rsidRPr="00582703">
        <w:rPr>
          <w:rFonts w:cs="Times New Roman"/>
          <w:szCs w:val="24"/>
          <w:lang w:val="sr-Cyrl-RS"/>
        </w:rPr>
        <w:t>: за a</w:t>
      </w:r>
      <w:r w:rsidRPr="00582703">
        <w:rPr>
          <w:rFonts w:cs="Times New Roman"/>
          <w:szCs w:val="24"/>
          <w:lang w:val="sr-Cyrl-RS"/>
        </w:rPr>
        <w:t>ктивност 1. и 2. Канцеларија за информационе технол</w:t>
      </w:r>
      <w:r w:rsidR="00BB6CF6" w:rsidRPr="00582703">
        <w:rPr>
          <w:rFonts w:cs="Times New Roman"/>
          <w:szCs w:val="24"/>
          <w:lang w:val="sr-Cyrl-RS"/>
        </w:rPr>
        <w:t>огије и електронску управу, за a</w:t>
      </w:r>
      <w:r w:rsidRPr="00582703">
        <w:rPr>
          <w:rFonts w:cs="Times New Roman"/>
          <w:szCs w:val="24"/>
          <w:lang w:val="sr-Cyrl-RS"/>
        </w:rPr>
        <w:t xml:space="preserve">ктивност 3. Генерални секретаријат Владе, за Активност </w:t>
      </w:r>
      <w:r w:rsidR="00BB6CF6" w:rsidRPr="00582703">
        <w:rPr>
          <w:rFonts w:cs="Times New Roman"/>
          <w:szCs w:val="24"/>
          <w:lang w:val="sr-Cyrl-RS"/>
        </w:rPr>
        <w:t>a</w:t>
      </w:r>
      <w:r w:rsidRPr="00582703">
        <w:rPr>
          <w:rFonts w:cs="Times New Roman"/>
          <w:szCs w:val="24"/>
          <w:lang w:val="sr-Cyrl-RS"/>
        </w:rPr>
        <w:t>. Министарство државне управе и локалне самоуправе</w:t>
      </w:r>
    </w:p>
    <w:p w14:paraId="0A3FE467" w14:textId="2DB2E6CD" w:rsidR="00F114EF" w:rsidRPr="00582703" w:rsidRDefault="00F114EF" w:rsidP="00E04AAE">
      <w:pPr>
        <w:spacing w:after="120"/>
        <w:ind w:firstLine="720"/>
        <w:jc w:val="both"/>
        <w:rPr>
          <w:rFonts w:eastAsia="Times New Roman" w:cs="Times New Roman"/>
          <w:szCs w:val="24"/>
          <w:lang w:val="sr-Cyrl-RS"/>
        </w:rPr>
      </w:pPr>
      <w:r w:rsidRPr="00582703">
        <w:rPr>
          <w:rFonts w:eastAsia="Times New Roman" w:cs="Times New Roman"/>
          <w:szCs w:val="24"/>
          <w:lang w:val="sr-Cyrl-RS"/>
        </w:rPr>
        <w:t>И</w:t>
      </w:r>
      <w:r w:rsidR="000F2C8E" w:rsidRPr="00582703">
        <w:rPr>
          <w:rFonts w:eastAsia="Times New Roman" w:cs="Times New Roman"/>
          <w:szCs w:val="24"/>
          <w:lang w:val="sr-Cyrl-RS"/>
        </w:rPr>
        <w:t>зворни предлог подразумевао</w:t>
      </w:r>
      <w:r w:rsidRPr="00582703">
        <w:rPr>
          <w:rFonts w:eastAsia="Times New Roman" w:cs="Times New Roman"/>
          <w:szCs w:val="24"/>
          <w:lang w:val="sr-Cyrl-RS"/>
        </w:rPr>
        <w:t xml:space="preserve"> је</w:t>
      </w:r>
      <w:r w:rsidR="000F2C8E" w:rsidRPr="00582703">
        <w:rPr>
          <w:rFonts w:eastAsia="Times New Roman" w:cs="Times New Roman"/>
          <w:szCs w:val="24"/>
          <w:lang w:val="sr-Cyrl-RS"/>
        </w:rPr>
        <w:t xml:space="preserve"> измену одређеног броја закона како би се успоставило објављивање релевантних информација на једном месту</w:t>
      </w:r>
      <w:r w:rsidRPr="00582703">
        <w:rPr>
          <w:rFonts w:eastAsia="Times New Roman" w:cs="Times New Roman"/>
          <w:szCs w:val="24"/>
          <w:lang w:val="sr-Cyrl-RS"/>
        </w:rPr>
        <w:t xml:space="preserve">, односно на порталу еПартиципација. С обзиром да у овом моменту измене свих потребних закона нису реалне, односно да би захтевале више времена, изворни предлог је модификован тако што ће </w:t>
      </w:r>
      <w:r w:rsidR="002315DB" w:rsidRPr="00582703">
        <w:rPr>
          <w:rFonts w:eastAsia="Times New Roman" w:cs="Times New Roman"/>
          <w:szCs w:val="24"/>
          <w:lang w:val="sr-Cyrl-RS"/>
        </w:rPr>
        <w:t>органима државне управе</w:t>
      </w:r>
      <w:r w:rsidR="00DE3571" w:rsidRPr="00582703">
        <w:rPr>
          <w:rFonts w:eastAsia="Times New Roman" w:cs="Times New Roman"/>
          <w:szCs w:val="24"/>
          <w:lang w:val="sr-Cyrl-RS"/>
        </w:rPr>
        <w:t xml:space="preserve"> </w:t>
      </w:r>
      <w:r w:rsidR="00224388" w:rsidRPr="00582703">
        <w:rPr>
          <w:rFonts w:eastAsia="Times New Roman" w:cs="Times New Roman"/>
          <w:szCs w:val="24"/>
          <w:lang w:val="sr-Cyrl-RS"/>
        </w:rPr>
        <w:t>бити</w:t>
      </w:r>
      <w:r w:rsidR="00DE3571" w:rsidRPr="00582703">
        <w:rPr>
          <w:rFonts w:eastAsia="Times New Roman" w:cs="Times New Roman"/>
          <w:szCs w:val="24"/>
          <w:lang w:val="sr-Cyrl-RS"/>
        </w:rPr>
        <w:t xml:space="preserve"> упућен акт Генералног секретаријата Владе који ће </w:t>
      </w:r>
      <w:r w:rsidRPr="00582703">
        <w:rPr>
          <w:rFonts w:eastAsia="Times New Roman" w:cs="Times New Roman"/>
          <w:szCs w:val="24"/>
          <w:lang w:val="sr-Cyrl-RS"/>
        </w:rPr>
        <w:t>упућивати на коришћење наведеног портала</w:t>
      </w:r>
      <w:r w:rsidR="00DE3571" w:rsidRPr="00582703">
        <w:rPr>
          <w:rFonts w:eastAsia="Times New Roman" w:cs="Times New Roman"/>
          <w:szCs w:val="24"/>
          <w:lang w:val="sr-Cyrl-RS"/>
        </w:rPr>
        <w:t>.</w:t>
      </w:r>
      <w:r w:rsidRPr="00582703">
        <w:rPr>
          <w:rFonts w:eastAsia="Times New Roman" w:cs="Times New Roman"/>
          <w:szCs w:val="24"/>
          <w:lang w:val="sr-Cyrl-RS"/>
        </w:rPr>
        <w:t xml:space="preserve"> Поред тога,</w:t>
      </w:r>
      <w:r w:rsidR="00DE3571" w:rsidRPr="00582703">
        <w:rPr>
          <w:rFonts w:eastAsia="Times New Roman" w:cs="Times New Roman"/>
          <w:szCs w:val="24"/>
          <w:lang w:val="sr-Cyrl-RS"/>
        </w:rPr>
        <w:t xml:space="preserve"> </w:t>
      </w:r>
      <w:r w:rsidRPr="00582703">
        <w:rPr>
          <w:rFonts w:eastAsia="Times New Roman" w:cs="Times New Roman"/>
          <w:szCs w:val="24"/>
          <w:lang w:val="sr-Cyrl-RS"/>
        </w:rPr>
        <w:t xml:space="preserve">у односу на изворни предлог, додате су активности везане за </w:t>
      </w:r>
      <w:r w:rsidR="009F2565" w:rsidRPr="00582703">
        <w:rPr>
          <w:rFonts w:eastAsia="Times New Roman" w:cs="Times New Roman"/>
          <w:szCs w:val="24"/>
          <w:lang w:val="sr-Cyrl-RS"/>
        </w:rPr>
        <w:t xml:space="preserve">израду </w:t>
      </w:r>
      <w:r w:rsidRPr="00582703">
        <w:rPr>
          <w:rFonts w:eastAsia="Times New Roman" w:cs="Times New Roman"/>
          <w:szCs w:val="24"/>
          <w:lang w:val="sr-Cyrl-RS"/>
        </w:rPr>
        <w:t>портала еП</w:t>
      </w:r>
      <w:r w:rsidR="009F2565" w:rsidRPr="00582703">
        <w:rPr>
          <w:rFonts w:eastAsia="Times New Roman" w:cs="Times New Roman"/>
          <w:szCs w:val="24"/>
          <w:lang w:val="sr-Cyrl-RS"/>
        </w:rPr>
        <w:t>артиципација</w:t>
      </w:r>
      <w:r w:rsidRPr="00582703">
        <w:rPr>
          <w:rFonts w:eastAsia="Times New Roman" w:cs="Times New Roman"/>
          <w:szCs w:val="24"/>
          <w:lang w:val="sr-Cyrl-RS"/>
        </w:rPr>
        <w:t>,</w:t>
      </w:r>
      <w:r w:rsidR="009F2565" w:rsidRPr="00582703">
        <w:rPr>
          <w:rFonts w:eastAsia="Times New Roman" w:cs="Times New Roman"/>
          <w:szCs w:val="24"/>
          <w:lang w:val="sr-Cyrl-RS"/>
        </w:rPr>
        <w:t xml:space="preserve"> као јединствене платформе за учешће грађана и спровођење свих фаза консултација и јавних расправа у припреми прописа и докумената јавних политика</w:t>
      </w:r>
      <w:r w:rsidRPr="00582703">
        <w:rPr>
          <w:rFonts w:eastAsia="Times New Roman" w:cs="Times New Roman"/>
          <w:szCs w:val="24"/>
          <w:lang w:val="sr-Cyrl-RS"/>
        </w:rPr>
        <w:t>,</w:t>
      </w:r>
      <w:r w:rsidR="009F2565" w:rsidRPr="00582703">
        <w:rPr>
          <w:rFonts w:eastAsia="Times New Roman" w:cs="Times New Roman"/>
          <w:szCs w:val="24"/>
          <w:lang w:val="sr-Cyrl-RS"/>
        </w:rPr>
        <w:t xml:space="preserve"> као и подизање капацитета грађана, ОЦД</w:t>
      </w:r>
      <w:r w:rsidR="002315DB" w:rsidRPr="00582703">
        <w:rPr>
          <w:rFonts w:eastAsia="Times New Roman" w:cs="Times New Roman"/>
          <w:szCs w:val="24"/>
          <w:lang w:val="sr-Cyrl-RS"/>
        </w:rPr>
        <w:t>-а</w:t>
      </w:r>
      <w:r w:rsidR="009F2565" w:rsidRPr="00582703">
        <w:rPr>
          <w:rFonts w:eastAsia="Times New Roman" w:cs="Times New Roman"/>
          <w:szCs w:val="24"/>
          <w:lang w:val="sr-Cyrl-RS"/>
        </w:rPr>
        <w:t xml:space="preserve">, бизнис сектора и заинтересоване јавности за коришћење овог Портала који ће се реализовати у оквиру СКИП центра. </w:t>
      </w:r>
    </w:p>
    <w:p w14:paraId="5AA8FD85" w14:textId="5F091953" w:rsidR="00F114EF" w:rsidRPr="00582703" w:rsidRDefault="00F114EF" w:rsidP="00F114EF">
      <w:pPr>
        <w:spacing w:after="120"/>
        <w:ind w:firstLine="720"/>
        <w:jc w:val="both"/>
        <w:rPr>
          <w:rFonts w:eastAsia="Times New Roman" w:cs="Times New Roman"/>
          <w:szCs w:val="24"/>
          <w:lang w:val="sr-Cyrl-RS"/>
        </w:rPr>
      </w:pPr>
      <w:r w:rsidRPr="00582703">
        <w:rPr>
          <w:rFonts w:eastAsia="Times New Roman" w:cs="Times New Roman"/>
          <w:b/>
          <w:szCs w:val="24"/>
          <w:lang w:val="sr-Cyrl-RS"/>
        </w:rPr>
        <w:t xml:space="preserve">Дејана Стевковски </w:t>
      </w:r>
      <w:r w:rsidRPr="00582703">
        <w:rPr>
          <w:rFonts w:eastAsia="Times New Roman" w:cs="Times New Roman"/>
          <w:szCs w:val="24"/>
          <w:lang w:val="sr-Cyrl-RS"/>
        </w:rPr>
        <w:t xml:space="preserve">(Грађаснке иницијативе) </w:t>
      </w:r>
      <w:r w:rsidR="009F2565" w:rsidRPr="00582703">
        <w:rPr>
          <w:rFonts w:eastAsia="Times New Roman" w:cs="Times New Roman"/>
          <w:szCs w:val="24"/>
          <w:lang w:val="sr-Cyrl-RS"/>
        </w:rPr>
        <w:t>истакла је да је</w:t>
      </w:r>
      <w:r w:rsidRPr="00582703">
        <w:rPr>
          <w:rFonts w:eastAsia="Times New Roman" w:cs="Times New Roman"/>
          <w:szCs w:val="24"/>
          <w:lang w:val="sr-Cyrl-RS"/>
        </w:rPr>
        <w:t xml:space="preserve"> унетим изменама предлог обавезе модификован у његовој суштини, те да је упитна правна снага и обавезност акта који би Генерални секретаријат упутио органима државне управе</w:t>
      </w:r>
      <w:r w:rsidR="000C21BD" w:rsidRPr="00582703">
        <w:rPr>
          <w:rFonts w:eastAsia="Times New Roman" w:cs="Times New Roman"/>
          <w:szCs w:val="24"/>
          <w:lang w:val="sr-Cyrl-RS"/>
        </w:rPr>
        <w:t xml:space="preserve">, а самим тим и извесност обавезног коришћења портала еПартиципација, што је био циљ изворног предлога обавезе. Тачније, из предложене формулације која подразумева „подстицање системског коришћења“ не види се реформски потенцијал обавезе који је иначе изворно предложен. </w:t>
      </w:r>
    </w:p>
    <w:p w14:paraId="6E2E8060" w14:textId="14A35AAD" w:rsidR="00F114EF" w:rsidRPr="00582703" w:rsidRDefault="000C21BD" w:rsidP="00F732F9">
      <w:pPr>
        <w:spacing w:after="120"/>
        <w:ind w:firstLine="720"/>
        <w:jc w:val="both"/>
        <w:rPr>
          <w:rFonts w:eastAsia="Times New Roman" w:cs="Times New Roman"/>
          <w:szCs w:val="24"/>
          <w:lang w:val="sr-Cyrl-RS"/>
        </w:rPr>
      </w:pPr>
      <w:r w:rsidRPr="00582703">
        <w:rPr>
          <w:rFonts w:eastAsia="Times New Roman" w:cs="Times New Roman"/>
          <w:b/>
          <w:szCs w:val="24"/>
          <w:lang w:val="sr-Cyrl-RS"/>
        </w:rPr>
        <w:t>Данило Родић</w:t>
      </w:r>
      <w:r w:rsidRPr="00582703">
        <w:rPr>
          <w:rFonts w:eastAsia="Times New Roman" w:cs="Times New Roman"/>
          <w:szCs w:val="24"/>
          <w:lang w:val="sr-Cyrl-RS"/>
        </w:rPr>
        <w:t xml:space="preserve"> (Министарство државне управе и локалне самоуправе)</w:t>
      </w:r>
      <w:r w:rsidR="00884095" w:rsidRPr="00582703">
        <w:rPr>
          <w:rFonts w:eastAsia="Times New Roman" w:cs="Times New Roman"/>
          <w:szCs w:val="24"/>
          <w:lang w:val="sr-Cyrl-RS"/>
        </w:rPr>
        <w:t xml:space="preserve"> појаснио је да је у комуникацији са Генералним секретаријатом и Републичким секретаријат</w:t>
      </w:r>
      <w:r w:rsidR="00224388" w:rsidRPr="00582703">
        <w:rPr>
          <w:rFonts w:eastAsia="Times New Roman" w:cs="Times New Roman"/>
          <w:szCs w:val="24"/>
          <w:lang w:val="sr-Cyrl-RS"/>
        </w:rPr>
        <w:t>ом</w:t>
      </w:r>
      <w:r w:rsidR="00884095" w:rsidRPr="00582703">
        <w:rPr>
          <w:rFonts w:eastAsia="Times New Roman" w:cs="Times New Roman"/>
          <w:szCs w:val="24"/>
          <w:lang w:val="sr-Cyrl-RS"/>
        </w:rPr>
        <w:t xml:space="preserve"> за </w:t>
      </w:r>
      <w:r w:rsidR="00E04AAE" w:rsidRPr="00582703">
        <w:rPr>
          <w:rFonts w:eastAsia="Times New Roman" w:cs="Times New Roman"/>
          <w:szCs w:val="24"/>
          <w:lang w:val="sr-Cyrl-RS"/>
        </w:rPr>
        <w:t>законодавство</w:t>
      </w:r>
      <w:r w:rsidR="00884095" w:rsidRPr="00582703">
        <w:rPr>
          <w:rFonts w:eastAsia="Times New Roman" w:cs="Times New Roman"/>
          <w:szCs w:val="24"/>
          <w:lang w:val="sr-Cyrl-RS"/>
        </w:rPr>
        <w:t xml:space="preserve"> препознат проблем и потреба да се законски усагласе места објављивања и спровођења консултација и јавних расправа, али да су у питању законске интервенције мањег обима које се, по правилу, врше у склопу неких већих измена или допуна закона. Другим речима, услед неизвесности када ће се мењати</w:t>
      </w:r>
      <w:r w:rsidR="00284FE5" w:rsidRPr="00582703">
        <w:rPr>
          <w:rFonts w:eastAsia="Times New Roman" w:cs="Times New Roman"/>
          <w:szCs w:val="24"/>
          <w:lang w:val="sr-Cyrl-RS"/>
        </w:rPr>
        <w:t xml:space="preserve"> Закон о планс</w:t>
      </w:r>
      <w:r w:rsidR="00884095" w:rsidRPr="00582703">
        <w:rPr>
          <w:rFonts w:eastAsia="Times New Roman" w:cs="Times New Roman"/>
          <w:szCs w:val="24"/>
          <w:lang w:val="sr-Cyrl-RS"/>
        </w:rPr>
        <w:t xml:space="preserve">ком систему и Закон о државној управи, као кључни у овој области, односно да ли ће то бити у периоду важења овог Акционог плана, </w:t>
      </w:r>
      <w:r w:rsidR="00284FE5" w:rsidRPr="00582703">
        <w:rPr>
          <w:rFonts w:eastAsia="Times New Roman" w:cs="Times New Roman"/>
          <w:szCs w:val="24"/>
          <w:lang w:val="sr-Cyrl-RS"/>
        </w:rPr>
        <w:t>понуђено је ефикасније решење које подразумева одговарајући акт Генералног секретаријата</w:t>
      </w:r>
      <w:r w:rsidR="00E04AAE" w:rsidRPr="00582703">
        <w:rPr>
          <w:rFonts w:eastAsia="Times New Roman" w:cs="Times New Roman"/>
          <w:szCs w:val="24"/>
          <w:lang w:val="sr-Cyrl-RS"/>
        </w:rPr>
        <w:t xml:space="preserve">, који би представљао неки вид прелазног </w:t>
      </w:r>
      <w:r w:rsidR="00E04AAE" w:rsidRPr="00582703">
        <w:rPr>
          <w:rFonts w:eastAsia="Times New Roman" w:cs="Times New Roman"/>
          <w:szCs w:val="24"/>
          <w:lang w:val="sr-Cyrl-RS"/>
        </w:rPr>
        <w:lastRenderedPageBreak/>
        <w:t>решења до стицања услова за законске промене</w:t>
      </w:r>
      <w:r w:rsidR="00284FE5" w:rsidRPr="00582703">
        <w:rPr>
          <w:rFonts w:eastAsia="Times New Roman" w:cs="Times New Roman"/>
          <w:szCs w:val="24"/>
          <w:lang w:val="sr-Cyrl-RS"/>
        </w:rPr>
        <w:t>. Такође, он је нагласио да је у односу на изворни предлог, обавеза унапређења кроз саму израду портала еПартиципација, која представља значајан напредак имајући у виду начин на који се сада користи портал еУправа, али и бесплатним обукама за све заинтересоване грђане за употребу овог портала.</w:t>
      </w:r>
    </w:p>
    <w:p w14:paraId="220C09FA" w14:textId="48164389" w:rsidR="00E83F2B" w:rsidRPr="00582703" w:rsidRDefault="009F2565" w:rsidP="00F114EF">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 </w:t>
      </w:r>
      <w:r w:rsidR="00E04AAE" w:rsidRPr="00582703">
        <w:rPr>
          <w:rFonts w:eastAsia="Times New Roman" w:cs="Times New Roman"/>
          <w:b/>
          <w:szCs w:val="24"/>
          <w:lang w:val="sr-Cyrl-RS"/>
        </w:rPr>
        <w:t xml:space="preserve">Данијел Дашић </w:t>
      </w:r>
      <w:r w:rsidR="00E04AAE" w:rsidRPr="00582703">
        <w:rPr>
          <w:rFonts w:eastAsia="Times New Roman" w:cs="Times New Roman"/>
          <w:szCs w:val="24"/>
          <w:lang w:val="sr-Cyrl-RS"/>
        </w:rPr>
        <w:t>(Национална коалиција за децентрализацију)</w:t>
      </w:r>
      <w:r w:rsidR="00E04AAE" w:rsidRPr="00582703">
        <w:rPr>
          <w:rFonts w:eastAsia="Times New Roman" w:cs="Times New Roman"/>
          <w:b/>
          <w:szCs w:val="24"/>
          <w:lang w:val="sr-Cyrl-RS"/>
        </w:rPr>
        <w:t xml:space="preserve"> </w:t>
      </w:r>
      <w:r w:rsidR="008E7E31" w:rsidRPr="00582703">
        <w:rPr>
          <w:rFonts w:eastAsia="Times New Roman" w:cs="Times New Roman"/>
          <w:szCs w:val="24"/>
          <w:lang w:val="sr-Cyrl-RS"/>
        </w:rPr>
        <w:t xml:space="preserve">предложио је да </w:t>
      </w:r>
      <w:r w:rsidR="00E83F2B" w:rsidRPr="00582703">
        <w:rPr>
          <w:rFonts w:eastAsia="Times New Roman" w:cs="Times New Roman"/>
          <w:szCs w:val="24"/>
          <w:lang w:val="sr-Cyrl-RS"/>
        </w:rPr>
        <w:t xml:space="preserve">се </w:t>
      </w:r>
      <w:r w:rsidR="008E7E31" w:rsidRPr="00582703">
        <w:rPr>
          <w:rFonts w:eastAsia="Times New Roman" w:cs="Times New Roman"/>
          <w:szCs w:val="24"/>
          <w:lang w:val="sr-Cyrl-RS"/>
        </w:rPr>
        <w:t>кроз ову обавезу</w:t>
      </w:r>
      <w:r w:rsidR="00E83F2B" w:rsidRPr="00582703">
        <w:rPr>
          <w:rFonts w:eastAsia="Times New Roman" w:cs="Times New Roman"/>
          <w:szCs w:val="24"/>
          <w:lang w:val="sr-Cyrl-RS"/>
        </w:rPr>
        <w:t>, односно актом</w:t>
      </w:r>
      <w:r w:rsidR="008E7E31" w:rsidRPr="00582703">
        <w:rPr>
          <w:rFonts w:eastAsia="Times New Roman" w:cs="Times New Roman"/>
          <w:szCs w:val="24"/>
          <w:lang w:val="sr-Cyrl-RS"/>
        </w:rPr>
        <w:t xml:space="preserve"> </w:t>
      </w:r>
      <w:r w:rsidR="00E83F2B" w:rsidRPr="00582703">
        <w:rPr>
          <w:rFonts w:eastAsia="Times New Roman" w:cs="Times New Roman"/>
          <w:szCs w:val="24"/>
          <w:lang w:val="sr-Cyrl-RS"/>
        </w:rPr>
        <w:t>Генералног секретаријата уведе обавеза</w:t>
      </w:r>
      <w:r w:rsidR="008E7E31" w:rsidRPr="00582703">
        <w:rPr>
          <w:rFonts w:eastAsia="Times New Roman" w:cs="Times New Roman"/>
          <w:szCs w:val="24"/>
          <w:lang w:val="sr-Cyrl-RS"/>
        </w:rPr>
        <w:t xml:space="preserve"> </w:t>
      </w:r>
      <w:r w:rsidR="00E83F2B" w:rsidRPr="00582703">
        <w:rPr>
          <w:rFonts w:eastAsia="Times New Roman" w:cs="Times New Roman"/>
          <w:szCs w:val="24"/>
          <w:lang w:val="sr-Cyrl-RS"/>
        </w:rPr>
        <w:t>коришћења портала еПартиципација за</w:t>
      </w:r>
      <w:r w:rsidR="008E7E31" w:rsidRPr="00582703">
        <w:rPr>
          <w:rFonts w:eastAsia="Times New Roman" w:cs="Times New Roman"/>
          <w:szCs w:val="24"/>
          <w:lang w:val="sr-Cyrl-RS"/>
        </w:rPr>
        <w:t xml:space="preserve"> локалне  самоуправе </w:t>
      </w:r>
      <w:r w:rsidR="00E83F2B" w:rsidRPr="00582703">
        <w:rPr>
          <w:rFonts w:eastAsia="Times New Roman" w:cs="Times New Roman"/>
          <w:szCs w:val="24"/>
          <w:lang w:val="sr-Cyrl-RS"/>
        </w:rPr>
        <w:t>у процесима доношења</w:t>
      </w:r>
      <w:r w:rsidR="008E7E31" w:rsidRPr="00582703">
        <w:rPr>
          <w:rFonts w:eastAsia="Times New Roman" w:cs="Times New Roman"/>
          <w:szCs w:val="24"/>
          <w:lang w:val="sr-Cyrl-RS"/>
        </w:rPr>
        <w:t xml:space="preserve">  буџета, </w:t>
      </w:r>
      <w:r w:rsidR="00E83F2B" w:rsidRPr="00582703">
        <w:rPr>
          <w:rFonts w:eastAsia="Times New Roman" w:cs="Times New Roman"/>
          <w:szCs w:val="24"/>
          <w:lang w:val="sr-Cyrl-RS"/>
        </w:rPr>
        <w:t>планова детаљне регулације и планова генералне регулације, имајући у виду да су упитању процеси који посебно занимају јавност и грађане</w:t>
      </w:r>
      <w:r w:rsidR="008E7E31" w:rsidRPr="00582703">
        <w:rPr>
          <w:rFonts w:eastAsia="Times New Roman" w:cs="Times New Roman"/>
          <w:szCs w:val="24"/>
          <w:lang w:val="sr-Cyrl-RS"/>
        </w:rPr>
        <w:t xml:space="preserve">. </w:t>
      </w:r>
      <w:r w:rsidR="0031550E" w:rsidRPr="00582703">
        <w:rPr>
          <w:rFonts w:eastAsia="Times New Roman" w:cs="Times New Roman"/>
          <w:szCs w:val="24"/>
          <w:lang w:val="sr-Cyrl-RS"/>
        </w:rPr>
        <w:t>Он је појаснио да закони који уређују ова питања предвиђају различите механизме за учешће јавности, али и да неуједначено упућују на начине на који ће се они реализовати (нпр. позивањем путем медија), што резултира слабим квалитетом у пракси и води испуњавању форме, уместо суштине.</w:t>
      </w:r>
    </w:p>
    <w:p w14:paraId="028B707D" w14:textId="70215CBF" w:rsidR="009F2565" w:rsidRPr="00582703" w:rsidRDefault="0031550E" w:rsidP="00F114EF">
      <w:pPr>
        <w:spacing w:after="120"/>
        <w:ind w:firstLine="720"/>
        <w:jc w:val="both"/>
        <w:rPr>
          <w:rFonts w:eastAsia="Times New Roman" w:cs="Times New Roman"/>
          <w:szCs w:val="24"/>
          <w:lang w:val="sr-Cyrl-RS"/>
        </w:rPr>
      </w:pPr>
      <w:r w:rsidRPr="00582703">
        <w:rPr>
          <w:rFonts w:eastAsia="Times New Roman" w:cs="Times New Roman"/>
          <w:b/>
          <w:szCs w:val="24"/>
          <w:lang w:val="sr-Cyrl-RS"/>
        </w:rPr>
        <w:t xml:space="preserve">Сузана Оташевић </w:t>
      </w:r>
      <w:r w:rsidRPr="00582703">
        <w:rPr>
          <w:rFonts w:eastAsia="Times New Roman" w:cs="Times New Roman"/>
          <w:szCs w:val="24"/>
          <w:lang w:val="sr-Cyrl-RS"/>
        </w:rPr>
        <w:t xml:space="preserve">(Генерални секретаријат Владе) </w:t>
      </w:r>
      <w:r w:rsidR="00D9371D" w:rsidRPr="00582703">
        <w:rPr>
          <w:rFonts w:eastAsia="Times New Roman" w:cs="Times New Roman"/>
          <w:szCs w:val="24"/>
          <w:lang w:val="sr-Cyrl-RS"/>
        </w:rPr>
        <w:t>појаснила</w:t>
      </w:r>
      <w:r w:rsidRPr="00582703">
        <w:rPr>
          <w:rFonts w:eastAsia="Times New Roman" w:cs="Times New Roman"/>
          <w:szCs w:val="24"/>
          <w:lang w:val="sr-Cyrl-RS"/>
        </w:rPr>
        <w:t xml:space="preserve"> је</w:t>
      </w:r>
      <w:r w:rsidRPr="00582703">
        <w:rPr>
          <w:rFonts w:eastAsia="Times New Roman" w:cs="Times New Roman"/>
          <w:b/>
          <w:szCs w:val="24"/>
          <w:lang w:val="sr-Cyrl-RS"/>
        </w:rPr>
        <w:t xml:space="preserve"> </w:t>
      </w:r>
      <w:r w:rsidR="008F0C8A" w:rsidRPr="00582703">
        <w:rPr>
          <w:rFonts w:eastAsia="Times New Roman" w:cs="Times New Roman"/>
          <w:szCs w:val="24"/>
          <w:lang w:val="sr-Cyrl-RS"/>
        </w:rPr>
        <w:t xml:space="preserve">да ће </w:t>
      </w:r>
      <w:r w:rsidRPr="00582703">
        <w:rPr>
          <w:rFonts w:eastAsia="Times New Roman" w:cs="Times New Roman"/>
          <w:szCs w:val="24"/>
          <w:lang w:val="sr-Cyrl-RS"/>
        </w:rPr>
        <w:t>на основу обавезујуће инструкције</w:t>
      </w:r>
      <w:r w:rsidR="008F0C8A" w:rsidRPr="00582703">
        <w:rPr>
          <w:rFonts w:eastAsia="Times New Roman" w:cs="Times New Roman"/>
          <w:szCs w:val="24"/>
          <w:lang w:val="sr-Cyrl-RS"/>
        </w:rPr>
        <w:t xml:space="preserve"> </w:t>
      </w:r>
      <w:r w:rsidR="00D9371D" w:rsidRPr="00582703">
        <w:rPr>
          <w:rFonts w:eastAsia="Times New Roman" w:cs="Times New Roman"/>
          <w:szCs w:val="24"/>
          <w:lang w:val="sr-Cyrl-RS"/>
        </w:rPr>
        <w:t>Генералног секретара Владе</w:t>
      </w:r>
      <w:r w:rsidRPr="00582703">
        <w:rPr>
          <w:rFonts w:eastAsia="Times New Roman" w:cs="Times New Roman"/>
          <w:szCs w:val="24"/>
          <w:lang w:val="sr-Cyrl-RS"/>
        </w:rPr>
        <w:t>, органи државне управе</w:t>
      </w:r>
      <w:r w:rsidR="008F0C8A" w:rsidRPr="00582703">
        <w:rPr>
          <w:rFonts w:eastAsia="Times New Roman" w:cs="Times New Roman"/>
          <w:szCs w:val="24"/>
          <w:lang w:val="sr-Cyrl-RS"/>
        </w:rPr>
        <w:t xml:space="preserve"> уносити податке на </w:t>
      </w:r>
      <w:r w:rsidR="00D9371D" w:rsidRPr="00582703">
        <w:rPr>
          <w:rFonts w:eastAsia="Times New Roman" w:cs="Times New Roman"/>
          <w:szCs w:val="24"/>
          <w:lang w:val="sr-Cyrl-RS"/>
        </w:rPr>
        <w:t>будући п</w:t>
      </w:r>
      <w:r w:rsidR="008F0C8A" w:rsidRPr="00582703">
        <w:rPr>
          <w:rFonts w:eastAsia="Times New Roman" w:cs="Times New Roman"/>
          <w:szCs w:val="24"/>
          <w:lang w:val="sr-Cyrl-RS"/>
        </w:rPr>
        <w:t>ортал</w:t>
      </w:r>
      <w:r w:rsidR="00D9371D" w:rsidRPr="00582703">
        <w:rPr>
          <w:rFonts w:eastAsia="Times New Roman" w:cs="Times New Roman"/>
          <w:szCs w:val="24"/>
          <w:lang w:val="sr-Cyrl-RS"/>
        </w:rPr>
        <w:t xml:space="preserve"> еПартиципација</w:t>
      </w:r>
      <w:r w:rsidR="008F0C8A" w:rsidRPr="00582703">
        <w:rPr>
          <w:rFonts w:eastAsia="Times New Roman" w:cs="Times New Roman"/>
          <w:szCs w:val="24"/>
          <w:lang w:val="sr-Cyrl-RS"/>
        </w:rPr>
        <w:t>, али</w:t>
      </w:r>
      <w:r w:rsidR="00D9371D" w:rsidRPr="00582703">
        <w:rPr>
          <w:rFonts w:eastAsia="Times New Roman" w:cs="Times New Roman"/>
          <w:szCs w:val="24"/>
          <w:lang w:val="sr-Cyrl-RS"/>
        </w:rPr>
        <w:t xml:space="preserve"> да је таква инструкција намењена искључиво органима државне управе, односно да се њоме не могу установљавати обавезе за локалне самоуправе. Такође, у односу на конкретне предлоге за проширивање обавезе, истакнуто је да они захтевају додатно разматрање с обзиром да су уређени законима који до сада нису били предмет разматрања у оквиру ове обавезе, те да би можда било адекватније детаљније се позабавити овим предлогом у оквиру евентуалног процеса ревизије, имајући у виду кратке рокове за усвајање овог акционог плана.</w:t>
      </w:r>
      <w:r w:rsidR="008F0C8A" w:rsidRPr="00582703">
        <w:rPr>
          <w:rFonts w:eastAsia="Times New Roman" w:cs="Times New Roman"/>
          <w:szCs w:val="24"/>
          <w:lang w:val="sr-Cyrl-RS"/>
        </w:rPr>
        <w:t xml:space="preserve"> </w:t>
      </w:r>
    </w:p>
    <w:p w14:paraId="57D15FFF" w14:textId="77777777" w:rsidR="003B168A" w:rsidRPr="00582703" w:rsidRDefault="003B168A" w:rsidP="003B168A">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689C9485" w14:textId="77777777" w:rsidR="00470AE8" w:rsidRPr="00582703" w:rsidRDefault="00470AE8" w:rsidP="00470AE8">
      <w:pPr>
        <w:spacing w:after="120"/>
        <w:jc w:val="both"/>
        <w:rPr>
          <w:rFonts w:eastAsia="Times New Roman" w:cs="Times New Roman"/>
          <w:b/>
          <w:szCs w:val="24"/>
          <w:lang w:val="sr-Cyrl-RS"/>
        </w:rPr>
      </w:pPr>
      <w:r w:rsidRPr="00582703">
        <w:rPr>
          <w:rFonts w:eastAsia="Times New Roman" w:cs="Times New Roman"/>
          <w:b/>
          <w:szCs w:val="24"/>
          <w:lang w:val="sr-Cyrl-RS"/>
        </w:rPr>
        <w:t xml:space="preserve">Унапређење учешћа јавности у доношењу одлука у области животне средине </w:t>
      </w:r>
    </w:p>
    <w:p w14:paraId="77F747F9" w14:textId="492B1337" w:rsidR="003B168A" w:rsidRPr="00582703" w:rsidRDefault="003B168A" w:rsidP="003B168A">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xml:space="preserve">: </w:t>
      </w:r>
      <w:r w:rsidR="00470AE8" w:rsidRPr="00582703">
        <w:rPr>
          <w:rFonts w:eastAsia="Times New Roman" w:cs="Times New Roman"/>
          <w:szCs w:val="24"/>
          <w:lang w:val="sr-Cyrl-RS"/>
        </w:rPr>
        <w:t>Млади истраживачи</w:t>
      </w:r>
      <w:r w:rsidR="00470AE8" w:rsidRPr="00582703">
        <w:rPr>
          <w:rFonts w:cs="Times New Roman"/>
          <w:szCs w:val="24"/>
          <w:lang w:val="sr-Cyrl-RS"/>
        </w:rPr>
        <w:t xml:space="preserve"> Србије</w:t>
      </w:r>
    </w:p>
    <w:p w14:paraId="64911391" w14:textId="6DDC355A" w:rsidR="003B168A" w:rsidRPr="00582703" w:rsidRDefault="003B168A" w:rsidP="003B168A">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xml:space="preserve">: </w:t>
      </w:r>
      <w:r w:rsidR="00470AE8" w:rsidRPr="00582703">
        <w:rPr>
          <w:rFonts w:cs="Times New Roman"/>
          <w:szCs w:val="24"/>
          <w:lang w:val="sr-Cyrl-RS"/>
        </w:rPr>
        <w:t>Министарство заштите животне средине</w:t>
      </w:r>
    </w:p>
    <w:p w14:paraId="3F0FAFA0" w14:textId="7D6076A9" w:rsidR="003B168A" w:rsidRPr="00582703" w:rsidRDefault="00470AE8" w:rsidP="00470AE8">
      <w:pPr>
        <w:spacing w:after="120"/>
        <w:ind w:firstLine="720"/>
        <w:jc w:val="both"/>
        <w:rPr>
          <w:rFonts w:eastAsia="Times New Roman" w:cs="Times New Roman"/>
          <w:szCs w:val="24"/>
          <w:lang w:val="sr-Cyrl-RS"/>
        </w:rPr>
      </w:pPr>
      <w:r w:rsidRPr="00582703">
        <w:rPr>
          <w:rFonts w:eastAsia="Times New Roman" w:cs="Times New Roman"/>
          <w:b/>
          <w:szCs w:val="24"/>
          <w:lang w:val="sr-Cyrl-RS"/>
        </w:rPr>
        <w:t>Драгана Брајовић</w:t>
      </w:r>
      <w:r w:rsidRPr="00582703">
        <w:rPr>
          <w:rFonts w:eastAsia="Times New Roman" w:cs="Times New Roman"/>
          <w:szCs w:val="24"/>
          <w:lang w:val="sr-Cyrl-RS"/>
        </w:rPr>
        <w:t xml:space="preserve"> (Министарство државне управе и локалне самоуправе) упознала је присутне да је поводом овог предлога одржан састанак ужег састава Радне групе половином септембра, те да </w:t>
      </w:r>
      <w:r w:rsidR="00BB6CF6" w:rsidRPr="00582703">
        <w:rPr>
          <w:rFonts w:eastAsia="Times New Roman" w:cs="Times New Roman"/>
          <w:szCs w:val="24"/>
          <w:lang w:val="sr-Latn-RS"/>
        </w:rPr>
        <w:t xml:space="preserve"> </w:t>
      </w:r>
      <w:r w:rsidR="00BB6CF6" w:rsidRPr="00582703">
        <w:rPr>
          <w:rFonts w:eastAsia="Times New Roman" w:cs="Times New Roman"/>
          <w:szCs w:val="24"/>
          <w:lang w:val="sr-Cyrl-RS"/>
        </w:rPr>
        <w:t xml:space="preserve">до </w:t>
      </w:r>
      <w:r w:rsidRPr="00582703">
        <w:rPr>
          <w:rFonts w:eastAsia="Times New Roman" w:cs="Times New Roman"/>
          <w:szCs w:val="24"/>
          <w:lang w:val="sr-Cyrl-RS"/>
        </w:rPr>
        <w:t>сада обавеза није дефинисана, али да постоје изгледи да се учине кораци у том правцу.</w:t>
      </w:r>
    </w:p>
    <w:p w14:paraId="0EF9C3E0" w14:textId="761F91FE" w:rsidR="00470AE8" w:rsidRPr="00582703" w:rsidRDefault="00470AE8" w:rsidP="00470AE8">
      <w:pPr>
        <w:spacing w:after="120"/>
        <w:ind w:firstLine="720"/>
        <w:jc w:val="both"/>
        <w:rPr>
          <w:rFonts w:eastAsia="Times New Roman" w:cs="Times New Roman"/>
          <w:szCs w:val="24"/>
          <w:lang w:val="sr-Cyrl-RS"/>
        </w:rPr>
      </w:pPr>
      <w:r w:rsidRPr="00582703">
        <w:rPr>
          <w:rFonts w:eastAsia="Times New Roman" w:cs="Times New Roman"/>
          <w:b/>
          <w:szCs w:val="24"/>
          <w:lang w:val="sr-Cyrl-RS"/>
        </w:rPr>
        <w:t>Владан Којанић</w:t>
      </w:r>
      <w:r w:rsidR="00BB6CF6" w:rsidRPr="00582703">
        <w:rPr>
          <w:rFonts w:eastAsia="Times New Roman" w:cs="Times New Roman"/>
          <w:szCs w:val="24"/>
          <w:lang w:val="sr-Cyrl-RS"/>
        </w:rPr>
        <w:t xml:space="preserve"> (Министарство заштите</w:t>
      </w:r>
      <w:r w:rsidRPr="00582703">
        <w:rPr>
          <w:rFonts w:eastAsia="Times New Roman" w:cs="Times New Roman"/>
          <w:szCs w:val="24"/>
          <w:lang w:val="sr-Cyrl-RS"/>
        </w:rPr>
        <w:t xml:space="preserve"> животне средине) истакао је да је Министарство </w:t>
      </w:r>
      <w:r w:rsidR="00BB6CF6" w:rsidRPr="00582703">
        <w:rPr>
          <w:rFonts w:eastAsia="Times New Roman" w:cs="Times New Roman"/>
          <w:szCs w:val="24"/>
          <w:lang w:val="sr-Cyrl-RS"/>
        </w:rPr>
        <w:t xml:space="preserve">заштите животне средине </w:t>
      </w:r>
      <w:r w:rsidRPr="00582703">
        <w:rPr>
          <w:rFonts w:eastAsia="Times New Roman" w:cs="Times New Roman"/>
          <w:szCs w:val="24"/>
          <w:lang w:val="sr-Cyrl-RS"/>
        </w:rPr>
        <w:t xml:space="preserve">отворено за овај предлог, али да је од суштинске важности разграничити надлежности самог министарства и локалних самоуправа, како се Министарство не би обавезало </w:t>
      </w:r>
      <w:r w:rsidR="001F59B1" w:rsidRPr="00582703">
        <w:rPr>
          <w:rFonts w:eastAsia="Times New Roman" w:cs="Times New Roman"/>
          <w:szCs w:val="24"/>
          <w:lang w:val="sr-Cyrl-RS"/>
        </w:rPr>
        <w:t>на оно</w:t>
      </w:r>
      <w:r w:rsidRPr="00582703">
        <w:rPr>
          <w:rFonts w:eastAsia="Times New Roman" w:cs="Times New Roman"/>
          <w:szCs w:val="24"/>
          <w:lang w:val="sr-Cyrl-RS"/>
        </w:rPr>
        <w:t xml:space="preserve"> што не може да реализује.</w:t>
      </w:r>
    </w:p>
    <w:p w14:paraId="2D28449B" w14:textId="3430AF64" w:rsidR="001B65AA" w:rsidRPr="00582703" w:rsidRDefault="001B65AA" w:rsidP="00470AE8">
      <w:pPr>
        <w:spacing w:after="120"/>
        <w:ind w:firstLine="720"/>
        <w:jc w:val="both"/>
        <w:rPr>
          <w:rFonts w:eastAsia="Times New Roman" w:cs="Times New Roman"/>
          <w:szCs w:val="24"/>
          <w:lang w:val="sr-Cyrl-RS"/>
        </w:rPr>
      </w:pPr>
      <w:r w:rsidRPr="00582703">
        <w:rPr>
          <w:rFonts w:eastAsia="Times New Roman" w:cs="Times New Roman"/>
          <w:szCs w:val="24"/>
          <w:lang w:val="sr-Cyrl-RS"/>
        </w:rPr>
        <w:t>Осврћући се на изворни предлог,</w:t>
      </w:r>
      <w:r w:rsidRPr="00582703">
        <w:rPr>
          <w:rFonts w:eastAsia="Times New Roman" w:cs="Times New Roman"/>
          <w:b/>
          <w:szCs w:val="24"/>
          <w:lang w:val="sr-Cyrl-RS"/>
        </w:rPr>
        <w:t xml:space="preserve"> </w:t>
      </w:r>
      <w:r w:rsidR="00470AE8" w:rsidRPr="00582703">
        <w:rPr>
          <w:rFonts w:eastAsia="Times New Roman" w:cs="Times New Roman"/>
          <w:b/>
          <w:szCs w:val="24"/>
          <w:lang w:val="sr-Cyrl-RS"/>
        </w:rPr>
        <w:t>Александра Дошлић</w:t>
      </w:r>
      <w:r w:rsidR="00470AE8" w:rsidRPr="00582703">
        <w:rPr>
          <w:rFonts w:eastAsia="Times New Roman" w:cs="Times New Roman"/>
          <w:szCs w:val="24"/>
          <w:lang w:val="sr-Cyrl-RS"/>
        </w:rPr>
        <w:t xml:space="preserve"> (</w:t>
      </w:r>
      <w:r w:rsidR="00A06DE8" w:rsidRPr="00582703">
        <w:rPr>
          <w:rFonts w:eastAsia="Times New Roman" w:cs="Times New Roman"/>
          <w:szCs w:val="24"/>
          <w:lang w:val="sr-Cyrl-RS"/>
        </w:rPr>
        <w:t>Министар</w:t>
      </w:r>
      <w:r w:rsidR="00812546" w:rsidRPr="00582703">
        <w:rPr>
          <w:rFonts w:eastAsia="Times New Roman" w:cs="Times New Roman"/>
          <w:szCs w:val="24"/>
          <w:lang w:val="sr-Cyrl-RS"/>
        </w:rPr>
        <w:t>с</w:t>
      </w:r>
      <w:r w:rsidR="00A06DE8" w:rsidRPr="00582703">
        <w:rPr>
          <w:rFonts w:eastAsia="Times New Roman" w:cs="Times New Roman"/>
          <w:szCs w:val="24"/>
          <w:lang w:val="sr-Cyrl-RS"/>
        </w:rPr>
        <w:t>т</w:t>
      </w:r>
      <w:r w:rsidR="00470AE8" w:rsidRPr="00582703">
        <w:rPr>
          <w:rFonts w:eastAsia="Times New Roman" w:cs="Times New Roman"/>
          <w:szCs w:val="24"/>
          <w:lang w:val="sr-Cyrl-RS"/>
        </w:rPr>
        <w:t xml:space="preserve">во </w:t>
      </w:r>
      <w:r w:rsidR="00BB6CF6" w:rsidRPr="00582703">
        <w:rPr>
          <w:rFonts w:eastAsia="Times New Roman" w:cs="Times New Roman"/>
          <w:szCs w:val="24"/>
          <w:lang w:val="sr-Cyrl-RS"/>
        </w:rPr>
        <w:t>заштите животне средине</w:t>
      </w:r>
      <w:r w:rsidR="00470AE8" w:rsidRPr="00582703">
        <w:rPr>
          <w:rFonts w:eastAsia="Times New Roman" w:cs="Times New Roman"/>
          <w:szCs w:val="24"/>
          <w:lang w:val="sr-Cyrl-RS"/>
        </w:rPr>
        <w:t>)</w:t>
      </w:r>
      <w:r w:rsidR="00470AE8" w:rsidRPr="00582703">
        <w:rPr>
          <w:rFonts w:eastAsia="Times New Roman" w:cs="Times New Roman"/>
          <w:b/>
          <w:szCs w:val="24"/>
          <w:lang w:val="sr-Cyrl-RS"/>
        </w:rPr>
        <w:t xml:space="preserve"> </w:t>
      </w:r>
      <w:r w:rsidRPr="00582703">
        <w:rPr>
          <w:rFonts w:eastAsia="Times New Roman" w:cs="Times New Roman"/>
          <w:szCs w:val="24"/>
          <w:lang w:val="sr-Cyrl-RS"/>
        </w:rPr>
        <w:t>појаснила</w:t>
      </w:r>
      <w:r w:rsidR="00A06DE8" w:rsidRPr="00582703">
        <w:rPr>
          <w:rFonts w:eastAsia="Times New Roman" w:cs="Times New Roman"/>
          <w:szCs w:val="24"/>
          <w:lang w:val="sr-Cyrl-RS"/>
        </w:rPr>
        <w:t xml:space="preserve"> је да</w:t>
      </w:r>
      <w:r w:rsidR="002B102E" w:rsidRPr="00582703">
        <w:rPr>
          <w:rFonts w:eastAsia="Times New Roman" w:cs="Times New Roman"/>
          <w:szCs w:val="24"/>
          <w:lang w:val="sr-Cyrl-RS"/>
        </w:rPr>
        <w:t xml:space="preserve"> је учешће јавности у поступку доношења аката о проглашењу </w:t>
      </w:r>
      <w:r w:rsidRPr="00582703">
        <w:rPr>
          <w:rFonts w:eastAsia="Times New Roman" w:cs="Times New Roman"/>
          <w:szCs w:val="24"/>
          <w:lang w:val="sr-Cyrl-RS"/>
        </w:rPr>
        <w:t xml:space="preserve">заштићених подручја </w:t>
      </w:r>
      <w:r w:rsidR="00A06DE8" w:rsidRPr="00582703">
        <w:rPr>
          <w:rFonts w:eastAsia="Times New Roman" w:cs="Times New Roman"/>
          <w:szCs w:val="24"/>
          <w:lang w:val="sr-Cyrl-RS"/>
        </w:rPr>
        <w:t xml:space="preserve">прецизно дефинисано Законом о заштити природе, док </w:t>
      </w:r>
      <w:r w:rsidRPr="00582703">
        <w:rPr>
          <w:rFonts w:eastAsia="Times New Roman" w:cs="Times New Roman"/>
          <w:szCs w:val="24"/>
          <w:lang w:val="sr-Cyrl-RS"/>
        </w:rPr>
        <w:t>је питање</w:t>
      </w:r>
      <w:r w:rsidR="00A06DE8" w:rsidRPr="00582703">
        <w:rPr>
          <w:rFonts w:eastAsia="Times New Roman" w:cs="Times New Roman"/>
          <w:szCs w:val="24"/>
          <w:lang w:val="sr-Cyrl-RS"/>
        </w:rPr>
        <w:t xml:space="preserve"> национални</w:t>
      </w:r>
      <w:r w:rsidRPr="00582703">
        <w:rPr>
          <w:rFonts w:eastAsia="Times New Roman" w:cs="Times New Roman"/>
          <w:szCs w:val="24"/>
          <w:lang w:val="sr-Cyrl-RS"/>
        </w:rPr>
        <w:t>х паркова уређено</w:t>
      </w:r>
      <w:r w:rsidR="00A06DE8" w:rsidRPr="00582703">
        <w:rPr>
          <w:rFonts w:eastAsia="Times New Roman" w:cs="Times New Roman"/>
          <w:szCs w:val="24"/>
          <w:lang w:val="sr-Cyrl-RS"/>
        </w:rPr>
        <w:t xml:space="preserve"> Законом о националним праковима</w:t>
      </w:r>
      <w:r w:rsidRPr="00582703">
        <w:rPr>
          <w:rFonts w:eastAsia="Times New Roman" w:cs="Times New Roman"/>
          <w:szCs w:val="24"/>
          <w:lang w:val="sr-Cyrl-RS"/>
        </w:rPr>
        <w:t>. Додатно, она је истакла да су управљачи заштићених подручја обавезни да укључе јавност у току израде планова управљања овим подручјима путем јавног увида, док се код националних паркова учешће јавности</w:t>
      </w:r>
      <w:r w:rsidR="00A06DE8" w:rsidRPr="00582703">
        <w:rPr>
          <w:rFonts w:eastAsia="Times New Roman" w:cs="Times New Roman"/>
          <w:szCs w:val="24"/>
          <w:lang w:val="sr-Cyrl-RS"/>
        </w:rPr>
        <w:t xml:space="preserve"> </w:t>
      </w:r>
      <w:r w:rsidRPr="00582703">
        <w:rPr>
          <w:rFonts w:eastAsia="Times New Roman" w:cs="Times New Roman"/>
          <w:szCs w:val="24"/>
          <w:lang w:val="sr-Cyrl-RS"/>
        </w:rPr>
        <w:t>реализује кроз обавезу формирања</w:t>
      </w:r>
      <w:r w:rsidR="00A06DE8" w:rsidRPr="00582703">
        <w:rPr>
          <w:rFonts w:eastAsia="Times New Roman" w:cs="Times New Roman"/>
          <w:szCs w:val="24"/>
          <w:lang w:val="sr-Cyrl-RS"/>
        </w:rPr>
        <w:t xml:space="preserve"> Савет</w:t>
      </w:r>
      <w:r w:rsidR="00224388" w:rsidRPr="00582703">
        <w:rPr>
          <w:rFonts w:eastAsia="Times New Roman" w:cs="Times New Roman"/>
          <w:szCs w:val="24"/>
          <w:lang w:val="sr-Cyrl-RS"/>
        </w:rPr>
        <w:t>а</w:t>
      </w:r>
      <w:r w:rsidR="00A06DE8" w:rsidRPr="00582703">
        <w:rPr>
          <w:rFonts w:eastAsia="Times New Roman" w:cs="Times New Roman"/>
          <w:szCs w:val="24"/>
          <w:lang w:val="sr-Cyrl-RS"/>
        </w:rPr>
        <w:t xml:space="preserve"> корисника. </w:t>
      </w:r>
    </w:p>
    <w:p w14:paraId="20BB9FD5" w14:textId="297F1FD8" w:rsidR="009A7E33" w:rsidRPr="00582703" w:rsidRDefault="00A06DE8" w:rsidP="00470AE8">
      <w:pPr>
        <w:spacing w:after="120"/>
        <w:ind w:firstLine="720"/>
        <w:jc w:val="both"/>
        <w:rPr>
          <w:rFonts w:eastAsia="Times New Roman" w:cs="Times New Roman"/>
          <w:szCs w:val="24"/>
          <w:lang w:val="sr-Cyrl-RS"/>
        </w:rPr>
      </w:pPr>
      <w:r w:rsidRPr="00582703">
        <w:rPr>
          <w:rFonts w:eastAsia="Times New Roman" w:cs="Times New Roman"/>
          <w:b/>
          <w:szCs w:val="24"/>
          <w:lang w:val="sr-Cyrl-RS"/>
        </w:rPr>
        <w:lastRenderedPageBreak/>
        <w:t>Милка Гвозденовић</w:t>
      </w:r>
      <w:r w:rsidR="001B65AA" w:rsidRPr="00582703">
        <w:rPr>
          <w:rFonts w:eastAsia="Times New Roman" w:cs="Times New Roman"/>
          <w:szCs w:val="24"/>
          <w:lang w:val="sr-Cyrl-RS"/>
        </w:rPr>
        <w:t xml:space="preserve"> (</w:t>
      </w:r>
      <w:r w:rsidRPr="00582703">
        <w:rPr>
          <w:rFonts w:eastAsia="Times New Roman" w:cs="Times New Roman"/>
          <w:szCs w:val="24"/>
          <w:lang w:val="sr-Cyrl-RS"/>
        </w:rPr>
        <w:t>Млади истраживачи</w:t>
      </w:r>
      <w:r w:rsidR="001B65AA" w:rsidRPr="00582703">
        <w:rPr>
          <w:rFonts w:eastAsia="Times New Roman" w:cs="Times New Roman"/>
          <w:szCs w:val="24"/>
          <w:lang w:val="sr-Cyrl-RS"/>
        </w:rPr>
        <w:t>)</w:t>
      </w:r>
      <w:r w:rsidR="001442B5" w:rsidRPr="00582703">
        <w:rPr>
          <w:rFonts w:eastAsia="Times New Roman" w:cs="Times New Roman"/>
          <w:szCs w:val="24"/>
          <w:lang w:val="sr-Cyrl-RS"/>
        </w:rPr>
        <w:t xml:space="preserve"> </w:t>
      </w:r>
      <w:r w:rsidRPr="00582703">
        <w:rPr>
          <w:rFonts w:eastAsia="Times New Roman" w:cs="Times New Roman"/>
          <w:szCs w:val="24"/>
          <w:lang w:val="sr-Cyrl-RS"/>
        </w:rPr>
        <w:t>навела је да управљачи мало или скоро уоп</w:t>
      </w:r>
      <w:r w:rsidR="00EF5CAA" w:rsidRPr="00582703">
        <w:rPr>
          <w:rFonts w:eastAsia="Times New Roman" w:cs="Times New Roman"/>
          <w:szCs w:val="24"/>
          <w:lang w:val="sr-Cyrl-RS"/>
        </w:rPr>
        <w:t>ш</w:t>
      </w:r>
      <w:r w:rsidRPr="00582703">
        <w:rPr>
          <w:rFonts w:eastAsia="Times New Roman" w:cs="Times New Roman"/>
          <w:szCs w:val="24"/>
          <w:lang w:val="sr-Cyrl-RS"/>
        </w:rPr>
        <w:t>те не укључују јавност у процес доношења одлука</w:t>
      </w:r>
      <w:r w:rsidR="009A7E33" w:rsidRPr="00582703">
        <w:rPr>
          <w:rFonts w:eastAsia="Times New Roman" w:cs="Times New Roman"/>
          <w:szCs w:val="24"/>
          <w:lang w:val="sr-Cyrl-RS"/>
        </w:rPr>
        <w:t>, нарочито када су у тој улози јавна предузећа попут Србијашуме које управљају са 50% заштићених подручја у Србији</w:t>
      </w:r>
      <w:r w:rsidR="00EF5CAA" w:rsidRPr="00582703">
        <w:rPr>
          <w:rFonts w:eastAsia="Times New Roman" w:cs="Times New Roman"/>
          <w:szCs w:val="24"/>
          <w:lang w:val="sr-Cyrl-RS"/>
        </w:rPr>
        <w:t>.</w:t>
      </w:r>
      <w:r w:rsidR="009A7E33" w:rsidRPr="00582703">
        <w:rPr>
          <w:rFonts w:eastAsia="Times New Roman" w:cs="Times New Roman"/>
          <w:szCs w:val="24"/>
          <w:lang w:val="sr-Cyrl-RS"/>
        </w:rPr>
        <w:t xml:space="preserve"> У вези са тим, она је истакла да треба искористити најављене измене Закона о заштити природе и унапредити учешће јавности у доношењу одлука о заштићеним подручјима и као потенцијални механизам предложила увођење савета корисника по узору на начин на који су успостављени у националним парковима. У том смислу, </w:t>
      </w:r>
      <w:r w:rsidR="009A7E33" w:rsidRPr="00582703">
        <w:rPr>
          <w:rFonts w:eastAsia="Times New Roman" w:cs="Times New Roman"/>
          <w:b/>
          <w:szCs w:val="24"/>
          <w:lang w:val="sr-Cyrl-RS"/>
        </w:rPr>
        <w:t>Гвозденовић</w:t>
      </w:r>
      <w:r w:rsidR="009A7E33" w:rsidRPr="00582703">
        <w:rPr>
          <w:rFonts w:eastAsia="Times New Roman" w:cs="Times New Roman"/>
          <w:szCs w:val="24"/>
          <w:lang w:val="sr-Cyrl-RS"/>
        </w:rPr>
        <w:t xml:space="preserve"> је изразила спремност организације коју представља да и даље разговара о дефинисању ове обавезе.</w:t>
      </w:r>
      <w:r w:rsidR="00EF5CAA" w:rsidRPr="00582703">
        <w:rPr>
          <w:rFonts w:eastAsia="Times New Roman" w:cs="Times New Roman"/>
          <w:szCs w:val="24"/>
          <w:lang w:val="sr-Cyrl-RS"/>
        </w:rPr>
        <w:t xml:space="preserve"> </w:t>
      </w:r>
    </w:p>
    <w:p w14:paraId="0B395876" w14:textId="471EE58A" w:rsidR="00A522BA" w:rsidRPr="00582703" w:rsidRDefault="00EF5CAA" w:rsidP="00470AE8">
      <w:pPr>
        <w:spacing w:after="120"/>
        <w:ind w:firstLine="720"/>
        <w:jc w:val="both"/>
        <w:rPr>
          <w:rFonts w:eastAsia="Times New Roman" w:cs="Times New Roman"/>
          <w:szCs w:val="24"/>
          <w:lang w:val="sr-Cyrl-RS"/>
        </w:rPr>
      </w:pPr>
      <w:r w:rsidRPr="00582703">
        <w:rPr>
          <w:rFonts w:eastAsia="Times New Roman" w:cs="Times New Roman"/>
          <w:b/>
          <w:szCs w:val="24"/>
          <w:lang w:val="sr-Cyrl-RS"/>
        </w:rPr>
        <w:t xml:space="preserve">Александра </w:t>
      </w:r>
      <w:r w:rsidR="00A522BA" w:rsidRPr="00582703">
        <w:rPr>
          <w:rFonts w:eastAsia="Times New Roman" w:cs="Times New Roman"/>
          <w:b/>
          <w:szCs w:val="24"/>
          <w:lang w:val="sr-Cyrl-RS"/>
        </w:rPr>
        <w:t>Дошлић</w:t>
      </w:r>
      <w:r w:rsidR="00A522BA" w:rsidRPr="00582703">
        <w:rPr>
          <w:rFonts w:eastAsia="Times New Roman" w:cs="Times New Roman"/>
          <w:szCs w:val="24"/>
          <w:lang w:val="sr-Cyrl-RS"/>
        </w:rPr>
        <w:t xml:space="preserve"> (Министарство </w:t>
      </w:r>
      <w:r w:rsidR="001F59B1" w:rsidRPr="00582703">
        <w:rPr>
          <w:rFonts w:eastAsia="Times New Roman" w:cs="Times New Roman"/>
          <w:szCs w:val="24"/>
          <w:lang w:val="sr-Cyrl-RS"/>
        </w:rPr>
        <w:t>заштите животне средине</w:t>
      </w:r>
      <w:r w:rsidR="00A522BA" w:rsidRPr="00582703">
        <w:rPr>
          <w:rFonts w:eastAsia="Times New Roman" w:cs="Times New Roman"/>
          <w:szCs w:val="24"/>
          <w:lang w:val="sr-Cyrl-RS"/>
        </w:rPr>
        <w:t>) потврдила је спремност за даље разговоре, али је нагласила да није могуће говорити о унапређењу учешћа јавности у доношењу одлука, с обзиром на то да се заштићена подручја поверавају на управљање од стране Владе, те да управљачи доносе одлуке и сносе одговорност за њих. Са друге стране, потпуно је прихватљиво разговарати о овом питању у домену управљања, односно израда планова управљања од стране управљача.</w:t>
      </w:r>
    </w:p>
    <w:p w14:paraId="6EB0BE9B" w14:textId="68323945" w:rsidR="00812546" w:rsidRPr="00582703" w:rsidRDefault="00A522BA" w:rsidP="00470AE8">
      <w:pPr>
        <w:spacing w:after="120"/>
        <w:ind w:firstLine="720"/>
        <w:jc w:val="both"/>
        <w:rPr>
          <w:rFonts w:eastAsia="Times New Roman" w:cs="Times New Roman"/>
          <w:b/>
          <w:szCs w:val="24"/>
          <w:lang w:val="sr-Cyrl-RS"/>
        </w:rPr>
      </w:pPr>
      <w:r w:rsidRPr="00582703">
        <w:rPr>
          <w:rFonts w:eastAsia="Times New Roman" w:cs="Times New Roman"/>
          <w:szCs w:val="24"/>
          <w:lang w:val="sr-Cyrl-RS"/>
        </w:rPr>
        <w:t>У складу са дискусијом,</w:t>
      </w:r>
      <w:r w:rsidR="00793567" w:rsidRPr="00582703">
        <w:rPr>
          <w:rFonts w:eastAsia="Times New Roman" w:cs="Times New Roman"/>
          <w:szCs w:val="24"/>
          <w:lang w:val="sr-Cyrl-RS"/>
        </w:rPr>
        <w:t xml:space="preserve"> договорен</w:t>
      </w:r>
      <w:r w:rsidR="001F59B1" w:rsidRPr="00582703">
        <w:rPr>
          <w:rFonts w:eastAsia="Times New Roman" w:cs="Times New Roman"/>
          <w:szCs w:val="24"/>
          <w:lang w:val="sr-Cyrl-RS"/>
        </w:rPr>
        <w:t>о</w:t>
      </w:r>
      <w:r w:rsidR="00793567" w:rsidRPr="00582703">
        <w:rPr>
          <w:rFonts w:eastAsia="Times New Roman" w:cs="Times New Roman"/>
          <w:szCs w:val="24"/>
          <w:lang w:val="sr-Cyrl-RS"/>
        </w:rPr>
        <w:t xml:space="preserve"> је </w:t>
      </w:r>
      <w:r w:rsidR="001F59B1" w:rsidRPr="00582703">
        <w:rPr>
          <w:rFonts w:eastAsia="Times New Roman" w:cs="Times New Roman"/>
          <w:szCs w:val="24"/>
          <w:lang w:val="sr-Cyrl-RS"/>
        </w:rPr>
        <w:t xml:space="preserve">да се 19. новембра одржи </w:t>
      </w:r>
      <w:r w:rsidR="00793567" w:rsidRPr="00582703">
        <w:rPr>
          <w:rFonts w:eastAsia="Times New Roman" w:cs="Times New Roman"/>
          <w:szCs w:val="24"/>
          <w:lang w:val="sr-Cyrl-RS"/>
        </w:rPr>
        <w:t xml:space="preserve">састанак </w:t>
      </w:r>
      <w:r w:rsidRPr="00582703">
        <w:rPr>
          <w:rFonts w:eastAsia="Times New Roman" w:cs="Times New Roman"/>
          <w:szCs w:val="24"/>
          <w:lang w:val="sr-Cyrl-RS"/>
        </w:rPr>
        <w:t xml:space="preserve">ужег састава Радне групе на којем ће се детаљније размотрити дефинисање </w:t>
      </w:r>
      <w:r w:rsidR="00793567" w:rsidRPr="00582703">
        <w:rPr>
          <w:rFonts w:eastAsia="Times New Roman" w:cs="Times New Roman"/>
          <w:szCs w:val="24"/>
          <w:lang w:val="sr-Cyrl-RS"/>
        </w:rPr>
        <w:t xml:space="preserve">ове обавезе. </w:t>
      </w:r>
    </w:p>
    <w:p w14:paraId="4600A881" w14:textId="77777777" w:rsidR="00396EC5" w:rsidRPr="00582703" w:rsidRDefault="00396EC5" w:rsidP="00396EC5">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D0D727B" w14:textId="397E5F44" w:rsidR="00396EC5" w:rsidRPr="00582703" w:rsidRDefault="00396EC5" w:rsidP="00396EC5">
      <w:pPr>
        <w:spacing w:after="120"/>
        <w:jc w:val="both"/>
        <w:rPr>
          <w:rFonts w:eastAsia="Times New Roman" w:cs="Times New Roman"/>
          <w:szCs w:val="24"/>
          <w:lang w:val="sr-Cyrl-RS"/>
        </w:rPr>
      </w:pPr>
      <w:r w:rsidRPr="00582703">
        <w:rPr>
          <w:rFonts w:eastAsia="Times New Roman" w:cs="Times New Roman"/>
          <w:b/>
          <w:szCs w:val="24"/>
          <w:lang w:val="sr-Cyrl-RS"/>
        </w:rPr>
        <w:t xml:space="preserve">Измена Закона о </w:t>
      </w:r>
      <w:r w:rsidR="00F05D27" w:rsidRPr="00582703">
        <w:rPr>
          <w:rFonts w:eastAsia="Times New Roman" w:cs="Times New Roman"/>
          <w:b/>
          <w:szCs w:val="24"/>
          <w:lang w:val="sr-Cyrl-RS"/>
        </w:rPr>
        <w:t>слободном приступу информација</w:t>
      </w:r>
      <w:r w:rsidRPr="00582703">
        <w:rPr>
          <w:rFonts w:eastAsia="Times New Roman" w:cs="Times New Roman"/>
          <w:b/>
          <w:szCs w:val="24"/>
          <w:lang w:val="sr-Cyrl-RS"/>
        </w:rPr>
        <w:t xml:space="preserve"> од јавног значаја</w:t>
      </w:r>
      <w:r w:rsidRPr="00582703">
        <w:rPr>
          <w:rFonts w:eastAsia="Times New Roman" w:cs="Times New Roman"/>
          <w:szCs w:val="24"/>
          <w:lang w:val="sr-Cyrl-RS"/>
        </w:rPr>
        <w:t xml:space="preserve"> </w:t>
      </w:r>
    </w:p>
    <w:p w14:paraId="0938120C" w14:textId="392207A8" w:rsidR="00396EC5" w:rsidRPr="00582703" w:rsidRDefault="00396EC5" w:rsidP="00396EC5">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xml:space="preserve">: </w:t>
      </w:r>
      <w:r w:rsidR="00F713B0" w:rsidRPr="00582703">
        <w:rPr>
          <w:rFonts w:cs="Times New Roman"/>
          <w:szCs w:val="24"/>
          <w:lang w:val="sr-Cyrl-RS"/>
        </w:rPr>
        <w:t>Партнери за демократске промене/Министарство државне управе и локалне самоуправе</w:t>
      </w:r>
    </w:p>
    <w:p w14:paraId="471904BD" w14:textId="42755340" w:rsidR="00396EC5" w:rsidRPr="00582703" w:rsidRDefault="00396EC5" w:rsidP="00396EC5">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xml:space="preserve">: </w:t>
      </w:r>
      <w:r w:rsidR="00F713B0" w:rsidRPr="00582703">
        <w:rPr>
          <w:rFonts w:cs="Times New Roman"/>
          <w:szCs w:val="24"/>
          <w:lang w:val="sr-Cyrl-RS"/>
        </w:rPr>
        <w:t>Министарство државне управе и локалне самоуправе</w:t>
      </w:r>
    </w:p>
    <w:p w14:paraId="64AEAE06" w14:textId="5D94B40D" w:rsidR="00F713B0" w:rsidRPr="00582703" w:rsidRDefault="00F713B0"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 </w:t>
      </w:r>
      <w:r w:rsidRPr="00582703">
        <w:rPr>
          <w:rFonts w:eastAsia="Times New Roman" w:cs="Times New Roman"/>
          <w:b/>
          <w:szCs w:val="24"/>
          <w:lang w:val="sr-Cyrl-RS"/>
        </w:rPr>
        <w:t>Драгана Брајовић</w:t>
      </w:r>
      <w:r w:rsidRPr="00582703">
        <w:rPr>
          <w:rFonts w:eastAsia="Times New Roman" w:cs="Times New Roman"/>
          <w:szCs w:val="24"/>
          <w:lang w:val="sr-Cyrl-RS"/>
        </w:rPr>
        <w:t xml:space="preserve"> (Министарство државне управе и локалне самоуправе) подсетила је присутне да је ова обавеза већ била део претходног Акционог плана за период 2018-2020. године, те да су на њеном дефинисању у овом циклусу радили Партнери за демократске промене и Министарство државне управе и локалне самоуправе. Кључна разлика између њихових предлога огледа се у томе што су Партнери за демократске промене предлагали да се у обавез</w:t>
      </w:r>
      <w:r w:rsidR="00EC4CC3" w:rsidRPr="00582703">
        <w:rPr>
          <w:rFonts w:eastAsia="Times New Roman" w:cs="Times New Roman"/>
          <w:szCs w:val="24"/>
          <w:lang w:val="sr-Cyrl-RS"/>
        </w:rPr>
        <w:t>и</w:t>
      </w:r>
      <w:r w:rsidRPr="00582703">
        <w:rPr>
          <w:rFonts w:eastAsia="Times New Roman" w:cs="Times New Roman"/>
          <w:szCs w:val="24"/>
          <w:lang w:val="sr-Cyrl-RS"/>
        </w:rPr>
        <w:t xml:space="preserve"> експлицитно предвиди поверавање инспекцијског надзора</w:t>
      </w:r>
      <w:r w:rsidR="00836449" w:rsidRPr="00582703">
        <w:rPr>
          <w:rFonts w:eastAsia="Times New Roman" w:cs="Times New Roman"/>
          <w:szCs w:val="24"/>
          <w:lang w:val="sr-Cyrl-RS"/>
        </w:rPr>
        <w:t xml:space="preserve"> Поверенику за </w:t>
      </w:r>
      <w:r w:rsidRPr="00582703">
        <w:rPr>
          <w:rFonts w:eastAsia="Times New Roman" w:cs="Times New Roman"/>
          <w:szCs w:val="24"/>
          <w:lang w:val="sr-Cyrl-RS"/>
        </w:rPr>
        <w:t>слободан приступ информацијама</w:t>
      </w:r>
      <w:r w:rsidR="00836449" w:rsidRPr="00582703">
        <w:rPr>
          <w:rFonts w:eastAsia="Times New Roman" w:cs="Times New Roman"/>
          <w:szCs w:val="24"/>
          <w:lang w:val="sr-Cyrl-RS"/>
        </w:rPr>
        <w:t xml:space="preserve"> од јавног значаја</w:t>
      </w:r>
      <w:r w:rsidRPr="00582703">
        <w:rPr>
          <w:rFonts w:eastAsia="Times New Roman" w:cs="Times New Roman"/>
          <w:szCs w:val="24"/>
          <w:lang w:val="sr-Cyrl-RS"/>
        </w:rPr>
        <w:t xml:space="preserve"> и заштиту података о личности,</w:t>
      </w:r>
      <w:r w:rsidR="00836449" w:rsidRPr="00582703">
        <w:rPr>
          <w:rFonts w:eastAsia="Times New Roman" w:cs="Times New Roman"/>
          <w:szCs w:val="24"/>
          <w:lang w:val="sr-Cyrl-RS"/>
        </w:rPr>
        <w:t xml:space="preserve"> што </w:t>
      </w:r>
      <w:r w:rsidRPr="00582703">
        <w:rPr>
          <w:rFonts w:eastAsia="Times New Roman" w:cs="Times New Roman"/>
          <w:szCs w:val="24"/>
          <w:lang w:val="sr-Cyrl-RS"/>
        </w:rPr>
        <w:t>у датом тр</w:t>
      </w:r>
      <w:r w:rsidR="00EC4CC3" w:rsidRPr="00582703">
        <w:rPr>
          <w:rFonts w:eastAsia="Times New Roman" w:cs="Times New Roman"/>
          <w:szCs w:val="24"/>
          <w:lang w:val="sr-Cyrl-RS"/>
        </w:rPr>
        <w:t>е</w:t>
      </w:r>
      <w:r w:rsidRPr="00582703">
        <w:rPr>
          <w:rFonts w:eastAsia="Times New Roman" w:cs="Times New Roman"/>
          <w:szCs w:val="24"/>
          <w:lang w:val="sr-Cyrl-RS"/>
        </w:rPr>
        <w:t xml:space="preserve">нуетку </w:t>
      </w:r>
      <w:r w:rsidR="00836449" w:rsidRPr="00582703">
        <w:rPr>
          <w:rFonts w:eastAsia="Times New Roman" w:cs="Times New Roman"/>
          <w:szCs w:val="24"/>
          <w:lang w:val="sr-Cyrl-RS"/>
        </w:rPr>
        <w:t xml:space="preserve">није </w:t>
      </w:r>
      <w:r w:rsidRPr="00582703">
        <w:rPr>
          <w:rFonts w:eastAsia="Times New Roman" w:cs="Times New Roman"/>
          <w:szCs w:val="24"/>
          <w:lang w:val="sr-Cyrl-RS"/>
        </w:rPr>
        <w:t>било могуће имајући у виду отворено питање надлежности над самим законом. У том смислу, Министарство државне управе и локалне самоуправе понудило је ширу</w:t>
      </w:r>
      <w:r w:rsidR="00836449" w:rsidRPr="00582703">
        <w:rPr>
          <w:rFonts w:eastAsia="Times New Roman" w:cs="Times New Roman"/>
          <w:szCs w:val="24"/>
          <w:lang w:val="sr-Cyrl-RS"/>
        </w:rPr>
        <w:t xml:space="preserve"> формулациј</w:t>
      </w:r>
      <w:r w:rsidRPr="00582703">
        <w:rPr>
          <w:rFonts w:eastAsia="Times New Roman" w:cs="Times New Roman"/>
          <w:szCs w:val="24"/>
          <w:lang w:val="sr-Cyrl-RS"/>
        </w:rPr>
        <w:t>у која не негира могућност да наведено питање буде решено на предложени начин.</w:t>
      </w:r>
      <w:r w:rsidR="00E02719" w:rsidRPr="00582703">
        <w:rPr>
          <w:rFonts w:eastAsia="Times New Roman" w:cs="Times New Roman"/>
          <w:szCs w:val="24"/>
          <w:lang w:val="sr-Cyrl-RS"/>
        </w:rPr>
        <w:t xml:space="preserve"> Један од циљева је да се у оквиру ове обавезе фокус стави на електронски Информатор о раду</w:t>
      </w:r>
      <w:r w:rsidRPr="00582703">
        <w:rPr>
          <w:rFonts w:eastAsia="Times New Roman" w:cs="Times New Roman"/>
          <w:szCs w:val="24"/>
          <w:lang w:val="sr-Cyrl-RS"/>
        </w:rPr>
        <w:t>.</w:t>
      </w:r>
    </w:p>
    <w:p w14:paraId="023C614F" w14:textId="279799FD" w:rsidR="00F732F9" w:rsidRPr="00582703" w:rsidRDefault="00F732F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0777E799" w14:textId="77777777" w:rsidR="00F713B0" w:rsidRPr="00582703" w:rsidRDefault="00F713B0" w:rsidP="00F713B0">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1709D70E" w14:textId="77777777" w:rsidR="00F713B0" w:rsidRPr="00582703" w:rsidRDefault="00F713B0" w:rsidP="00F713B0">
      <w:pPr>
        <w:spacing w:after="120"/>
        <w:jc w:val="both"/>
        <w:rPr>
          <w:rFonts w:eastAsia="Times New Roman" w:cs="Times New Roman"/>
          <w:b/>
          <w:szCs w:val="24"/>
          <w:lang w:val="sr-Cyrl-RS"/>
        </w:rPr>
      </w:pPr>
      <w:r w:rsidRPr="00582703">
        <w:rPr>
          <w:rFonts w:eastAsia="Times New Roman" w:cs="Times New Roman"/>
          <w:b/>
          <w:szCs w:val="24"/>
          <w:lang w:val="sr-Cyrl-RS"/>
        </w:rPr>
        <w:t xml:space="preserve">Унапређење управљања приступом подацима који се размењују у систему јавне управе </w:t>
      </w:r>
    </w:p>
    <w:p w14:paraId="7DC0DFAB" w14:textId="7B782D2B" w:rsidR="00F713B0" w:rsidRPr="00582703" w:rsidRDefault="00F713B0" w:rsidP="00F713B0">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Канцеларија за информационе технологије и електронску управу</w:t>
      </w:r>
    </w:p>
    <w:p w14:paraId="75B04C9C" w14:textId="13A155DD" w:rsidR="00F713B0" w:rsidRPr="00582703" w:rsidRDefault="00F713B0" w:rsidP="00CF1BC8">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Канцеларија за информационе технологије и електронску управу</w:t>
      </w:r>
    </w:p>
    <w:p w14:paraId="431259C4" w14:textId="5B3DAECF" w:rsidR="0075266A" w:rsidRPr="00582703" w:rsidRDefault="00B740B0" w:rsidP="00F732F9">
      <w:pPr>
        <w:spacing w:after="120"/>
        <w:ind w:firstLine="720"/>
        <w:jc w:val="both"/>
        <w:rPr>
          <w:rFonts w:eastAsia="Times New Roman" w:cs="Times New Roman"/>
          <w:szCs w:val="24"/>
          <w:lang w:val="sr-Cyrl-RS"/>
        </w:rPr>
      </w:pPr>
      <w:r w:rsidRPr="00582703">
        <w:rPr>
          <w:rFonts w:eastAsia="Times New Roman" w:cs="Times New Roman"/>
          <w:b/>
          <w:szCs w:val="24"/>
          <w:lang w:val="sr-Cyrl-RS"/>
        </w:rPr>
        <w:lastRenderedPageBreak/>
        <w:t>Марија Кујачић (</w:t>
      </w:r>
      <w:r w:rsidRPr="00582703">
        <w:rPr>
          <w:rFonts w:eastAsia="Times New Roman" w:cs="Times New Roman"/>
          <w:szCs w:val="24"/>
          <w:lang w:val="sr-Cyrl-RS"/>
        </w:rPr>
        <w:t>Канцеларија за информационе технологије и електронску управу)</w:t>
      </w:r>
      <w:r w:rsidRPr="00582703">
        <w:rPr>
          <w:rFonts w:eastAsia="Times New Roman" w:cs="Times New Roman"/>
          <w:b/>
          <w:szCs w:val="24"/>
          <w:lang w:val="sr-Cyrl-RS"/>
        </w:rPr>
        <w:t xml:space="preserve"> </w:t>
      </w:r>
      <w:r w:rsidR="004D7B9E" w:rsidRPr="00582703">
        <w:rPr>
          <w:rFonts w:eastAsia="Times New Roman" w:cs="Times New Roman"/>
          <w:szCs w:val="24"/>
          <w:lang w:val="sr-Cyrl-RS"/>
        </w:rPr>
        <w:t>истакла је да се</w:t>
      </w:r>
      <w:r w:rsidR="00A6408C" w:rsidRPr="00582703">
        <w:rPr>
          <w:rFonts w:eastAsia="Times New Roman" w:cs="Times New Roman"/>
          <w:szCs w:val="24"/>
          <w:lang w:val="sr-Cyrl-RS"/>
        </w:rPr>
        <w:t xml:space="preserve"> ова обавеза</w:t>
      </w:r>
      <w:r w:rsidR="00A6408C" w:rsidRPr="00582703">
        <w:rPr>
          <w:rFonts w:eastAsia="Times New Roman" w:cs="Times New Roman"/>
          <w:b/>
          <w:szCs w:val="24"/>
          <w:lang w:val="sr-Cyrl-RS"/>
        </w:rPr>
        <w:t xml:space="preserve"> </w:t>
      </w:r>
      <w:r w:rsidR="00FF4D78" w:rsidRPr="00582703">
        <w:rPr>
          <w:rFonts w:eastAsia="Times New Roman" w:cs="Times New Roman"/>
          <w:szCs w:val="24"/>
          <w:lang w:val="sr-Cyrl-RS"/>
        </w:rPr>
        <w:t>односи се на отварање и машинску читљивост података</w:t>
      </w:r>
      <w:r w:rsidR="007F7642" w:rsidRPr="00582703">
        <w:rPr>
          <w:rFonts w:eastAsia="Times New Roman" w:cs="Times New Roman"/>
          <w:szCs w:val="24"/>
          <w:lang w:val="sr-Cyrl-RS"/>
        </w:rPr>
        <w:t>,</w:t>
      </w:r>
      <w:r w:rsidR="00FF4D78" w:rsidRPr="00582703">
        <w:rPr>
          <w:rFonts w:eastAsia="Times New Roman" w:cs="Times New Roman"/>
          <w:szCs w:val="24"/>
          <w:lang w:val="sr-Cyrl-RS"/>
        </w:rPr>
        <w:t xml:space="preserve"> као и на стандардизацију података </w:t>
      </w:r>
      <w:r w:rsidR="007F7642" w:rsidRPr="00582703">
        <w:rPr>
          <w:rFonts w:eastAsia="Times New Roman" w:cs="Times New Roman"/>
          <w:szCs w:val="24"/>
          <w:lang w:val="sr-Cyrl-RS"/>
        </w:rPr>
        <w:t xml:space="preserve">како </w:t>
      </w:r>
      <w:r w:rsidR="00FF4D78" w:rsidRPr="00582703">
        <w:rPr>
          <w:rFonts w:eastAsia="Times New Roman" w:cs="Times New Roman"/>
          <w:szCs w:val="24"/>
          <w:lang w:val="sr-Cyrl-RS"/>
        </w:rPr>
        <w:t>за поверене</w:t>
      </w:r>
      <w:r w:rsidR="00EC4CC3" w:rsidRPr="00582703">
        <w:rPr>
          <w:rFonts w:eastAsia="Times New Roman" w:cs="Times New Roman"/>
          <w:szCs w:val="24"/>
          <w:lang w:val="sr-Cyrl-RS"/>
        </w:rPr>
        <w:t xml:space="preserve"> </w:t>
      </w:r>
      <w:r w:rsidR="007F7642" w:rsidRPr="00582703">
        <w:rPr>
          <w:rFonts w:eastAsia="Times New Roman" w:cs="Times New Roman"/>
          <w:szCs w:val="24"/>
          <w:lang w:val="sr-Cyrl-RS"/>
        </w:rPr>
        <w:t xml:space="preserve">тако </w:t>
      </w:r>
      <w:r w:rsidR="00FF4D78" w:rsidRPr="00582703">
        <w:rPr>
          <w:rFonts w:eastAsia="Times New Roman" w:cs="Times New Roman"/>
          <w:szCs w:val="24"/>
          <w:lang w:val="sr-Cyrl-RS"/>
        </w:rPr>
        <w:t xml:space="preserve"> и за изворне послове локалних самоуправа</w:t>
      </w:r>
      <w:r w:rsidR="007F7642" w:rsidRPr="00582703">
        <w:rPr>
          <w:rFonts w:eastAsia="Times New Roman" w:cs="Times New Roman"/>
          <w:szCs w:val="24"/>
          <w:lang w:val="sr-Cyrl-RS"/>
        </w:rPr>
        <w:t>,</w:t>
      </w:r>
      <w:r w:rsidR="00FF4D78" w:rsidRPr="00582703">
        <w:rPr>
          <w:rFonts w:eastAsia="Times New Roman" w:cs="Times New Roman"/>
          <w:szCs w:val="24"/>
          <w:lang w:val="sr-Cyrl-RS"/>
        </w:rPr>
        <w:t xml:space="preserve"> јер би то допринело бољем доношењу одлука и ефикасности рада</w:t>
      </w:r>
      <w:r w:rsidR="008B3E24" w:rsidRPr="00582703">
        <w:rPr>
          <w:rFonts w:eastAsia="Times New Roman" w:cs="Times New Roman"/>
          <w:szCs w:val="24"/>
          <w:lang w:val="sr-Cyrl-RS"/>
        </w:rPr>
        <w:t xml:space="preserve"> јавне управе, тј. </w:t>
      </w:r>
      <w:r w:rsidR="007F7642" w:rsidRPr="00582703">
        <w:rPr>
          <w:rFonts w:eastAsia="Times New Roman" w:cs="Times New Roman"/>
          <w:szCs w:val="24"/>
          <w:lang w:val="sr-Cyrl-RS"/>
        </w:rPr>
        <w:t>т</w:t>
      </w:r>
      <w:r w:rsidR="008B3E24" w:rsidRPr="00582703">
        <w:rPr>
          <w:rFonts w:eastAsia="Times New Roman" w:cs="Times New Roman"/>
          <w:szCs w:val="24"/>
          <w:lang w:val="sr-Cyrl-RS"/>
        </w:rPr>
        <w:t>ранспарентности</w:t>
      </w:r>
      <w:r w:rsidR="007F7642" w:rsidRPr="00582703">
        <w:rPr>
          <w:rFonts w:eastAsia="Times New Roman" w:cs="Times New Roman"/>
          <w:szCs w:val="24"/>
          <w:lang w:val="sr-Cyrl-RS"/>
        </w:rPr>
        <w:t xml:space="preserve"> на локалном нивоу</w:t>
      </w:r>
      <w:r w:rsidR="008B3E24" w:rsidRPr="00582703">
        <w:rPr>
          <w:rFonts w:eastAsia="Times New Roman" w:cs="Times New Roman"/>
          <w:szCs w:val="24"/>
          <w:lang w:val="sr-Cyrl-RS"/>
        </w:rPr>
        <w:t xml:space="preserve">. </w:t>
      </w:r>
    </w:p>
    <w:p w14:paraId="6849F040" w14:textId="51564363" w:rsidR="004E0173" w:rsidRPr="00582703" w:rsidRDefault="00F732F9" w:rsidP="001F59B1">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37D35FDB" w14:textId="77777777" w:rsidR="00EE6F26" w:rsidRPr="00582703" w:rsidRDefault="00EE6F26" w:rsidP="00EE6F26">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0535011" w14:textId="790F35FD" w:rsidR="008474EB" w:rsidRPr="00582703" w:rsidRDefault="008474EB" w:rsidP="008474EB">
      <w:pPr>
        <w:spacing w:after="120"/>
        <w:jc w:val="both"/>
        <w:rPr>
          <w:rFonts w:eastAsia="Times New Roman" w:cs="Times New Roman"/>
          <w:b/>
          <w:szCs w:val="24"/>
          <w:lang w:val="sr-Cyrl-RS"/>
        </w:rPr>
      </w:pPr>
      <w:r w:rsidRPr="00582703">
        <w:rPr>
          <w:rFonts w:eastAsia="Times New Roman" w:cs="Times New Roman"/>
          <w:b/>
          <w:szCs w:val="24"/>
          <w:lang w:val="sr-Cyrl-RS"/>
        </w:rPr>
        <w:t xml:space="preserve">Успостављање и развој система за електронску пријаву и реаговање и праћење насиља у које су укључена деца, за превенцију и подршку жртвама - Платформа Чувам те </w:t>
      </w:r>
    </w:p>
    <w:p w14:paraId="038FE35A" w14:textId="2E9C9C75" w:rsidR="00EE6F26" w:rsidRPr="00582703" w:rsidRDefault="00EE6F26" w:rsidP="00EE6F26">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xml:space="preserve">: </w:t>
      </w:r>
      <w:r w:rsidR="008474EB" w:rsidRPr="00582703">
        <w:rPr>
          <w:rFonts w:cs="Times New Roman"/>
          <w:szCs w:val="24"/>
          <w:lang w:val="sr-Cyrl-RS"/>
        </w:rPr>
        <w:t>Асоцијација правника АЕПА</w:t>
      </w:r>
    </w:p>
    <w:p w14:paraId="3277C528" w14:textId="204D14D7" w:rsidR="00EE6F26" w:rsidRPr="00582703" w:rsidRDefault="00EE6F26" w:rsidP="00EE6F26">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Канцеларија за информационе технологије и електронску управу</w:t>
      </w:r>
    </w:p>
    <w:p w14:paraId="7A76AB6A" w14:textId="18BC9311" w:rsidR="008474EB" w:rsidRPr="00582703" w:rsidRDefault="0075266A" w:rsidP="008474EB">
      <w:pPr>
        <w:spacing w:after="120"/>
        <w:ind w:firstLine="720"/>
        <w:jc w:val="both"/>
        <w:rPr>
          <w:rFonts w:eastAsia="Times New Roman" w:cs="Times New Roman"/>
          <w:szCs w:val="24"/>
          <w:lang w:val="sr-Cyrl-RS"/>
        </w:rPr>
      </w:pPr>
      <w:r w:rsidRPr="00582703">
        <w:rPr>
          <w:rFonts w:eastAsia="Times New Roman" w:cs="Times New Roman"/>
          <w:szCs w:val="24"/>
          <w:lang w:val="sr-Cyrl-RS"/>
        </w:rPr>
        <w:t>Ова обавеза подразумева разво</w:t>
      </w:r>
      <w:r w:rsidR="008474EB" w:rsidRPr="00582703">
        <w:rPr>
          <w:rFonts w:eastAsia="Times New Roman" w:cs="Times New Roman"/>
          <w:szCs w:val="24"/>
          <w:lang w:val="sr-Cyrl-RS"/>
        </w:rPr>
        <w:t>ј система за електронску пријаву,</w:t>
      </w:r>
      <w:r w:rsidRPr="00582703">
        <w:rPr>
          <w:rFonts w:eastAsia="Times New Roman" w:cs="Times New Roman"/>
          <w:szCs w:val="24"/>
          <w:lang w:val="sr-Cyrl-RS"/>
        </w:rPr>
        <w:t xml:space="preserve"> </w:t>
      </w:r>
      <w:r w:rsidR="00A6408C" w:rsidRPr="00582703">
        <w:rPr>
          <w:rFonts w:eastAsia="Times New Roman" w:cs="Times New Roman"/>
          <w:szCs w:val="24"/>
          <w:lang w:val="sr-Cyrl-RS"/>
        </w:rPr>
        <w:t>реаговање и праћење различитих облика</w:t>
      </w:r>
      <w:r w:rsidR="00FD69D1" w:rsidRPr="00582703">
        <w:rPr>
          <w:rFonts w:eastAsia="Times New Roman" w:cs="Times New Roman"/>
          <w:szCs w:val="24"/>
          <w:lang w:val="sr-Cyrl-RS"/>
        </w:rPr>
        <w:t xml:space="preserve"> насиља која би подразумевала три компоненте: 1. пријава свих облика насиља 2. постављање едукативних садржаја и 3. онлајн обуке.</w:t>
      </w:r>
      <w:r w:rsidR="005A13F5" w:rsidRPr="00582703">
        <w:rPr>
          <w:rFonts w:eastAsia="Times New Roman" w:cs="Times New Roman"/>
          <w:szCs w:val="24"/>
          <w:lang w:val="sr-Cyrl-RS"/>
        </w:rPr>
        <w:t xml:space="preserve"> Обавеза је дифинисана </w:t>
      </w:r>
      <w:r w:rsidR="0011538B" w:rsidRPr="00582703">
        <w:rPr>
          <w:rFonts w:eastAsia="Times New Roman" w:cs="Times New Roman"/>
          <w:szCs w:val="24"/>
          <w:lang w:val="sr-Cyrl-RS"/>
        </w:rPr>
        <w:t xml:space="preserve">у сарадњи са предлагачем, </w:t>
      </w:r>
      <w:r w:rsidR="005A13F5" w:rsidRPr="00582703">
        <w:rPr>
          <w:rFonts w:eastAsia="Times New Roman" w:cs="Times New Roman"/>
          <w:szCs w:val="24"/>
          <w:lang w:val="sr-Cyrl-RS"/>
        </w:rPr>
        <w:t xml:space="preserve">Радном групом </w:t>
      </w:r>
      <w:r w:rsidR="0011538B" w:rsidRPr="00582703">
        <w:rPr>
          <w:rFonts w:eastAsia="Times New Roman" w:cs="Times New Roman"/>
          <w:szCs w:val="24"/>
          <w:lang w:val="sr-Cyrl-RS"/>
        </w:rPr>
        <w:t>Владе за вршњачко насиље</w:t>
      </w:r>
      <w:r w:rsidR="005A13F5" w:rsidRPr="00582703">
        <w:rPr>
          <w:rFonts w:eastAsia="Times New Roman" w:cs="Times New Roman"/>
          <w:szCs w:val="24"/>
          <w:lang w:val="sr-Cyrl-RS"/>
        </w:rPr>
        <w:t xml:space="preserve"> и Министарством за рад, запошљавање, борачка и социјална питања. </w:t>
      </w:r>
      <w:r w:rsidR="00565F57" w:rsidRPr="00582703">
        <w:rPr>
          <w:rFonts w:eastAsia="Times New Roman" w:cs="Times New Roman"/>
          <w:szCs w:val="24"/>
          <w:lang w:val="sr-Cyrl-RS"/>
        </w:rPr>
        <w:t xml:space="preserve">Ова обавеза би </w:t>
      </w:r>
      <w:r w:rsidR="0011538B" w:rsidRPr="00582703">
        <w:rPr>
          <w:rFonts w:eastAsia="Times New Roman" w:cs="Times New Roman"/>
          <w:szCs w:val="24"/>
          <w:lang w:val="sr-Cyrl-RS"/>
        </w:rPr>
        <w:t>допринела ефикаснијој</w:t>
      </w:r>
      <w:r w:rsidR="00565F57" w:rsidRPr="00582703">
        <w:rPr>
          <w:rFonts w:eastAsia="Times New Roman" w:cs="Times New Roman"/>
          <w:szCs w:val="24"/>
          <w:lang w:val="sr-Cyrl-RS"/>
        </w:rPr>
        <w:t xml:space="preserve"> </w:t>
      </w:r>
      <w:r w:rsidR="0011538B" w:rsidRPr="00582703">
        <w:rPr>
          <w:rFonts w:eastAsia="Times New Roman" w:cs="Times New Roman"/>
          <w:szCs w:val="24"/>
          <w:lang w:val="sr-Cyrl-RS"/>
        </w:rPr>
        <w:t>пријави</w:t>
      </w:r>
      <w:r w:rsidR="00565F57" w:rsidRPr="00582703">
        <w:rPr>
          <w:rFonts w:eastAsia="Times New Roman" w:cs="Times New Roman"/>
          <w:szCs w:val="24"/>
          <w:lang w:val="sr-Cyrl-RS"/>
        </w:rPr>
        <w:t xml:space="preserve"> насиља</w:t>
      </w:r>
      <w:r w:rsidR="0011538B" w:rsidRPr="00582703">
        <w:rPr>
          <w:rFonts w:eastAsia="Times New Roman" w:cs="Times New Roman"/>
          <w:szCs w:val="24"/>
          <w:lang w:val="sr-Cyrl-RS"/>
        </w:rPr>
        <w:t>, адекватнијем и ефикаснијем реаговању</w:t>
      </w:r>
      <w:r w:rsidR="00565F57" w:rsidRPr="00582703">
        <w:rPr>
          <w:rFonts w:eastAsia="Times New Roman" w:cs="Times New Roman"/>
          <w:szCs w:val="24"/>
          <w:lang w:val="sr-Cyrl-RS"/>
        </w:rPr>
        <w:t xml:space="preserve"> надлежних органа</w:t>
      </w:r>
      <w:r w:rsidR="0011538B" w:rsidRPr="00582703">
        <w:rPr>
          <w:rFonts w:eastAsia="Times New Roman" w:cs="Times New Roman"/>
          <w:szCs w:val="24"/>
          <w:lang w:val="sr-Cyrl-RS"/>
        </w:rPr>
        <w:t>, као и подизању свести о свим облицима насиља у која су укључена деца</w:t>
      </w:r>
      <w:r w:rsidR="00565F57" w:rsidRPr="00582703">
        <w:rPr>
          <w:rFonts w:eastAsia="Times New Roman" w:cs="Times New Roman"/>
          <w:szCs w:val="24"/>
          <w:lang w:val="sr-Cyrl-RS"/>
        </w:rPr>
        <w:t xml:space="preserve">. </w:t>
      </w:r>
    </w:p>
    <w:p w14:paraId="51B95795" w14:textId="1912B3A8" w:rsidR="0075266A" w:rsidRPr="00582703" w:rsidRDefault="0011538B" w:rsidP="008474EB">
      <w:pPr>
        <w:spacing w:after="120"/>
        <w:ind w:firstLine="720"/>
        <w:jc w:val="both"/>
        <w:rPr>
          <w:rFonts w:eastAsia="Times New Roman" w:cs="Times New Roman"/>
          <w:szCs w:val="24"/>
          <w:lang w:val="sr-Cyrl-RS"/>
        </w:rPr>
      </w:pPr>
      <w:r w:rsidRPr="00582703">
        <w:rPr>
          <w:rFonts w:eastAsia="Times New Roman" w:cs="Times New Roman"/>
          <w:szCs w:val="24"/>
          <w:lang w:val="sr-Cyrl-RS"/>
        </w:rPr>
        <w:t>У име предлагача обавезе,</w:t>
      </w:r>
      <w:r w:rsidRPr="00582703">
        <w:rPr>
          <w:rFonts w:eastAsia="Times New Roman" w:cs="Times New Roman"/>
          <w:b/>
          <w:szCs w:val="24"/>
          <w:lang w:val="sr-Cyrl-RS"/>
        </w:rPr>
        <w:t xml:space="preserve"> </w:t>
      </w:r>
      <w:r w:rsidR="00565F57" w:rsidRPr="00582703">
        <w:rPr>
          <w:rFonts w:eastAsia="Times New Roman" w:cs="Times New Roman"/>
          <w:b/>
          <w:szCs w:val="24"/>
          <w:lang w:val="sr-Cyrl-RS"/>
        </w:rPr>
        <w:t xml:space="preserve">Марија </w:t>
      </w:r>
      <w:r w:rsidRPr="00582703">
        <w:rPr>
          <w:rFonts w:eastAsia="Times New Roman" w:cs="Times New Roman"/>
          <w:b/>
          <w:szCs w:val="24"/>
          <w:lang w:val="sr-Cyrl-RS"/>
        </w:rPr>
        <w:t xml:space="preserve">С. </w:t>
      </w:r>
      <w:r w:rsidR="00565F57" w:rsidRPr="00582703">
        <w:rPr>
          <w:rFonts w:eastAsia="Times New Roman" w:cs="Times New Roman"/>
          <w:b/>
          <w:szCs w:val="24"/>
          <w:lang w:val="sr-Cyrl-RS"/>
        </w:rPr>
        <w:t>Дедовић</w:t>
      </w:r>
      <w:r w:rsidR="00A6408C" w:rsidRPr="00582703">
        <w:rPr>
          <w:rFonts w:eastAsia="Times New Roman" w:cs="Times New Roman"/>
          <w:szCs w:val="24"/>
          <w:lang w:val="sr-Cyrl-RS"/>
        </w:rPr>
        <w:t xml:space="preserve"> </w:t>
      </w:r>
      <w:r w:rsidRPr="00582703">
        <w:rPr>
          <w:rFonts w:eastAsia="Times New Roman" w:cs="Times New Roman"/>
          <w:szCs w:val="24"/>
          <w:lang w:val="sr-Cyrl-RS"/>
        </w:rPr>
        <w:t xml:space="preserve">(Асоцијација правника АЕПА) </w:t>
      </w:r>
      <w:r w:rsidR="00A6408C" w:rsidRPr="00582703">
        <w:rPr>
          <w:rFonts w:eastAsia="Times New Roman" w:cs="Times New Roman"/>
          <w:szCs w:val="24"/>
          <w:lang w:val="sr-Cyrl-RS"/>
        </w:rPr>
        <w:t xml:space="preserve">је истакла </w:t>
      </w:r>
      <w:r w:rsidR="001F59B1" w:rsidRPr="00582703">
        <w:rPr>
          <w:rFonts w:eastAsia="Times New Roman" w:cs="Times New Roman"/>
          <w:szCs w:val="24"/>
          <w:lang w:val="sr-Cyrl-RS"/>
        </w:rPr>
        <w:t xml:space="preserve">да </w:t>
      </w:r>
      <w:r w:rsidRPr="00582703">
        <w:rPr>
          <w:rFonts w:eastAsia="Times New Roman" w:cs="Times New Roman"/>
          <w:szCs w:val="24"/>
          <w:lang w:val="sr-Cyrl-RS"/>
        </w:rPr>
        <w:t>би организација коју представља, с обзиром да је предлагач обавезе, требало да буде укључена и у њену реализацију</w:t>
      </w:r>
      <w:r w:rsidR="006023B9" w:rsidRPr="00582703">
        <w:rPr>
          <w:rFonts w:eastAsia="Times New Roman" w:cs="Times New Roman"/>
          <w:szCs w:val="24"/>
          <w:lang w:val="sr-Cyrl-RS"/>
        </w:rPr>
        <w:t>.</w:t>
      </w:r>
    </w:p>
    <w:p w14:paraId="23076EF8" w14:textId="40C97C0A" w:rsidR="006023B9" w:rsidRPr="00582703" w:rsidRDefault="006023B9" w:rsidP="006023B9">
      <w:pPr>
        <w:spacing w:after="120"/>
        <w:ind w:firstLine="720"/>
        <w:jc w:val="both"/>
        <w:rPr>
          <w:rFonts w:eastAsia="Times New Roman" w:cs="Times New Roman"/>
          <w:szCs w:val="24"/>
          <w:lang w:val="sr-Cyrl-RS"/>
        </w:rPr>
      </w:pPr>
      <w:r w:rsidRPr="00582703">
        <w:rPr>
          <w:rFonts w:eastAsia="Times New Roman" w:cs="Times New Roman"/>
          <w:b/>
          <w:szCs w:val="24"/>
          <w:lang w:val="sr-Cyrl-RS"/>
        </w:rPr>
        <w:t>Драгана Брајовић</w:t>
      </w:r>
      <w:r w:rsidRPr="00582703">
        <w:rPr>
          <w:rFonts w:eastAsia="Times New Roman" w:cs="Times New Roman"/>
          <w:szCs w:val="24"/>
          <w:lang w:val="sr-Cyrl-RS"/>
        </w:rPr>
        <w:t xml:space="preserve"> (Министарство државне управе и локалне самоуправе) и </w:t>
      </w:r>
      <w:r w:rsidRPr="00582703">
        <w:rPr>
          <w:rFonts w:eastAsia="Times New Roman" w:cs="Times New Roman"/>
          <w:b/>
          <w:szCs w:val="24"/>
          <w:lang w:val="sr-Cyrl-RS"/>
        </w:rPr>
        <w:t>Данило Родић</w:t>
      </w:r>
      <w:r w:rsidRPr="00582703">
        <w:rPr>
          <w:rFonts w:eastAsia="Times New Roman" w:cs="Times New Roman"/>
          <w:szCs w:val="24"/>
          <w:lang w:val="sr-Cyrl-RS"/>
        </w:rPr>
        <w:t xml:space="preserve"> (Министарство државне управе и локалне самоуправе) појаснили су да искључиву одговорност за спровођење свих обавеза у Акционом плану сносе органи државне управе, тачније да </w:t>
      </w:r>
      <w:r w:rsidR="001F59B1" w:rsidRPr="00582703">
        <w:rPr>
          <w:rFonts w:eastAsia="Times New Roman" w:cs="Times New Roman"/>
          <w:szCs w:val="24"/>
          <w:lang w:val="sr-Cyrl-RS"/>
        </w:rPr>
        <w:t>ОЦД</w:t>
      </w:r>
      <w:r w:rsidRPr="00582703">
        <w:rPr>
          <w:rFonts w:eastAsia="Times New Roman" w:cs="Times New Roman"/>
          <w:szCs w:val="24"/>
          <w:lang w:val="sr-Cyrl-RS"/>
        </w:rPr>
        <w:t xml:space="preserve"> не могу бити носиоци спровођења. Поред тога, наведено је да је природа обавезе таква да подразумева израду платформе коју могу реализовати једино државни</w:t>
      </w:r>
      <w:r w:rsidR="007737AA" w:rsidRPr="00582703">
        <w:rPr>
          <w:rFonts w:eastAsia="Times New Roman" w:cs="Times New Roman"/>
          <w:szCs w:val="24"/>
          <w:lang w:val="sr-Cyrl-RS"/>
        </w:rPr>
        <w:t xml:space="preserve"> органи имајући у виду материја</w:t>
      </w:r>
      <w:r w:rsidRPr="00582703">
        <w:rPr>
          <w:rFonts w:eastAsia="Times New Roman" w:cs="Times New Roman"/>
          <w:szCs w:val="24"/>
          <w:lang w:val="sr-Cyrl-RS"/>
        </w:rPr>
        <w:t xml:space="preserve">лне и друге ресурсе. Такође, предлагачу је предочено да ће бити у могућности да учествује у праћењу спровођења саме обавезе кроз рад ове Радне групе, као и да Министарство државне управе </w:t>
      </w:r>
      <w:r w:rsidR="007737AA" w:rsidRPr="00582703">
        <w:rPr>
          <w:rFonts w:eastAsia="Times New Roman" w:cs="Times New Roman"/>
          <w:szCs w:val="24"/>
          <w:lang w:val="sr-Cyrl-RS"/>
        </w:rPr>
        <w:t xml:space="preserve">и локалне самоуправе </w:t>
      </w:r>
      <w:r w:rsidRPr="00582703">
        <w:rPr>
          <w:rFonts w:eastAsia="Times New Roman" w:cs="Times New Roman"/>
          <w:szCs w:val="24"/>
          <w:lang w:val="sr-Cyrl-RS"/>
        </w:rPr>
        <w:t>може евентуално упутити молбу Радној групи Владе која се баве вршњачким насиљем да размотри укључивање предлагача у њен рад.</w:t>
      </w:r>
    </w:p>
    <w:p w14:paraId="68CC82A6" w14:textId="77777777" w:rsidR="006023B9" w:rsidRPr="00582703" w:rsidRDefault="006023B9" w:rsidP="006023B9">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185733B6" w14:textId="77777777" w:rsidR="006023B9" w:rsidRPr="00582703" w:rsidRDefault="006023B9" w:rsidP="006023B9">
      <w:pPr>
        <w:spacing w:after="120"/>
        <w:jc w:val="both"/>
        <w:rPr>
          <w:rFonts w:eastAsia="Times New Roman" w:cs="Times New Roman"/>
          <w:b/>
          <w:szCs w:val="24"/>
          <w:lang w:val="sr-Cyrl-RS"/>
        </w:rPr>
      </w:pPr>
      <w:r w:rsidRPr="00582703">
        <w:rPr>
          <w:rFonts w:eastAsia="Times New Roman" w:cs="Times New Roman"/>
          <w:b/>
          <w:szCs w:val="24"/>
          <w:lang w:val="sr-Cyrl-RS"/>
        </w:rPr>
        <w:t xml:space="preserve">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 </w:t>
      </w:r>
    </w:p>
    <w:p w14:paraId="599D7FAC" w14:textId="4D71D01F" w:rsidR="006023B9" w:rsidRPr="00582703" w:rsidRDefault="006023B9" w:rsidP="006023B9">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Министарство за људска и мањинска права и друштвени дијалог</w:t>
      </w:r>
      <w:r w:rsidRPr="00582703">
        <w:rPr>
          <w:rStyle w:val="FootnoteReference"/>
          <w:rFonts w:cs="Times New Roman"/>
          <w:szCs w:val="24"/>
          <w:lang w:val="sr-Cyrl-RS"/>
        </w:rPr>
        <w:footnoteReference w:id="2"/>
      </w:r>
    </w:p>
    <w:p w14:paraId="457A168F" w14:textId="77777777" w:rsidR="006023B9" w:rsidRPr="00582703" w:rsidRDefault="006023B9" w:rsidP="006023B9">
      <w:pPr>
        <w:spacing w:after="120"/>
        <w:jc w:val="both"/>
        <w:rPr>
          <w:rFonts w:cs="Times New Roman"/>
          <w:szCs w:val="24"/>
          <w:lang w:val="sr-Cyrl-RS"/>
        </w:rPr>
      </w:pPr>
      <w:r w:rsidRPr="00582703">
        <w:rPr>
          <w:rFonts w:cs="Times New Roman"/>
          <w:b/>
          <w:szCs w:val="24"/>
          <w:lang w:val="sr-Cyrl-RS"/>
        </w:rPr>
        <w:lastRenderedPageBreak/>
        <w:t>Одговорна институција</w:t>
      </w:r>
      <w:r w:rsidRPr="00582703">
        <w:rPr>
          <w:rFonts w:cs="Times New Roman"/>
          <w:szCs w:val="24"/>
          <w:lang w:val="sr-Cyrl-RS"/>
        </w:rPr>
        <w:t>: Министарство за људска и мањинска права и друштвени дијалог</w:t>
      </w:r>
    </w:p>
    <w:p w14:paraId="32ADB1BC" w14:textId="2558AFB1" w:rsidR="00C86673" w:rsidRPr="00582703" w:rsidRDefault="005C42AA" w:rsidP="007737AA">
      <w:pPr>
        <w:spacing w:after="120"/>
        <w:ind w:firstLine="720"/>
        <w:jc w:val="both"/>
        <w:rPr>
          <w:rFonts w:eastAsia="Times New Roman" w:cs="Times New Roman"/>
          <w:szCs w:val="24"/>
          <w:lang w:val="sr-Cyrl-RS"/>
        </w:rPr>
      </w:pPr>
      <w:r w:rsidRPr="00582703">
        <w:rPr>
          <w:rFonts w:eastAsia="Times New Roman" w:cs="Times New Roman"/>
          <w:szCs w:val="24"/>
          <w:lang w:val="sr-Cyrl-RS"/>
        </w:rPr>
        <w:t>Уредба о средствима за подстицање програма или недостајућег дела средстава за финансирање програма од јавног интереса која реализују удружења предвиђа могућност учешћа представника стручне јавности у конкурсној комисији, као и ангажовања стручњака за поједине области ради припреме анализе о успешности, квалитета и остварења циљева програма који се реализују. Међутим не постоје јасне смернице и упутства на који начин се они укључују као и јасан начин и продеуре њиховог рада а посебно у погледу критеријума и начина бодовања пристиглих пријава програма и пројеката, како би се обезбедила објективна процена, што се настоји надоместити реализацијом ове обавезе.</w:t>
      </w:r>
    </w:p>
    <w:p w14:paraId="7BBD3FA2" w14:textId="77777777" w:rsidR="00F732F9" w:rsidRPr="00582703" w:rsidRDefault="00F732F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26195BE0" w14:textId="77777777" w:rsidR="005C42AA" w:rsidRPr="00582703" w:rsidRDefault="005C42AA" w:rsidP="005C42AA">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35E6653C" w14:textId="1B539ED7" w:rsidR="005C42AA" w:rsidRPr="00582703" w:rsidRDefault="005C42AA" w:rsidP="005C42AA">
      <w:pPr>
        <w:spacing w:after="120"/>
        <w:jc w:val="both"/>
        <w:rPr>
          <w:rFonts w:eastAsia="Times New Roman" w:cs="Times New Roman"/>
          <w:b/>
          <w:szCs w:val="24"/>
          <w:lang w:val="sr-Cyrl-RS"/>
        </w:rPr>
      </w:pPr>
      <w:r w:rsidRPr="00582703">
        <w:rPr>
          <w:rFonts w:eastAsia="Times New Roman" w:cs="Times New Roman"/>
          <w:b/>
          <w:szCs w:val="24"/>
          <w:lang w:val="sr-Cyrl-RS"/>
        </w:rPr>
        <w:t>Формирање јединствене информационе платформе за праћење пројектног суфинансирања у области јавног информисања</w:t>
      </w:r>
    </w:p>
    <w:p w14:paraId="62C685DD" w14:textId="00F769A5" w:rsidR="005C42AA" w:rsidRPr="00582703" w:rsidRDefault="005C42AA" w:rsidP="005C42AA">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БИРН</w:t>
      </w:r>
    </w:p>
    <w:p w14:paraId="750A4BAB" w14:textId="6FAED29A" w:rsidR="005C42AA" w:rsidRPr="00582703" w:rsidRDefault="005C42AA" w:rsidP="005C42AA">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Министарство културе и информисања</w:t>
      </w:r>
    </w:p>
    <w:p w14:paraId="5CF08AD1" w14:textId="27A2CC97" w:rsidR="00C86673" w:rsidRPr="00582703" w:rsidRDefault="007737AA" w:rsidP="007737AA">
      <w:pPr>
        <w:spacing w:after="120"/>
        <w:ind w:firstLine="720"/>
        <w:jc w:val="both"/>
        <w:rPr>
          <w:rFonts w:eastAsia="Times New Roman" w:cs="Times New Roman"/>
          <w:szCs w:val="24"/>
          <w:lang w:val="sr-Cyrl-RS"/>
        </w:rPr>
      </w:pPr>
      <w:r w:rsidRPr="00582703">
        <w:rPr>
          <w:rFonts w:eastAsia="Times New Roman" w:cs="Times New Roman"/>
          <w:szCs w:val="24"/>
          <w:lang w:val="sr-Cyrl-RS"/>
        </w:rPr>
        <w:t>Анализа досадашње праксе спровођења јавних конкурса намењених суфинансирању медијских садржаја показала је бројне проблеме, а једна од најозбиљнијих примедби цивилног друштва и медијских удружења односила се на немогућност свеобухватне анализе ефеката јавних конкурса (наменска потрошња средстава, квалитет произведног садржаја и сл.). Евалуацију у великој мери онемогућава недостатак централизованих, јавно доступних података и документације у вези са јавним конкурсима (пројектне пријаве и извештаји), као и прис</w:t>
      </w:r>
      <w:r w:rsidR="00EC4CC3" w:rsidRPr="00582703">
        <w:rPr>
          <w:rFonts w:eastAsia="Times New Roman" w:cs="Times New Roman"/>
          <w:szCs w:val="24"/>
          <w:lang w:val="sr-Cyrl-RS"/>
        </w:rPr>
        <w:t>туп произведеном садржају. У ск</w:t>
      </w:r>
      <w:r w:rsidRPr="00582703">
        <w:rPr>
          <w:rFonts w:eastAsia="Times New Roman" w:cs="Times New Roman"/>
          <w:szCs w:val="24"/>
          <w:lang w:val="sr-Cyrl-RS"/>
        </w:rPr>
        <w:t>л</w:t>
      </w:r>
      <w:r w:rsidR="00EC4CC3" w:rsidRPr="00582703">
        <w:rPr>
          <w:rFonts w:eastAsia="Times New Roman" w:cs="Times New Roman"/>
          <w:szCs w:val="24"/>
          <w:lang w:val="sr-Cyrl-RS"/>
        </w:rPr>
        <w:t>а</w:t>
      </w:r>
      <w:r w:rsidRPr="00582703">
        <w:rPr>
          <w:rFonts w:eastAsia="Times New Roman" w:cs="Times New Roman"/>
          <w:szCs w:val="24"/>
          <w:lang w:val="sr-Cyrl-RS"/>
        </w:rPr>
        <w:t>ду са тим, обавеза предвиђа формирање јединствене информационе платформе</w:t>
      </w:r>
      <w:r w:rsidR="0070799D" w:rsidRPr="00582703">
        <w:rPr>
          <w:rFonts w:eastAsia="Times New Roman" w:cs="Times New Roman"/>
          <w:szCs w:val="24"/>
          <w:lang w:val="sr-Cyrl-RS"/>
        </w:rPr>
        <w:t xml:space="preserve"> која би олакшала претраживање о расписаним конкурсима, </w:t>
      </w:r>
      <w:r w:rsidRPr="00582703">
        <w:rPr>
          <w:rFonts w:eastAsia="Times New Roman" w:cs="Times New Roman"/>
          <w:szCs w:val="24"/>
          <w:lang w:val="sr-Cyrl-RS"/>
        </w:rPr>
        <w:t xml:space="preserve">подржаним </w:t>
      </w:r>
      <w:r w:rsidR="0070799D" w:rsidRPr="00582703">
        <w:rPr>
          <w:rFonts w:eastAsia="Times New Roman" w:cs="Times New Roman"/>
          <w:szCs w:val="24"/>
          <w:lang w:val="sr-Cyrl-RS"/>
        </w:rPr>
        <w:t xml:space="preserve">пројектима и садржала линкове </w:t>
      </w:r>
      <w:r w:rsidRPr="00582703">
        <w:rPr>
          <w:rFonts w:eastAsia="Times New Roman" w:cs="Times New Roman"/>
          <w:szCs w:val="24"/>
          <w:lang w:val="sr-Cyrl-RS"/>
        </w:rPr>
        <w:t xml:space="preserve">ка медијским садржајима </w:t>
      </w:r>
      <w:r w:rsidR="0070799D" w:rsidRPr="00582703">
        <w:rPr>
          <w:rFonts w:eastAsia="Times New Roman" w:cs="Times New Roman"/>
          <w:szCs w:val="24"/>
          <w:lang w:val="sr-Cyrl-RS"/>
        </w:rPr>
        <w:t xml:space="preserve"> </w:t>
      </w:r>
      <w:r w:rsidRPr="00582703">
        <w:rPr>
          <w:rFonts w:eastAsia="Times New Roman" w:cs="Times New Roman"/>
          <w:szCs w:val="24"/>
          <w:lang w:val="sr-Cyrl-RS"/>
        </w:rPr>
        <w:t xml:space="preserve">суфинансираним из буџетских средстава. </w:t>
      </w:r>
    </w:p>
    <w:p w14:paraId="077A5937" w14:textId="77777777" w:rsidR="00F732F9" w:rsidRPr="00582703" w:rsidRDefault="00F732F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697C75C8" w14:textId="77777777" w:rsidR="007737AA" w:rsidRPr="00582703" w:rsidRDefault="007737AA" w:rsidP="007737AA">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66BF7669" w14:textId="43EABAE1" w:rsidR="007737AA" w:rsidRPr="00582703" w:rsidRDefault="007737AA" w:rsidP="00F732F9">
      <w:pPr>
        <w:spacing w:after="120"/>
        <w:jc w:val="both"/>
        <w:rPr>
          <w:rFonts w:eastAsia="Times New Roman" w:cs="Times New Roman"/>
          <w:b/>
          <w:szCs w:val="24"/>
          <w:lang w:val="sr-Cyrl-RS"/>
        </w:rPr>
      </w:pPr>
      <w:r w:rsidRPr="00582703">
        <w:rPr>
          <w:rFonts w:eastAsia="Times New Roman" w:cs="Times New Roman"/>
          <w:b/>
          <w:szCs w:val="24"/>
          <w:lang w:val="sr-Cyrl-RS"/>
        </w:rPr>
        <w:t>Увођење обавез</w:t>
      </w:r>
      <w:r w:rsidR="00DE2F48" w:rsidRPr="00582703">
        <w:rPr>
          <w:rFonts w:eastAsia="Times New Roman" w:cs="Times New Roman"/>
          <w:b/>
          <w:szCs w:val="24"/>
          <w:lang w:val="sr-Cyrl-RS"/>
        </w:rPr>
        <w:t>н</w:t>
      </w:r>
      <w:r w:rsidRPr="00582703">
        <w:rPr>
          <w:rFonts w:eastAsia="Times New Roman" w:cs="Times New Roman"/>
          <w:b/>
          <w:szCs w:val="24"/>
          <w:lang w:val="sr-Cyrl-RS"/>
        </w:rPr>
        <w:t xml:space="preserve">е јавне расправе приликом утврђивања тема значајних за остваривање јавног интереса на територији за коју се расписује конкурс у области јавног информисања </w:t>
      </w:r>
    </w:p>
    <w:p w14:paraId="5A2E848B" w14:textId="1BB79D1E" w:rsidR="007737AA" w:rsidRPr="00582703" w:rsidRDefault="007737AA" w:rsidP="007737AA">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Грађанске иницијативе</w:t>
      </w:r>
    </w:p>
    <w:p w14:paraId="459F9FA3" w14:textId="77777777" w:rsidR="007737AA" w:rsidRPr="00582703" w:rsidRDefault="007737AA" w:rsidP="007737AA">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Министарство културе и информисања</w:t>
      </w:r>
    </w:p>
    <w:p w14:paraId="4F5B8EA6" w14:textId="13F62044" w:rsidR="0049429B" w:rsidRPr="00582703" w:rsidRDefault="0049429B"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Обавеза подразумева измене и допуне Закона о јавном информисању и медијима и пратећег подзаконског акта, у правцу увођења обавезе органа јавне власти који спроводи конкурсе у области јавног информисања, да пре њиховог расписивања организују јавну расправу ради утврђивања тема значајних за остваривање јавног интереса у области јавног информисања на територији за коју се конкурс расписује. На тај начин грађанима се пружа могућност да искажу своје потребе и укажу на посебно значајне теме за заједницу у којој живе, а које би требало да буду подржане буџетским </w:t>
      </w:r>
      <w:r w:rsidRPr="00582703">
        <w:rPr>
          <w:rFonts w:eastAsia="Times New Roman" w:cs="Times New Roman"/>
          <w:szCs w:val="24"/>
          <w:lang w:val="sr-Cyrl-RS"/>
        </w:rPr>
        <w:lastRenderedPageBreak/>
        <w:t>средствима, односно да учествују у процесу одлучивања о трошењу буџетских средстава кроз учешће на самим јавним расправама.</w:t>
      </w:r>
    </w:p>
    <w:p w14:paraId="0431D9BA" w14:textId="77777777" w:rsidR="00F732F9" w:rsidRPr="00582703" w:rsidRDefault="00F732F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33A8C51B" w14:textId="77777777" w:rsidR="0049429B" w:rsidRPr="00582703" w:rsidRDefault="0049429B" w:rsidP="0049429B">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6AF8F24B" w14:textId="1EAFC4FC" w:rsidR="00B23474" w:rsidRPr="00582703" w:rsidRDefault="00B23474" w:rsidP="0049429B">
      <w:pPr>
        <w:jc w:val="both"/>
        <w:rPr>
          <w:rFonts w:eastAsia="Times New Roman" w:cs="Times New Roman"/>
          <w:szCs w:val="24"/>
          <w:lang w:val="sr-Cyrl-RS"/>
        </w:rPr>
      </w:pPr>
      <w:r w:rsidRPr="00582703">
        <w:rPr>
          <w:rFonts w:eastAsia="Times New Roman" w:cs="Times New Roman"/>
          <w:b/>
          <w:szCs w:val="24"/>
          <w:lang w:val="sr-Cyrl-RS"/>
        </w:rPr>
        <w:t>Унапређење квалитета пружања јавних услуга кроз успостављање јединственог јавног регистра административних поступака и јединствене платформе са свим информацијама о поступцима</w:t>
      </w:r>
      <w:r w:rsidR="0049429B" w:rsidRPr="00582703">
        <w:rPr>
          <w:rFonts w:eastAsia="Times New Roman" w:cs="Times New Roman"/>
          <w:szCs w:val="24"/>
          <w:lang w:val="sr-Cyrl-RS"/>
        </w:rPr>
        <w:t xml:space="preserve"> </w:t>
      </w:r>
    </w:p>
    <w:p w14:paraId="23A0DBB2" w14:textId="22820CCF" w:rsidR="0049429B" w:rsidRPr="00582703" w:rsidRDefault="0049429B" w:rsidP="0049429B">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Републички секретаријат за јавне политике</w:t>
      </w:r>
    </w:p>
    <w:p w14:paraId="509FF5AD" w14:textId="055E86D7" w:rsidR="0049429B" w:rsidRPr="00582703" w:rsidRDefault="0049429B" w:rsidP="0049429B">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Републички секретаријат за јавне политике</w:t>
      </w:r>
    </w:p>
    <w:p w14:paraId="17FF2A4F" w14:textId="03A6CDC5" w:rsidR="00FD69D1" w:rsidRPr="00582703" w:rsidRDefault="00244B39" w:rsidP="00244B3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Представљајући обавезу, </w:t>
      </w:r>
      <w:r w:rsidR="0049429B" w:rsidRPr="00582703">
        <w:rPr>
          <w:rFonts w:eastAsia="Times New Roman" w:cs="Times New Roman"/>
          <w:b/>
          <w:szCs w:val="24"/>
          <w:lang w:val="sr-Cyrl-RS"/>
        </w:rPr>
        <w:t xml:space="preserve">Нинослав Кекић </w:t>
      </w:r>
      <w:r w:rsidR="0049429B" w:rsidRPr="00582703">
        <w:rPr>
          <w:rFonts w:eastAsia="Times New Roman" w:cs="Times New Roman"/>
          <w:szCs w:val="24"/>
          <w:lang w:val="sr-Cyrl-RS"/>
        </w:rPr>
        <w:t xml:space="preserve">(Републички секретаријат за јавне политике) </w:t>
      </w:r>
      <w:r w:rsidRPr="00582703">
        <w:rPr>
          <w:rFonts w:eastAsia="Times New Roman" w:cs="Times New Roman"/>
          <w:szCs w:val="24"/>
          <w:lang w:val="sr-Cyrl-RS"/>
        </w:rPr>
        <w:t>је</w:t>
      </w:r>
      <w:r w:rsidRPr="00582703">
        <w:rPr>
          <w:rFonts w:eastAsia="Times New Roman" w:cs="Times New Roman"/>
          <w:b/>
          <w:szCs w:val="24"/>
          <w:lang w:val="sr-Cyrl-RS"/>
        </w:rPr>
        <w:t xml:space="preserve"> </w:t>
      </w:r>
      <w:r w:rsidRPr="00582703">
        <w:rPr>
          <w:rFonts w:eastAsia="Times New Roman" w:cs="Times New Roman"/>
          <w:szCs w:val="24"/>
          <w:lang w:val="sr-Cyrl-RS"/>
        </w:rPr>
        <w:t>указао</w:t>
      </w:r>
      <w:r w:rsidR="0049429B" w:rsidRPr="00582703">
        <w:rPr>
          <w:rFonts w:eastAsia="Times New Roman" w:cs="Times New Roman"/>
          <w:szCs w:val="24"/>
          <w:lang w:val="sr-Cyrl-RS"/>
        </w:rPr>
        <w:t xml:space="preserve"> да је </w:t>
      </w:r>
      <w:r w:rsidRPr="00582703">
        <w:rPr>
          <w:rFonts w:eastAsia="Times New Roman" w:cs="Times New Roman"/>
          <w:szCs w:val="24"/>
          <w:lang w:val="sr-Cyrl-RS"/>
        </w:rPr>
        <w:t>она</w:t>
      </w:r>
      <w:r w:rsidR="0049429B" w:rsidRPr="00582703">
        <w:rPr>
          <w:rFonts w:eastAsia="Times New Roman" w:cs="Times New Roman"/>
          <w:szCs w:val="24"/>
          <w:lang w:val="sr-Cyrl-RS"/>
        </w:rPr>
        <w:t xml:space="preserve"> предложена како би се финализовало све оно што је у овој области урађено </w:t>
      </w:r>
      <w:r w:rsidR="001F59B1" w:rsidRPr="00582703">
        <w:rPr>
          <w:rFonts w:eastAsia="Times New Roman" w:cs="Times New Roman"/>
          <w:szCs w:val="24"/>
          <w:lang w:val="sr-Cyrl-RS"/>
        </w:rPr>
        <w:t>током</w:t>
      </w:r>
      <w:r w:rsidR="0049429B" w:rsidRPr="00582703">
        <w:rPr>
          <w:rFonts w:eastAsia="Times New Roman" w:cs="Times New Roman"/>
          <w:szCs w:val="24"/>
          <w:lang w:val="sr-Cyrl-RS"/>
        </w:rPr>
        <w:t xml:space="preserve"> претходних </w:t>
      </w:r>
      <w:r w:rsidR="001F59B1" w:rsidRPr="00582703">
        <w:rPr>
          <w:rFonts w:eastAsia="Times New Roman" w:cs="Times New Roman"/>
          <w:szCs w:val="24"/>
          <w:lang w:val="sr-Cyrl-RS"/>
        </w:rPr>
        <w:t xml:space="preserve">ПОУ </w:t>
      </w:r>
      <w:r w:rsidR="0049429B" w:rsidRPr="00582703">
        <w:rPr>
          <w:rFonts w:eastAsia="Times New Roman" w:cs="Times New Roman"/>
          <w:szCs w:val="24"/>
          <w:lang w:val="sr-Cyrl-RS"/>
        </w:rPr>
        <w:t xml:space="preserve">циклуса. Након што су у претходном периоду пописани административни поступци </w:t>
      </w:r>
      <w:r w:rsidRPr="00582703">
        <w:rPr>
          <w:rFonts w:eastAsia="Times New Roman" w:cs="Times New Roman"/>
          <w:szCs w:val="24"/>
          <w:lang w:val="sr-Cyrl-RS"/>
        </w:rPr>
        <w:t xml:space="preserve">за привреду </w:t>
      </w:r>
      <w:r w:rsidR="0049429B" w:rsidRPr="00582703">
        <w:rPr>
          <w:rFonts w:eastAsia="Times New Roman" w:cs="Times New Roman"/>
          <w:szCs w:val="24"/>
          <w:lang w:val="sr-Cyrl-RS"/>
        </w:rPr>
        <w:t xml:space="preserve">и рађено на изради самог регистра, у овом циклусу акценат ће бити стављен на </w:t>
      </w:r>
      <w:r w:rsidRPr="00582703">
        <w:rPr>
          <w:rFonts w:eastAsia="Times New Roman" w:cs="Times New Roman"/>
          <w:szCs w:val="24"/>
          <w:lang w:val="sr-Cyrl-RS"/>
        </w:rPr>
        <w:t xml:space="preserve">то да се </w:t>
      </w:r>
      <w:r w:rsidR="0049429B" w:rsidRPr="00582703">
        <w:rPr>
          <w:rFonts w:eastAsia="Times New Roman" w:cs="Times New Roman"/>
          <w:szCs w:val="24"/>
          <w:lang w:val="sr-Cyrl-RS"/>
        </w:rPr>
        <w:t>Регист</w:t>
      </w:r>
      <w:r w:rsidR="00EC4CC3" w:rsidRPr="00582703">
        <w:rPr>
          <w:rFonts w:eastAsia="Times New Roman" w:cs="Times New Roman"/>
          <w:szCs w:val="24"/>
          <w:lang w:val="sr-Cyrl-RS"/>
        </w:rPr>
        <w:t>ар</w:t>
      </w:r>
      <w:r w:rsidR="0049429B" w:rsidRPr="00582703">
        <w:rPr>
          <w:rFonts w:eastAsia="Times New Roman" w:cs="Times New Roman"/>
          <w:szCs w:val="24"/>
          <w:lang w:val="sr-Cyrl-RS"/>
        </w:rPr>
        <w:t xml:space="preserve"> </w:t>
      </w:r>
      <w:r w:rsidRPr="00582703">
        <w:rPr>
          <w:rFonts w:eastAsia="Times New Roman" w:cs="Times New Roman"/>
          <w:szCs w:val="24"/>
          <w:lang w:val="sr-Cyrl-RS"/>
        </w:rPr>
        <w:t xml:space="preserve">учини јавно доступним </w:t>
      </w:r>
      <w:r w:rsidR="0049429B" w:rsidRPr="00582703">
        <w:rPr>
          <w:rFonts w:eastAsia="Times New Roman" w:cs="Times New Roman"/>
          <w:szCs w:val="24"/>
          <w:lang w:val="sr-Cyrl-RS"/>
        </w:rPr>
        <w:t>са свих 2.600 пописаних поступака</w:t>
      </w:r>
      <w:r w:rsidRPr="00582703">
        <w:rPr>
          <w:rFonts w:eastAsia="Times New Roman" w:cs="Times New Roman"/>
          <w:szCs w:val="24"/>
          <w:lang w:val="sr-Cyrl-RS"/>
        </w:rPr>
        <w:t xml:space="preserve"> намењених привреди, што</w:t>
      </w:r>
      <w:r w:rsidR="0049429B" w:rsidRPr="00582703">
        <w:rPr>
          <w:rFonts w:eastAsia="Times New Roman" w:cs="Times New Roman"/>
          <w:szCs w:val="24"/>
          <w:lang w:val="sr-Cyrl-RS"/>
        </w:rPr>
        <w:t xml:space="preserve"> се очекује у марту </w:t>
      </w:r>
      <w:r w:rsidR="00B23474" w:rsidRPr="00582703">
        <w:rPr>
          <w:rFonts w:eastAsia="Times New Roman" w:cs="Times New Roman"/>
          <w:szCs w:val="24"/>
          <w:lang w:val="sr-Cyrl-RS"/>
        </w:rPr>
        <w:t>2021. године</w:t>
      </w:r>
      <w:r w:rsidR="0049429B" w:rsidRPr="00582703">
        <w:rPr>
          <w:rFonts w:eastAsia="Times New Roman" w:cs="Times New Roman"/>
          <w:szCs w:val="24"/>
          <w:lang w:val="sr-Cyrl-RS"/>
        </w:rPr>
        <w:t>.</w:t>
      </w:r>
      <w:r w:rsidRPr="00582703">
        <w:rPr>
          <w:rFonts w:eastAsia="Times New Roman" w:cs="Times New Roman"/>
          <w:szCs w:val="24"/>
          <w:lang w:val="sr-Cyrl-RS"/>
        </w:rPr>
        <w:t xml:space="preserve"> Након пуштања у рад Регистра, фазно ће се додавати и административни поступци за грађане. Обавеза</w:t>
      </w:r>
      <w:r w:rsidR="003E144F" w:rsidRPr="00582703">
        <w:rPr>
          <w:rFonts w:eastAsia="Times New Roman" w:cs="Times New Roman"/>
          <w:szCs w:val="24"/>
          <w:lang w:val="sr-Cyrl-RS"/>
        </w:rPr>
        <w:t xml:space="preserve"> подразумева и правн</w:t>
      </w:r>
      <w:r w:rsidR="00B23474" w:rsidRPr="00582703">
        <w:rPr>
          <w:rFonts w:eastAsia="Times New Roman" w:cs="Times New Roman"/>
          <w:szCs w:val="24"/>
          <w:lang w:val="sr-Cyrl-RS"/>
        </w:rPr>
        <w:t>о уређење које би требало</w:t>
      </w:r>
      <w:r w:rsidR="00055C50" w:rsidRPr="00582703">
        <w:rPr>
          <w:rFonts w:eastAsia="Times New Roman" w:cs="Times New Roman"/>
          <w:szCs w:val="24"/>
          <w:lang w:val="sr-Cyrl-RS"/>
        </w:rPr>
        <w:t xml:space="preserve"> да буде заокружено </w:t>
      </w:r>
      <w:r w:rsidR="00B23474" w:rsidRPr="00582703">
        <w:rPr>
          <w:rFonts w:eastAsia="Times New Roman" w:cs="Times New Roman"/>
          <w:szCs w:val="24"/>
          <w:lang w:val="sr-Cyrl-RS"/>
        </w:rPr>
        <w:t>почетком наредне годи</w:t>
      </w:r>
      <w:r w:rsidR="00055C50" w:rsidRPr="00582703">
        <w:rPr>
          <w:rFonts w:eastAsia="Times New Roman" w:cs="Times New Roman"/>
          <w:szCs w:val="24"/>
          <w:lang w:val="sr-Cyrl-RS"/>
        </w:rPr>
        <w:t>не доношењем подзаконских аката</w:t>
      </w:r>
      <w:r w:rsidR="00B23474" w:rsidRPr="00582703">
        <w:rPr>
          <w:rFonts w:eastAsia="Times New Roman" w:cs="Times New Roman"/>
          <w:szCs w:val="24"/>
          <w:lang w:val="sr-Cyrl-RS"/>
        </w:rPr>
        <w:t xml:space="preserve">, али и стандарда за пружање услуга. </w:t>
      </w:r>
    </w:p>
    <w:p w14:paraId="23E45BBE" w14:textId="4C8150B1" w:rsidR="00F732F9" w:rsidRPr="00582703" w:rsidRDefault="00244B3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w:t>
      </w:r>
      <w:r w:rsidR="00F732F9" w:rsidRPr="00582703">
        <w:rPr>
          <w:rFonts w:eastAsia="Times New Roman" w:cs="Times New Roman"/>
          <w:szCs w:val="24"/>
          <w:lang w:val="sr-Cyrl-RS"/>
        </w:rPr>
        <w:t xml:space="preserve"> даље</w:t>
      </w:r>
      <w:r w:rsidRPr="00582703">
        <w:rPr>
          <w:rFonts w:eastAsia="Times New Roman" w:cs="Times New Roman"/>
          <w:szCs w:val="24"/>
          <w:lang w:val="sr-Cyrl-RS"/>
        </w:rPr>
        <w:t xml:space="preserve"> дискусије.</w:t>
      </w:r>
    </w:p>
    <w:p w14:paraId="67A9DB9E" w14:textId="4DB7EBF8" w:rsidR="00244B39" w:rsidRPr="00582703" w:rsidRDefault="00244B39" w:rsidP="00244B39">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9981DD7" w14:textId="29CF1ED1" w:rsidR="00244B39" w:rsidRPr="00582703" w:rsidRDefault="00F46B06" w:rsidP="00244B39">
      <w:pPr>
        <w:spacing w:after="120"/>
        <w:jc w:val="both"/>
        <w:rPr>
          <w:rFonts w:eastAsia="Times New Roman" w:cs="Times New Roman"/>
          <w:b/>
          <w:szCs w:val="24"/>
          <w:lang w:val="sr-Cyrl-RS"/>
        </w:rPr>
      </w:pPr>
      <w:r w:rsidRPr="00582703">
        <w:rPr>
          <w:rFonts w:eastAsia="Times New Roman" w:cs="Times New Roman"/>
          <w:b/>
          <w:szCs w:val="24"/>
          <w:lang w:val="sr-Cyrl-RS"/>
        </w:rPr>
        <w:t>Ажурирање бирачког списка</w:t>
      </w:r>
      <w:r w:rsidR="00244B39" w:rsidRPr="00582703">
        <w:rPr>
          <w:rFonts w:eastAsia="Times New Roman" w:cs="Times New Roman"/>
          <w:b/>
          <w:szCs w:val="24"/>
          <w:lang w:val="sr-Cyrl-RS"/>
        </w:rPr>
        <w:t xml:space="preserve"> </w:t>
      </w:r>
      <w:r w:rsidRPr="00582703">
        <w:rPr>
          <w:rFonts w:eastAsia="Times New Roman" w:cs="Times New Roman"/>
          <w:szCs w:val="24"/>
          <w:lang w:val="sr-Cyrl-RS"/>
        </w:rPr>
        <w:t>(радни назив)</w:t>
      </w:r>
    </w:p>
    <w:p w14:paraId="1811558E" w14:textId="436305CD" w:rsidR="00244B39" w:rsidRPr="00582703" w:rsidRDefault="00244B39" w:rsidP="00244B39">
      <w:pPr>
        <w:spacing w:after="0"/>
        <w:jc w:val="both"/>
        <w:rPr>
          <w:rFonts w:cs="Times New Roman"/>
          <w:szCs w:val="24"/>
          <w:lang w:val="sr-Cyrl-RS"/>
        </w:rPr>
      </w:pPr>
      <w:r w:rsidRPr="00582703">
        <w:rPr>
          <w:rFonts w:cs="Times New Roman"/>
          <w:b/>
          <w:szCs w:val="24"/>
          <w:lang w:val="sr-Cyrl-RS"/>
        </w:rPr>
        <w:t>Предлагач обавезе</w:t>
      </w:r>
      <w:r w:rsidRPr="00582703">
        <w:rPr>
          <w:rFonts w:cs="Times New Roman"/>
          <w:szCs w:val="24"/>
          <w:lang w:val="sr-Cyrl-RS"/>
        </w:rPr>
        <w:t>: Министарство државне управе и локалне самоуправе</w:t>
      </w:r>
    </w:p>
    <w:p w14:paraId="6C0BEF17" w14:textId="2FC36534" w:rsidR="00244B39" w:rsidRPr="00582703" w:rsidRDefault="00244B39" w:rsidP="00244B39">
      <w:pPr>
        <w:spacing w:after="120"/>
        <w:jc w:val="both"/>
        <w:rPr>
          <w:rFonts w:cs="Times New Roman"/>
          <w:szCs w:val="24"/>
          <w:lang w:val="sr-Cyrl-RS"/>
        </w:rPr>
      </w:pPr>
      <w:r w:rsidRPr="00582703">
        <w:rPr>
          <w:rFonts w:cs="Times New Roman"/>
          <w:b/>
          <w:szCs w:val="24"/>
          <w:lang w:val="sr-Cyrl-RS"/>
        </w:rPr>
        <w:t>Одговорна институција</w:t>
      </w:r>
      <w:r w:rsidRPr="00582703">
        <w:rPr>
          <w:rFonts w:cs="Times New Roman"/>
          <w:szCs w:val="24"/>
          <w:lang w:val="sr-Cyrl-RS"/>
        </w:rPr>
        <w:t>: Министарство државне управе и локалне самоуправе</w:t>
      </w:r>
    </w:p>
    <w:p w14:paraId="6A3ED5F6" w14:textId="3AD41DF4" w:rsidR="00244B39" w:rsidRPr="00582703" w:rsidRDefault="00244B39" w:rsidP="00244B39">
      <w:pPr>
        <w:ind w:firstLine="720"/>
        <w:jc w:val="both"/>
        <w:rPr>
          <w:rFonts w:eastAsia="Times New Roman" w:cs="Times New Roman"/>
          <w:szCs w:val="24"/>
          <w:lang w:val="sr-Cyrl-RS"/>
        </w:rPr>
      </w:pPr>
      <w:r w:rsidRPr="00582703">
        <w:rPr>
          <w:rFonts w:eastAsia="Times New Roman" w:cs="Times New Roman"/>
          <w:b/>
          <w:szCs w:val="24"/>
          <w:lang w:val="sr-Cyrl-RS"/>
        </w:rPr>
        <w:t xml:space="preserve">Драгана Брајовић </w:t>
      </w:r>
      <w:r w:rsidRPr="00582703">
        <w:rPr>
          <w:rFonts w:eastAsia="Times New Roman" w:cs="Times New Roman"/>
          <w:szCs w:val="24"/>
          <w:lang w:val="sr-Cyrl-RS"/>
        </w:rPr>
        <w:t>(Министарство државне управе и локалне самоуправе) упознала је присутне да је непосредно пре састанка дефинисан и понуђен један нови предлог обавезе</w:t>
      </w:r>
      <w:r w:rsidR="007C42A8" w:rsidRPr="00582703">
        <w:rPr>
          <w:rFonts w:eastAsia="Times New Roman" w:cs="Times New Roman"/>
          <w:szCs w:val="24"/>
          <w:lang w:val="sr-Cyrl-RS"/>
        </w:rPr>
        <w:t xml:space="preserve"> од стране Сектора за матичне књиге и регистре у Министарству државне управе и локалне самоуправе који се тиче успостављања нове електронске услуге која ће допринети ажурирању бирачког списка.</w:t>
      </w:r>
    </w:p>
    <w:p w14:paraId="129D92CB" w14:textId="77777777" w:rsidR="007C42A8" w:rsidRPr="00582703" w:rsidRDefault="007C42A8" w:rsidP="007C42A8">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Представљајући саму обавезу, </w:t>
      </w:r>
      <w:r w:rsidRPr="00582703">
        <w:rPr>
          <w:rFonts w:eastAsia="Times New Roman" w:cs="Times New Roman"/>
          <w:b/>
          <w:szCs w:val="24"/>
          <w:lang w:val="sr-Cyrl-RS"/>
        </w:rPr>
        <w:t xml:space="preserve">Ива Николић </w:t>
      </w:r>
      <w:r w:rsidRPr="00582703">
        <w:rPr>
          <w:rFonts w:eastAsia="Times New Roman" w:cs="Times New Roman"/>
          <w:szCs w:val="24"/>
          <w:lang w:val="sr-Cyrl-RS"/>
        </w:rPr>
        <w:t>(Министарство државне управе и локалне самоуправе)</w:t>
      </w:r>
      <w:r w:rsidRPr="00582703">
        <w:rPr>
          <w:rFonts w:eastAsia="Times New Roman" w:cs="Times New Roman"/>
          <w:b/>
          <w:szCs w:val="24"/>
          <w:lang w:val="sr-Cyrl-RS"/>
        </w:rPr>
        <w:t xml:space="preserve"> </w:t>
      </w:r>
      <w:r w:rsidR="00F757DB" w:rsidRPr="00582703">
        <w:rPr>
          <w:rFonts w:eastAsia="Times New Roman" w:cs="Times New Roman"/>
          <w:szCs w:val="24"/>
          <w:lang w:val="sr-Cyrl-RS"/>
        </w:rPr>
        <w:t xml:space="preserve"> </w:t>
      </w:r>
      <w:r w:rsidRPr="00582703">
        <w:rPr>
          <w:rFonts w:eastAsia="Times New Roman" w:cs="Times New Roman"/>
          <w:szCs w:val="24"/>
          <w:lang w:val="sr-Cyrl-RS"/>
        </w:rPr>
        <w:t>је истакла да би развојем нове е- услуге било омогућено свим регистрованим корисницима портала еУправа да путем свог корисничког налога подносу захтев за промену у бирачком списку надлежном органу, као и да им на исти начин буде достављено решење о променама у бирачком списку. Реализацијом ове обавезе битно ће се унапредити постојећи начин обављања наведених радњи, уз знатно мањи утрошак времена и ресурса, како грађана тако и управе.</w:t>
      </w:r>
      <w:r w:rsidRPr="00582703">
        <w:rPr>
          <w:rFonts w:cs="Times New Roman"/>
          <w:szCs w:val="24"/>
        </w:rPr>
        <w:t xml:space="preserve"> </w:t>
      </w:r>
      <w:r w:rsidRPr="00582703">
        <w:rPr>
          <w:rFonts w:cs="Times New Roman"/>
          <w:szCs w:val="24"/>
          <w:lang w:val="sr-Cyrl-RS"/>
        </w:rPr>
        <w:t>Наиме, п</w:t>
      </w:r>
      <w:r w:rsidRPr="00582703">
        <w:rPr>
          <w:rFonts w:cs="Times New Roman"/>
          <w:szCs w:val="24"/>
        </w:rPr>
        <w:t xml:space="preserve">рема важећим прописима, </w:t>
      </w:r>
      <w:r w:rsidRPr="00582703">
        <w:rPr>
          <w:rFonts w:eastAsia="Times New Roman" w:cs="Times New Roman"/>
          <w:szCs w:val="24"/>
          <w:lang w:val="sr-Cyrl-RS"/>
        </w:rPr>
        <w:t>захтев за промену у Јединственом бирачком списку грађани подносе надлежној општинској или градској управи према месту пребивалишта, односно министарству надлежном за послове управе када је оно надлежно за промене у бирачком списку (од закључења бирачког списка па до 72 часа пре дана избора), и то путем редовне поште или лично, на писарници надлежног органа. Са друге стране, решења о променама у бирачком списку грађанима се достављају на исте начине, односно путем поште или лично.</w:t>
      </w:r>
    </w:p>
    <w:p w14:paraId="76F566F5" w14:textId="75BFAB0A" w:rsidR="00027C98" w:rsidRPr="00582703" w:rsidRDefault="00CF1BC8" w:rsidP="00CF1BC8">
      <w:pPr>
        <w:spacing w:after="120"/>
        <w:ind w:firstLine="720"/>
        <w:jc w:val="both"/>
        <w:rPr>
          <w:rFonts w:eastAsia="Times New Roman" w:cs="Times New Roman"/>
          <w:szCs w:val="24"/>
          <w:lang w:val="sr-Cyrl-RS"/>
        </w:rPr>
      </w:pPr>
      <w:r w:rsidRPr="00582703">
        <w:rPr>
          <w:rFonts w:eastAsia="Times New Roman" w:cs="Times New Roman"/>
          <w:szCs w:val="24"/>
          <w:lang w:val="sr-Cyrl-RS"/>
        </w:rPr>
        <w:lastRenderedPageBreak/>
        <w:t xml:space="preserve">Имајући у виду да је у питању нова обавеза са којом чланови Радне групе нису имали прилику да се упознају, </w:t>
      </w:r>
      <w:r w:rsidR="00027C98" w:rsidRPr="00582703">
        <w:rPr>
          <w:rFonts w:eastAsia="Times New Roman" w:cs="Times New Roman"/>
          <w:b/>
          <w:szCs w:val="24"/>
          <w:lang w:val="sr-Cyrl-RS"/>
        </w:rPr>
        <w:t>Данијел Дашић</w:t>
      </w:r>
      <w:r w:rsidR="007C42A8" w:rsidRPr="00582703">
        <w:rPr>
          <w:rFonts w:eastAsia="Times New Roman" w:cs="Times New Roman"/>
          <w:b/>
          <w:szCs w:val="24"/>
          <w:lang w:val="sr-Cyrl-RS"/>
        </w:rPr>
        <w:t xml:space="preserve"> </w:t>
      </w:r>
      <w:r w:rsidR="007C42A8" w:rsidRPr="00582703">
        <w:rPr>
          <w:rFonts w:eastAsia="Times New Roman" w:cs="Times New Roman"/>
          <w:szCs w:val="24"/>
          <w:lang w:val="sr-Cyrl-RS"/>
        </w:rPr>
        <w:t xml:space="preserve">(Национална коалиција за децентрализацију) </w:t>
      </w:r>
      <w:r w:rsidRPr="00582703">
        <w:rPr>
          <w:rFonts w:eastAsia="Times New Roman" w:cs="Times New Roman"/>
          <w:szCs w:val="24"/>
          <w:lang w:val="sr-Cyrl-RS"/>
        </w:rPr>
        <w:t xml:space="preserve">је затражио да се о овој обавези не одлучује на самом састанку, већ да се она </w:t>
      </w:r>
      <w:r w:rsidR="00510A71" w:rsidRPr="00582703">
        <w:rPr>
          <w:rFonts w:eastAsia="Times New Roman" w:cs="Times New Roman"/>
          <w:szCs w:val="24"/>
          <w:lang w:val="sr-Cyrl-RS"/>
        </w:rPr>
        <w:t xml:space="preserve">достави писменим путем </w:t>
      </w:r>
      <w:r w:rsidRPr="00582703">
        <w:rPr>
          <w:rFonts w:eastAsia="Times New Roman" w:cs="Times New Roman"/>
          <w:szCs w:val="24"/>
          <w:lang w:val="sr-Cyrl-RS"/>
        </w:rPr>
        <w:t>свим члановима како би се</w:t>
      </w:r>
      <w:r w:rsidR="00055C50" w:rsidRPr="00582703">
        <w:rPr>
          <w:rFonts w:eastAsia="Times New Roman" w:cs="Times New Roman"/>
          <w:szCs w:val="24"/>
          <w:lang w:val="sr-Cyrl-RS"/>
        </w:rPr>
        <w:t xml:space="preserve"> изјаснили о томе да ли </w:t>
      </w:r>
      <w:r w:rsidRPr="00582703">
        <w:rPr>
          <w:rFonts w:eastAsia="Times New Roman" w:cs="Times New Roman"/>
          <w:szCs w:val="24"/>
          <w:lang w:val="sr-Cyrl-RS"/>
        </w:rPr>
        <w:t>је треба укључити у Акциони план</w:t>
      </w:r>
      <w:r w:rsidR="00055C50" w:rsidRPr="00582703">
        <w:rPr>
          <w:rFonts w:eastAsia="Times New Roman" w:cs="Times New Roman"/>
          <w:szCs w:val="24"/>
          <w:lang w:val="sr-Cyrl-RS"/>
        </w:rPr>
        <w:t>.</w:t>
      </w:r>
    </w:p>
    <w:p w14:paraId="551198EA" w14:textId="25ADAC86" w:rsidR="00CF1BC8" w:rsidRPr="00582703" w:rsidRDefault="00CF1BC8" w:rsidP="00A12909">
      <w:pPr>
        <w:spacing w:after="120"/>
        <w:ind w:firstLine="720"/>
        <w:jc w:val="both"/>
        <w:rPr>
          <w:rFonts w:eastAsia="Times New Roman" w:cs="Times New Roman"/>
          <w:szCs w:val="24"/>
          <w:lang w:val="sr-Cyrl-RS"/>
        </w:rPr>
      </w:pPr>
      <w:r w:rsidRPr="00582703">
        <w:rPr>
          <w:rFonts w:eastAsia="Times New Roman" w:cs="Times New Roman"/>
          <w:szCs w:val="24"/>
          <w:lang w:val="sr-Cyrl-RS"/>
        </w:rPr>
        <w:t>Упућени предлог је прихваћен и договорено је да предлог обавезе буде послат свим члановима на изјашњење електронским путем</w:t>
      </w:r>
      <w:r w:rsidR="001F59B1" w:rsidRPr="00582703">
        <w:rPr>
          <w:rFonts w:eastAsia="Times New Roman" w:cs="Times New Roman"/>
          <w:szCs w:val="24"/>
          <w:lang w:val="sr-Cyrl-RS"/>
        </w:rPr>
        <w:t xml:space="preserve"> по завршетку састанка</w:t>
      </w:r>
      <w:r w:rsidRPr="00582703">
        <w:rPr>
          <w:rFonts w:eastAsia="Times New Roman" w:cs="Times New Roman"/>
          <w:szCs w:val="24"/>
          <w:lang w:val="sr-Cyrl-RS"/>
        </w:rPr>
        <w:t>.</w:t>
      </w:r>
    </w:p>
    <w:p w14:paraId="25EF4E4D" w14:textId="77777777" w:rsidR="00F46B06" w:rsidRPr="00582703" w:rsidRDefault="00F46B06" w:rsidP="00A12909">
      <w:pPr>
        <w:spacing w:after="120"/>
        <w:ind w:firstLine="720"/>
        <w:jc w:val="both"/>
        <w:rPr>
          <w:rFonts w:eastAsia="Times New Roman" w:cs="Times New Roman"/>
          <w:szCs w:val="24"/>
          <w:lang w:val="sr-Cyrl-RS"/>
        </w:rPr>
      </w:pPr>
    </w:p>
    <w:p w14:paraId="709EDAE6" w14:textId="77777777" w:rsidR="00CF1BC8" w:rsidRPr="00582703" w:rsidRDefault="00CF1BC8" w:rsidP="00A12909">
      <w:pPr>
        <w:spacing w:after="120"/>
        <w:jc w:val="center"/>
        <w:rPr>
          <w:rFonts w:cs="Times New Roman"/>
          <w:szCs w:val="24"/>
          <w:lang w:val="sr-Cyrl-RS"/>
        </w:rPr>
      </w:pPr>
      <w:r w:rsidRPr="00582703">
        <w:rPr>
          <w:rFonts w:cs="Times New Roman"/>
          <w:b/>
          <w:szCs w:val="24"/>
          <w:lang w:val="ru-RU"/>
        </w:rPr>
        <w:t>**********</w:t>
      </w:r>
    </w:p>
    <w:p w14:paraId="01E6DCE9" w14:textId="10440F25" w:rsidR="00CF1BC8" w:rsidRPr="00582703" w:rsidRDefault="00A12909" w:rsidP="00A1290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Након претходне дискусије о предлозима обавеза које су дефинисане, </w:t>
      </w:r>
      <w:r w:rsidRPr="00582703">
        <w:rPr>
          <w:rFonts w:eastAsia="Times New Roman" w:cs="Times New Roman"/>
          <w:b/>
          <w:szCs w:val="24"/>
          <w:lang w:val="sr-Cyrl-RS"/>
        </w:rPr>
        <w:t xml:space="preserve">Драгана Брајовић </w:t>
      </w:r>
      <w:r w:rsidRPr="00582703">
        <w:rPr>
          <w:rFonts w:eastAsia="Times New Roman" w:cs="Times New Roman"/>
          <w:szCs w:val="24"/>
          <w:lang w:val="sr-Cyrl-RS"/>
        </w:rPr>
        <w:t>(Министарство државне управе и локалне самоуправе) још једном је прочитала називе свих предлога</w:t>
      </w:r>
      <w:r w:rsidRPr="00582703">
        <w:rPr>
          <w:rFonts w:cs="Times New Roman"/>
          <w:szCs w:val="24"/>
        </w:rPr>
        <w:t xml:space="preserve">, изузимајући последње представљени </w:t>
      </w:r>
      <w:r w:rsidRPr="00582703">
        <w:rPr>
          <w:rFonts w:eastAsia="Times New Roman" w:cs="Times New Roman"/>
          <w:szCs w:val="24"/>
          <w:lang w:val="sr-Cyrl-RS"/>
        </w:rPr>
        <w:t xml:space="preserve">предлог који се тиче бирачког списка о којем ће се Радна група изјаснити у складу са </w:t>
      </w:r>
      <w:r w:rsidR="005E6354" w:rsidRPr="00582703">
        <w:rPr>
          <w:rFonts w:eastAsia="Times New Roman" w:cs="Times New Roman"/>
          <w:szCs w:val="24"/>
          <w:lang w:val="sr-Cyrl-RS"/>
        </w:rPr>
        <w:t xml:space="preserve">претходним </w:t>
      </w:r>
      <w:r w:rsidRPr="00582703">
        <w:rPr>
          <w:rFonts w:eastAsia="Times New Roman" w:cs="Times New Roman"/>
          <w:szCs w:val="24"/>
          <w:lang w:val="sr-Cyrl-RS"/>
        </w:rPr>
        <w:t xml:space="preserve">договором, и позвала чланове Радне групе да се изјасне уколико имају против да било који од предлога буде укључен у Акциони план. </w:t>
      </w:r>
    </w:p>
    <w:p w14:paraId="48233CF5" w14:textId="295BE63B" w:rsidR="00A12909" w:rsidRPr="00582703" w:rsidRDefault="00A12909" w:rsidP="00A1290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У складу са овим, </w:t>
      </w:r>
      <w:r w:rsidRPr="00582703">
        <w:rPr>
          <w:rFonts w:eastAsia="Times New Roman" w:cs="Times New Roman"/>
          <w:b/>
          <w:szCs w:val="24"/>
          <w:lang w:val="sr-Cyrl-RS"/>
        </w:rPr>
        <w:t>Дејана Стевковски</w:t>
      </w:r>
      <w:r w:rsidRPr="00582703">
        <w:rPr>
          <w:rFonts w:eastAsia="Times New Roman" w:cs="Times New Roman"/>
          <w:szCs w:val="24"/>
          <w:lang w:val="sr-Cyrl-RS"/>
        </w:rPr>
        <w:t xml:space="preserve"> (Грађанске иницијативе) поновила је свој став и резерву у погледу укључивања обавезе </w:t>
      </w:r>
      <w:r w:rsidRPr="00582703">
        <w:rPr>
          <w:rFonts w:eastAsia="Times New Roman" w:cs="Times New Roman"/>
          <w:b/>
          <w:szCs w:val="24"/>
          <w:lang w:val="sr-Cyrl-RS"/>
        </w:rPr>
        <w:t>Интегрисање учешћа ОЦД у процесу одлучивања и антидискриминације као хоризонталног питања у програме стручног усавршавања и праћење реализације</w:t>
      </w:r>
      <w:r w:rsidRPr="00582703">
        <w:rPr>
          <w:rFonts w:eastAsia="Times New Roman" w:cs="Times New Roman"/>
          <w:szCs w:val="24"/>
          <w:lang w:val="sr-Cyrl-RS"/>
        </w:rPr>
        <w:t xml:space="preserve"> имајући у виду </w:t>
      </w:r>
      <w:r w:rsidR="00B755E3" w:rsidRPr="00582703">
        <w:rPr>
          <w:rFonts w:eastAsia="Times New Roman" w:cs="Times New Roman"/>
          <w:szCs w:val="24"/>
          <w:lang w:val="sr-Cyrl-RS"/>
        </w:rPr>
        <w:t xml:space="preserve">њене </w:t>
      </w:r>
      <w:r w:rsidRPr="00582703">
        <w:rPr>
          <w:rFonts w:eastAsia="Times New Roman" w:cs="Times New Roman"/>
          <w:szCs w:val="24"/>
          <w:lang w:val="sr-Cyrl-RS"/>
        </w:rPr>
        <w:t>ефекте, те да постоје друге обавезе које би требало пре укључити</w:t>
      </w:r>
      <w:r w:rsidR="00B755E3" w:rsidRPr="00582703">
        <w:rPr>
          <w:rFonts w:eastAsia="Times New Roman" w:cs="Times New Roman"/>
          <w:szCs w:val="24"/>
          <w:lang w:val="sr-Cyrl-RS"/>
        </w:rPr>
        <w:t xml:space="preserve">, </w:t>
      </w:r>
      <w:r w:rsidR="006F227D" w:rsidRPr="00582703">
        <w:rPr>
          <w:rFonts w:eastAsia="Times New Roman" w:cs="Times New Roman"/>
          <w:szCs w:val="24"/>
          <w:lang w:val="sr-Cyrl-RS"/>
        </w:rPr>
        <w:t>посебно имајући у виду број обавеза.</w:t>
      </w:r>
    </w:p>
    <w:p w14:paraId="459C33BC" w14:textId="1BB0E7D5" w:rsidR="006F227D" w:rsidRPr="00582703" w:rsidRDefault="006F227D" w:rsidP="00A12909">
      <w:pPr>
        <w:spacing w:after="120"/>
        <w:ind w:firstLine="720"/>
        <w:jc w:val="both"/>
        <w:rPr>
          <w:rFonts w:eastAsia="Times New Roman" w:cs="Times New Roman"/>
          <w:szCs w:val="24"/>
          <w:lang w:val="sr-Cyrl-RS"/>
        </w:rPr>
      </w:pPr>
      <w:r w:rsidRPr="00582703">
        <w:rPr>
          <w:rFonts w:eastAsia="Times New Roman" w:cs="Times New Roman"/>
          <w:b/>
          <w:szCs w:val="24"/>
          <w:lang w:val="sr-Cyrl-RS"/>
        </w:rPr>
        <w:t xml:space="preserve">Драгана Брајовић </w:t>
      </w:r>
      <w:r w:rsidRPr="00582703">
        <w:rPr>
          <w:rFonts w:eastAsia="Times New Roman" w:cs="Times New Roman"/>
          <w:szCs w:val="24"/>
          <w:lang w:val="sr-Cyrl-RS"/>
        </w:rPr>
        <w:t>(Министарство државне управе и локалне самоуправе) изразила је разумевање за наведену аргументацију, али је и навела да је број тренутно дефинисаних обавеза такав да не захтева искључивање нити једног предлога, односно да без обавезе везане за бирачки списак</w:t>
      </w:r>
      <w:r w:rsidR="001F59B1" w:rsidRPr="00582703">
        <w:rPr>
          <w:rFonts w:eastAsia="Times New Roman" w:cs="Times New Roman"/>
          <w:szCs w:val="24"/>
          <w:lang w:val="sr-Cyrl-RS"/>
        </w:rPr>
        <w:t>,</w:t>
      </w:r>
      <w:r w:rsidRPr="00582703">
        <w:rPr>
          <w:rFonts w:eastAsia="Times New Roman" w:cs="Times New Roman"/>
          <w:szCs w:val="24"/>
          <w:lang w:val="sr-Cyrl-RS"/>
        </w:rPr>
        <w:t xml:space="preserve"> о којој тек треб</w:t>
      </w:r>
      <w:r w:rsidR="004E0173" w:rsidRPr="00582703">
        <w:rPr>
          <w:rFonts w:eastAsia="Times New Roman" w:cs="Times New Roman"/>
          <w:szCs w:val="24"/>
          <w:lang w:val="sr-Cyrl-RS"/>
        </w:rPr>
        <w:t xml:space="preserve">а да се одлучи, тренутно </w:t>
      </w:r>
      <w:r w:rsidR="001F59B1" w:rsidRPr="00582703">
        <w:rPr>
          <w:rFonts w:eastAsia="Times New Roman" w:cs="Times New Roman"/>
          <w:szCs w:val="24"/>
          <w:lang w:val="sr-Cyrl-RS"/>
        </w:rPr>
        <w:t xml:space="preserve">је дефинисано </w:t>
      </w:r>
      <w:r w:rsidR="004E0173" w:rsidRPr="00582703">
        <w:rPr>
          <w:rFonts w:eastAsia="Times New Roman" w:cs="Times New Roman"/>
          <w:szCs w:val="24"/>
          <w:lang w:val="sr-Cyrl-RS"/>
        </w:rPr>
        <w:t>10</w:t>
      </w:r>
      <w:r w:rsidRPr="00582703">
        <w:rPr>
          <w:rFonts w:eastAsia="Times New Roman" w:cs="Times New Roman"/>
          <w:szCs w:val="24"/>
          <w:lang w:val="sr-Cyrl-RS"/>
        </w:rPr>
        <w:t xml:space="preserve"> обавеза.</w:t>
      </w:r>
    </w:p>
    <w:p w14:paraId="1E029FD6" w14:textId="4CABD832" w:rsidR="006F227D" w:rsidRPr="00582703" w:rsidRDefault="006F227D" w:rsidP="00A1290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У дискусију се затим укључила </w:t>
      </w:r>
      <w:r w:rsidRPr="00582703">
        <w:rPr>
          <w:rFonts w:eastAsia="Times New Roman" w:cs="Times New Roman"/>
          <w:b/>
          <w:szCs w:val="24"/>
          <w:lang w:val="sr-Cyrl-RS"/>
        </w:rPr>
        <w:t>Сања Атанасковић Опачић</w:t>
      </w:r>
      <w:r w:rsidRPr="00582703">
        <w:rPr>
          <w:rFonts w:eastAsia="Times New Roman" w:cs="Times New Roman"/>
          <w:szCs w:val="24"/>
          <w:lang w:val="sr-Cyrl-RS"/>
        </w:rPr>
        <w:t xml:space="preserve"> (Министарство за људска и мањинска права и друштвени дијалог) упознајући присутне да је Канцеларија за сарадњу са цивилним друштвом, која је предлагач једне од обавеза и активан учесник претходних циклуса, у међувремену престала да постоји, те да је њен делокруг преузело Министарство за људска и мањинска права и друштвени дијалог, које је недавно формирано. Имајући у виду претходно, она је </w:t>
      </w:r>
      <w:r w:rsidR="009A727C" w:rsidRPr="00582703">
        <w:rPr>
          <w:rFonts w:eastAsia="Times New Roman" w:cs="Times New Roman"/>
          <w:szCs w:val="24"/>
          <w:lang w:val="sr-Cyrl-RS"/>
        </w:rPr>
        <w:t>понудила одређене нове пред</w:t>
      </w:r>
      <w:r w:rsidR="005E6354" w:rsidRPr="00582703">
        <w:rPr>
          <w:rFonts w:eastAsia="Times New Roman" w:cs="Times New Roman"/>
          <w:szCs w:val="24"/>
          <w:lang w:val="sr-Cyrl-RS"/>
        </w:rPr>
        <w:t>логе</w:t>
      </w:r>
      <w:r w:rsidR="009A727C" w:rsidRPr="00582703">
        <w:rPr>
          <w:rFonts w:eastAsia="Times New Roman" w:cs="Times New Roman"/>
          <w:szCs w:val="24"/>
          <w:lang w:val="sr-Cyrl-RS"/>
        </w:rPr>
        <w:t>, истакавши да то није било могуће учинити</w:t>
      </w:r>
      <w:r w:rsidR="001F59B1" w:rsidRPr="00582703">
        <w:rPr>
          <w:rFonts w:eastAsia="Times New Roman" w:cs="Times New Roman"/>
          <w:szCs w:val="24"/>
          <w:lang w:val="sr-Cyrl-RS"/>
        </w:rPr>
        <w:t xml:space="preserve"> раније услед поменутих институ</w:t>
      </w:r>
      <w:r w:rsidR="009A727C" w:rsidRPr="00582703">
        <w:rPr>
          <w:rFonts w:eastAsia="Times New Roman" w:cs="Times New Roman"/>
          <w:szCs w:val="24"/>
          <w:lang w:val="sr-Cyrl-RS"/>
        </w:rPr>
        <w:t>ционалних промена.</w:t>
      </w:r>
    </w:p>
    <w:p w14:paraId="41C5CE73" w14:textId="24E08F72" w:rsidR="009A727C" w:rsidRPr="00582703" w:rsidRDefault="009A727C" w:rsidP="005E6354">
      <w:pPr>
        <w:spacing w:after="120"/>
        <w:ind w:firstLine="720"/>
        <w:jc w:val="both"/>
        <w:rPr>
          <w:rFonts w:eastAsia="Times New Roman" w:cs="Times New Roman"/>
          <w:b/>
          <w:szCs w:val="24"/>
          <w:lang w:val="sr-Cyrl-RS"/>
        </w:rPr>
      </w:pPr>
      <w:r w:rsidRPr="00582703">
        <w:rPr>
          <w:rFonts w:eastAsia="Times New Roman" w:cs="Times New Roman"/>
          <w:szCs w:val="24"/>
          <w:lang w:val="sr-Cyrl-RS"/>
        </w:rPr>
        <w:t xml:space="preserve">У том смислу, </w:t>
      </w:r>
      <w:r w:rsidRPr="00582703">
        <w:rPr>
          <w:rFonts w:eastAsia="Times New Roman" w:cs="Times New Roman"/>
          <w:b/>
          <w:szCs w:val="24"/>
          <w:lang w:val="sr-Cyrl-RS"/>
        </w:rPr>
        <w:t>Атанасковић Опачић</w:t>
      </w:r>
      <w:r w:rsidR="005E6354" w:rsidRPr="00582703">
        <w:rPr>
          <w:rFonts w:eastAsia="Times New Roman" w:cs="Times New Roman"/>
          <w:b/>
          <w:szCs w:val="24"/>
          <w:lang w:val="sr-Cyrl-RS"/>
        </w:rPr>
        <w:t xml:space="preserve"> </w:t>
      </w:r>
      <w:r w:rsidR="005E6354" w:rsidRPr="00582703">
        <w:rPr>
          <w:rFonts w:eastAsia="Times New Roman" w:cs="Times New Roman"/>
          <w:szCs w:val="24"/>
          <w:lang w:val="sr-Cyrl-RS"/>
        </w:rPr>
        <w:t xml:space="preserve">је пре свега истакла да постојећи предлог који је дошао од тадашње Канцеларије за сарадњу са цивилним друштвом, а који подразумева </w:t>
      </w:r>
      <w:r w:rsidR="005E6354" w:rsidRPr="00582703">
        <w:rPr>
          <w:rFonts w:eastAsia="Times New Roman" w:cs="Times New Roman"/>
          <w:b/>
          <w:szCs w:val="24"/>
          <w:lang w:val="sr-Cyrl-RS"/>
        </w:rPr>
        <w:t>израду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r w:rsidR="005E6354" w:rsidRPr="00582703">
        <w:rPr>
          <w:rFonts w:eastAsia="Times New Roman" w:cs="Times New Roman"/>
          <w:szCs w:val="24"/>
          <w:lang w:val="sr-Cyrl-RS"/>
        </w:rPr>
        <w:t xml:space="preserve">, </w:t>
      </w:r>
      <w:r w:rsidR="00D4679A" w:rsidRPr="00582703">
        <w:rPr>
          <w:rFonts w:eastAsia="Times New Roman" w:cs="Times New Roman"/>
          <w:szCs w:val="24"/>
          <w:lang w:val="sr-Cyrl-RS"/>
        </w:rPr>
        <w:t xml:space="preserve">нема нарочит реформски потенцијал, те да би се евентуално могла размотрити друга два предлога за које би одговорно било новоформирано министарство, уколико то дозвољавају рокови за </w:t>
      </w:r>
      <w:r w:rsidR="0047150A" w:rsidRPr="00582703">
        <w:rPr>
          <w:rFonts w:eastAsia="Times New Roman" w:cs="Times New Roman"/>
          <w:szCs w:val="24"/>
          <w:lang w:val="sr-Cyrl-RS"/>
        </w:rPr>
        <w:t>израду Акционог плана. Као прва могућност предложена</w:t>
      </w:r>
      <w:r w:rsidR="00BE0214" w:rsidRPr="00582703">
        <w:rPr>
          <w:rFonts w:eastAsia="Times New Roman" w:cs="Times New Roman"/>
          <w:szCs w:val="24"/>
          <w:lang w:val="sr-Cyrl-RS"/>
        </w:rPr>
        <w:t xml:space="preserve"> је </w:t>
      </w:r>
      <w:r w:rsidR="00BE0214" w:rsidRPr="00582703">
        <w:rPr>
          <w:rFonts w:eastAsia="Times New Roman" w:cs="Times New Roman"/>
          <w:b/>
          <w:szCs w:val="24"/>
          <w:lang w:val="sr-Cyrl-RS"/>
        </w:rPr>
        <w:t>израда и усвајање Стратегије за стварање подстицајног окружења за развој цивилног друштва</w:t>
      </w:r>
      <w:r w:rsidR="00BE0214" w:rsidRPr="00582703">
        <w:rPr>
          <w:rFonts w:eastAsia="Times New Roman" w:cs="Times New Roman"/>
          <w:szCs w:val="24"/>
          <w:lang w:val="sr-Cyrl-RS"/>
        </w:rPr>
        <w:t xml:space="preserve">, </w:t>
      </w:r>
      <w:r w:rsidR="0047150A" w:rsidRPr="00582703">
        <w:rPr>
          <w:rFonts w:eastAsia="Times New Roman" w:cs="Times New Roman"/>
          <w:szCs w:val="24"/>
          <w:lang w:val="sr-Cyrl-RS"/>
        </w:rPr>
        <w:t xml:space="preserve">што није нова тема, али је први пут експлицитно препозната Програмом Владе, приоритет је новог министарства и у буџету су планирана средства за њену израду. Други предлог односи се на </w:t>
      </w:r>
      <w:r w:rsidR="006C349F" w:rsidRPr="00582703">
        <w:rPr>
          <w:rFonts w:eastAsia="Times New Roman" w:cs="Times New Roman"/>
          <w:b/>
          <w:szCs w:val="24"/>
          <w:lang w:val="sr-Cyrl-RS"/>
        </w:rPr>
        <w:t>надоградњу е</w:t>
      </w:r>
      <w:r w:rsidR="0047150A" w:rsidRPr="00582703">
        <w:rPr>
          <w:rFonts w:eastAsia="Times New Roman" w:cs="Times New Roman"/>
          <w:b/>
          <w:szCs w:val="24"/>
          <w:lang w:val="sr-Cyrl-RS"/>
        </w:rPr>
        <w:t xml:space="preserve">-Календара конкурса из </w:t>
      </w:r>
      <w:r w:rsidR="0047150A" w:rsidRPr="00582703">
        <w:rPr>
          <w:rFonts w:eastAsia="Times New Roman" w:cs="Times New Roman"/>
          <w:b/>
          <w:szCs w:val="24"/>
          <w:lang w:val="sr-Cyrl-RS"/>
        </w:rPr>
        <w:lastRenderedPageBreak/>
        <w:t>претходног Акционог плана</w:t>
      </w:r>
      <w:r w:rsidR="0047150A" w:rsidRPr="00582703">
        <w:rPr>
          <w:rFonts w:eastAsia="Times New Roman" w:cs="Times New Roman"/>
          <w:szCs w:val="24"/>
          <w:lang w:val="sr-Cyrl-RS"/>
        </w:rPr>
        <w:t>, тачније обавеза би подразумевала његово унапређење кроз увођење извештавања органа о додељеним средствима кроз ову апликацију у реалном времену. То би значило да би се на једном месту налазиле информације о планираним конкурсима, али и о њиховим резултатима, и то након окончања самих конкурса.</w:t>
      </w:r>
    </w:p>
    <w:p w14:paraId="2EB2DB15" w14:textId="15F90204" w:rsidR="00A12909" w:rsidRPr="00582703" w:rsidRDefault="00D8314D" w:rsidP="00D8314D">
      <w:pPr>
        <w:spacing w:after="120"/>
        <w:ind w:firstLine="720"/>
        <w:jc w:val="both"/>
        <w:rPr>
          <w:rFonts w:eastAsia="Times New Roman" w:cs="Times New Roman"/>
          <w:szCs w:val="24"/>
          <w:lang w:val="sr-Cyrl-RS"/>
        </w:rPr>
      </w:pPr>
      <w:r w:rsidRPr="00582703">
        <w:rPr>
          <w:rFonts w:eastAsia="Times New Roman" w:cs="Times New Roman"/>
          <w:b/>
          <w:szCs w:val="24"/>
          <w:lang w:val="sr-Cyrl-RS"/>
        </w:rPr>
        <w:t xml:space="preserve">Драгана Брајовић </w:t>
      </w:r>
      <w:r w:rsidRPr="00582703">
        <w:rPr>
          <w:rFonts w:eastAsia="Times New Roman" w:cs="Times New Roman"/>
          <w:szCs w:val="24"/>
          <w:lang w:val="sr-Cyrl-RS"/>
        </w:rPr>
        <w:t xml:space="preserve">(Министарство државне управе и локалне самоуправе) оценила је да су у питању два квалитетна предлога којима свакако јесте место у Акционом плану, имајући у виду вредности </w:t>
      </w:r>
      <w:r w:rsidR="00582703">
        <w:rPr>
          <w:rFonts w:eastAsia="Times New Roman" w:cs="Times New Roman"/>
          <w:szCs w:val="24"/>
          <w:lang w:val="sr-Cyrl-RS"/>
        </w:rPr>
        <w:t>ПОУ</w:t>
      </w:r>
      <w:r w:rsidRPr="00582703">
        <w:rPr>
          <w:rFonts w:eastAsia="Times New Roman" w:cs="Times New Roman"/>
          <w:szCs w:val="24"/>
          <w:lang w:val="sr-Cyrl-RS"/>
        </w:rPr>
        <w:t xml:space="preserve"> и указала на потребу да они буду што је пре могуће дефинисани, да би били упућени свим члановима Радне групе на изјашњење електронским путем. Такође, она се сложила са тим да обавеза која обухвата израду Смерница за независне процењиваче пројеката и програма удружења и других организација цивилног друштва пријављених на конкурсе органа јавне управе нема нарочит реформски потенцијал, и позвала чланове Радне групе да се изјасне о предлогу који је изнет од стране Министарства за људска и мањинска права и друштвени дијалог, а то</w:t>
      </w:r>
      <w:r w:rsidR="00B51B3E" w:rsidRPr="00582703">
        <w:rPr>
          <w:rFonts w:eastAsia="Times New Roman" w:cs="Times New Roman"/>
          <w:szCs w:val="24"/>
          <w:lang w:val="sr-Cyrl-RS"/>
        </w:rPr>
        <w:t xml:space="preserve"> </w:t>
      </w:r>
      <w:r w:rsidRPr="00582703">
        <w:rPr>
          <w:rFonts w:eastAsia="Times New Roman" w:cs="Times New Roman"/>
          <w:szCs w:val="24"/>
          <w:lang w:val="sr-Cyrl-RS"/>
        </w:rPr>
        <w:t>је да се уместо наведене обавезе укључе две нове које су представљене на самом састанку.</w:t>
      </w:r>
    </w:p>
    <w:p w14:paraId="673BC87B" w14:textId="333656D1" w:rsidR="00AF315F" w:rsidRPr="00582703" w:rsidRDefault="0066485A" w:rsidP="00F732F9">
      <w:pPr>
        <w:spacing w:after="120"/>
        <w:ind w:firstLine="720"/>
        <w:jc w:val="both"/>
        <w:rPr>
          <w:rFonts w:eastAsia="Times New Roman" w:cs="Times New Roman"/>
          <w:szCs w:val="24"/>
          <w:lang w:val="sr-Cyrl-RS"/>
        </w:rPr>
      </w:pPr>
      <w:r w:rsidRPr="00582703">
        <w:rPr>
          <w:rFonts w:eastAsia="Times New Roman" w:cs="Times New Roman"/>
          <w:b/>
          <w:szCs w:val="24"/>
          <w:lang w:val="sr-Cyrl-RS"/>
        </w:rPr>
        <w:t>Дејана Стевковски</w:t>
      </w:r>
      <w:r w:rsidRPr="00582703">
        <w:rPr>
          <w:rFonts w:eastAsia="Times New Roman" w:cs="Times New Roman"/>
          <w:szCs w:val="24"/>
          <w:lang w:val="sr-Cyrl-RS"/>
        </w:rPr>
        <w:t xml:space="preserve"> (Грађанске иницијативе)</w:t>
      </w:r>
      <w:r w:rsidR="00B51B3E" w:rsidRPr="00582703">
        <w:rPr>
          <w:rFonts w:eastAsia="Times New Roman" w:cs="Times New Roman"/>
          <w:szCs w:val="24"/>
          <w:lang w:val="sr-Cyrl-RS"/>
        </w:rPr>
        <w:t xml:space="preserve"> изјаснила се против неукључивања обавезе која обухвата </w:t>
      </w:r>
      <w:r w:rsidR="00B51B3E" w:rsidRPr="00582703">
        <w:rPr>
          <w:rFonts w:eastAsia="Times New Roman" w:cs="Times New Roman"/>
          <w:b/>
          <w:szCs w:val="24"/>
          <w:lang w:val="sr-Cyrl-RS"/>
        </w:rPr>
        <w:t>израду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r w:rsidR="00B51B3E" w:rsidRPr="00582703">
        <w:rPr>
          <w:rFonts w:eastAsia="Times New Roman" w:cs="Times New Roman"/>
          <w:szCs w:val="24"/>
          <w:lang w:val="sr-Cyrl-RS"/>
        </w:rPr>
        <w:t>. Како је појаснила, предложена израда и усвајање Стратегије представља потп</w:t>
      </w:r>
      <w:r w:rsidR="006C349F" w:rsidRPr="00582703">
        <w:rPr>
          <w:rFonts w:eastAsia="Times New Roman" w:cs="Times New Roman"/>
          <w:szCs w:val="24"/>
          <w:lang w:val="sr-Cyrl-RS"/>
        </w:rPr>
        <w:t xml:space="preserve">уно нову обавезу која нема много додирних тачака са предложеним Смерницама, те нема потребе вршити замену, већ укључити израду и усвајање Стратегије као посебну обавезу, уз задржавање обавезе везане за Смернице. Такође, она је подсетила да је понуђена обавеза везана за е-Календар конкурса требало да буде реализована на тај начин у оквиру претходног Акционог плана, те да не види разлог да поново буде укључена у нови Акциони план, нагласивши притом да је она против </w:t>
      </w:r>
      <w:r w:rsidR="004E725C" w:rsidRPr="00582703">
        <w:rPr>
          <w:rFonts w:eastAsia="Times New Roman" w:cs="Times New Roman"/>
          <w:szCs w:val="24"/>
          <w:lang w:val="sr-Cyrl-RS"/>
        </w:rPr>
        <w:t>ис</w:t>
      </w:r>
      <w:r w:rsidR="006C349F" w:rsidRPr="00582703">
        <w:rPr>
          <w:rFonts w:eastAsia="Times New Roman" w:cs="Times New Roman"/>
          <w:szCs w:val="24"/>
          <w:lang w:val="sr-Cyrl-RS"/>
        </w:rPr>
        <w:t>кључивања свих обавеза које се тичу учешћа јавности.</w:t>
      </w:r>
    </w:p>
    <w:p w14:paraId="473D0A81" w14:textId="77777777" w:rsidR="006C349F" w:rsidRPr="00582703" w:rsidRDefault="006C349F" w:rsidP="006C349F">
      <w:pPr>
        <w:spacing w:after="120"/>
        <w:jc w:val="center"/>
        <w:rPr>
          <w:rFonts w:cs="Times New Roman"/>
          <w:szCs w:val="24"/>
          <w:lang w:val="sr-Cyrl-RS"/>
        </w:rPr>
      </w:pPr>
      <w:r w:rsidRPr="00582703">
        <w:rPr>
          <w:rFonts w:cs="Times New Roman"/>
          <w:b/>
          <w:szCs w:val="24"/>
          <w:lang w:val="ru-RU"/>
        </w:rPr>
        <w:t>**********</w:t>
      </w:r>
    </w:p>
    <w:p w14:paraId="16671338" w14:textId="5FFFB98F" w:rsidR="00CF1BC8" w:rsidRPr="00582703" w:rsidRDefault="006C349F"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У наставку састанка приступило се дискусији о предлозима </w:t>
      </w:r>
      <w:r w:rsidR="00AF315F" w:rsidRPr="00582703">
        <w:rPr>
          <w:rFonts w:eastAsia="Times New Roman" w:cs="Times New Roman"/>
          <w:szCs w:val="24"/>
          <w:lang w:val="sr-Cyrl-RS"/>
        </w:rPr>
        <w:t>за које су надлежни органи оценили да их није могуће укључити у Акциони план.</w:t>
      </w:r>
    </w:p>
    <w:p w14:paraId="12A67966" w14:textId="3E7D5D5F" w:rsidR="00F732F9" w:rsidRPr="00582703" w:rsidRDefault="00AF315F" w:rsidP="00C85FEA">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У вези са тим, </w:t>
      </w:r>
      <w:r w:rsidRPr="00582703">
        <w:rPr>
          <w:rFonts w:eastAsia="Times New Roman" w:cs="Times New Roman"/>
          <w:b/>
          <w:szCs w:val="24"/>
          <w:lang w:val="sr-Cyrl-RS"/>
        </w:rPr>
        <w:t xml:space="preserve">Драгана Брајовић </w:t>
      </w:r>
      <w:r w:rsidRPr="00582703">
        <w:rPr>
          <w:rFonts w:eastAsia="Times New Roman" w:cs="Times New Roman"/>
          <w:szCs w:val="24"/>
          <w:lang w:val="sr-Cyrl-RS"/>
        </w:rPr>
        <w:t xml:space="preserve">(Министарство државне управе и локалне самоуправе) је још једном подсетила да је уз позив за састанак, свим члановима Радне групе достављена </w:t>
      </w:r>
      <w:r w:rsidRPr="00582703">
        <w:rPr>
          <w:rFonts w:eastAsia="Times New Roman" w:cs="Times New Roman"/>
          <w:b/>
          <w:szCs w:val="24"/>
          <w:lang w:val="sr-Cyrl-RS"/>
        </w:rPr>
        <w:t>Информација о предузетим активностима између састанака Радне групе</w:t>
      </w:r>
      <w:r w:rsidRPr="00582703">
        <w:rPr>
          <w:rFonts w:eastAsia="Times New Roman" w:cs="Times New Roman"/>
          <w:szCs w:val="24"/>
          <w:lang w:val="sr-Cyrl-RS"/>
        </w:rPr>
        <w:t>, чији су саставни део сви предлози обавеза и изјашњења надлежних органа.</w:t>
      </w:r>
    </w:p>
    <w:p w14:paraId="3261DD03" w14:textId="794CCECD" w:rsidR="00AF315F" w:rsidRPr="00582703" w:rsidRDefault="00AF315F" w:rsidP="00AF315F">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12F77869" w14:textId="77777777" w:rsidR="00AF315F" w:rsidRPr="00582703" w:rsidRDefault="00AF315F" w:rsidP="00AF315F">
      <w:pPr>
        <w:spacing w:after="120"/>
        <w:jc w:val="both"/>
        <w:rPr>
          <w:rFonts w:cs="Times New Roman"/>
          <w:b/>
          <w:szCs w:val="24"/>
          <w:lang w:val="ru-RU"/>
        </w:rPr>
      </w:pPr>
      <w:r w:rsidRPr="00582703">
        <w:rPr>
          <w:rFonts w:cs="Times New Roman"/>
          <w:b/>
          <w:szCs w:val="24"/>
          <w:lang w:val="ru-RU"/>
        </w:rPr>
        <w:t>Измена прописа у области учешћа грађана и поступку јавних расправа - Доношење и примена измена и допуна члана 41. Пословника Владе Републике Србије</w:t>
      </w:r>
    </w:p>
    <w:p w14:paraId="3AD31BED" w14:textId="0FB531A2" w:rsidR="00AF315F" w:rsidRPr="00582703" w:rsidRDefault="00AF315F" w:rsidP="00AF315F">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Медиа и реформ центар Ниш </w:t>
      </w:r>
    </w:p>
    <w:p w14:paraId="4FE32D63" w14:textId="0E1C94FB" w:rsidR="00AF315F" w:rsidRPr="00582703" w:rsidRDefault="00AF315F" w:rsidP="00F732F9">
      <w:pPr>
        <w:spacing w:after="120"/>
        <w:jc w:val="both"/>
        <w:rPr>
          <w:rFonts w:eastAsia="Times New Roman"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w:t>
      </w:r>
      <w:r w:rsidRPr="00582703">
        <w:rPr>
          <w:rFonts w:eastAsia="Times New Roman" w:cs="Times New Roman"/>
          <w:szCs w:val="24"/>
          <w:lang w:val="ru-RU"/>
        </w:rPr>
        <w:t>Генерални секретаријат Владе</w:t>
      </w:r>
    </w:p>
    <w:p w14:paraId="798C0811" w14:textId="370283B6" w:rsidR="00F732F9" w:rsidRPr="00582703" w:rsidRDefault="00F732F9" w:rsidP="00F914E4">
      <w:pPr>
        <w:spacing w:after="120"/>
        <w:ind w:firstLine="720"/>
        <w:jc w:val="both"/>
        <w:rPr>
          <w:rFonts w:eastAsia="Times New Roman" w:cs="Times New Roman"/>
          <w:szCs w:val="24"/>
          <w:lang w:val="ru-RU"/>
        </w:rPr>
      </w:pPr>
      <w:r w:rsidRPr="00582703">
        <w:rPr>
          <w:rFonts w:eastAsia="Times New Roman" w:cs="Times New Roman"/>
          <w:szCs w:val="24"/>
          <w:lang w:val="ru-RU"/>
        </w:rPr>
        <w:t xml:space="preserve">У вези са овим предлогом, констатовано је да су </w:t>
      </w:r>
      <w:r w:rsidRPr="00582703">
        <w:rPr>
          <w:rFonts w:eastAsia="Times New Roman" w:cs="Times New Roman"/>
          <w:b/>
          <w:szCs w:val="24"/>
          <w:lang w:val="ru-RU"/>
        </w:rPr>
        <w:t>Републички секретаријат за законодавство</w:t>
      </w:r>
      <w:r w:rsidRPr="00582703">
        <w:rPr>
          <w:rFonts w:eastAsia="Times New Roman" w:cs="Times New Roman"/>
          <w:szCs w:val="24"/>
          <w:lang w:val="ru-RU"/>
        </w:rPr>
        <w:t xml:space="preserve"> и </w:t>
      </w:r>
      <w:r w:rsidRPr="00582703">
        <w:rPr>
          <w:rFonts w:eastAsia="Times New Roman" w:cs="Times New Roman"/>
          <w:b/>
          <w:szCs w:val="24"/>
          <w:lang w:val="ru-RU"/>
        </w:rPr>
        <w:t>Генерални секретаријат Владе</w:t>
      </w:r>
      <w:r w:rsidRPr="00582703">
        <w:rPr>
          <w:rFonts w:eastAsia="Times New Roman" w:cs="Times New Roman"/>
          <w:szCs w:val="24"/>
          <w:lang w:val="ru-RU"/>
        </w:rPr>
        <w:t xml:space="preserve"> упутили заједничко изјашњење</w:t>
      </w:r>
      <w:r w:rsidRPr="00582703">
        <w:rPr>
          <w:rFonts w:cs="Times New Roman"/>
          <w:szCs w:val="24"/>
        </w:rPr>
        <w:t xml:space="preserve"> </w:t>
      </w:r>
      <w:r w:rsidRPr="00582703">
        <w:rPr>
          <w:rFonts w:eastAsia="Times New Roman" w:cs="Times New Roman"/>
          <w:szCs w:val="24"/>
          <w:lang w:val="ru-RU"/>
        </w:rPr>
        <w:t xml:space="preserve">након 2. састанка Радне групе, које је достављено свим члановима Радне групе у оквиру записника са овог састанка и саставни је његов део. Поред тога, наведени органи истакли </w:t>
      </w:r>
      <w:r w:rsidRPr="00582703">
        <w:rPr>
          <w:rFonts w:eastAsia="Times New Roman" w:cs="Times New Roman"/>
          <w:szCs w:val="24"/>
          <w:lang w:val="ru-RU"/>
        </w:rPr>
        <w:lastRenderedPageBreak/>
        <w:t>су да ће се унапређењу праксе јавних расправа у припреми прописа и докумената јавних политика у наредном периоду тежити кроз унапређење портала еПартиципације и подстицање њене пуне примене, као и успостављање механизма за системско праћење и контролу квалитета учешћа јавности у припреми прописа и докумената јавних политика. У питању су активности предвиђене предлозима обавеза 5. и 7. за чије би спровођењење био одговоран управо Генерални секретаријат Владе. На тај начин би се настојало да се циљ предложене обавезе који подразумева унапређење процеса јавних расправа у припреми прописа и докумената јавних политика оствари на, у овом тренутку, ефикаснији и сврсисходнији начин.</w:t>
      </w:r>
    </w:p>
    <w:p w14:paraId="23FFAEC9" w14:textId="6A73ED0F" w:rsidR="00F732F9" w:rsidRPr="00582703" w:rsidRDefault="00F732F9" w:rsidP="00F732F9">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7434545F" w14:textId="77777777" w:rsidR="00C85FEA" w:rsidRPr="00582703" w:rsidRDefault="00C85FEA" w:rsidP="00C85FEA">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0C6A995C" w14:textId="77777777" w:rsidR="00C85FEA" w:rsidRPr="00582703" w:rsidRDefault="00C85FEA" w:rsidP="00C85FEA">
      <w:pPr>
        <w:spacing w:after="120"/>
        <w:jc w:val="both"/>
        <w:rPr>
          <w:rFonts w:cs="Times New Roman"/>
          <w:b/>
          <w:szCs w:val="24"/>
          <w:lang w:val="ru-RU"/>
        </w:rPr>
      </w:pPr>
      <w:r w:rsidRPr="00582703">
        <w:rPr>
          <w:rFonts w:cs="Times New Roman"/>
          <w:b/>
          <w:szCs w:val="24"/>
          <w:lang w:val="ru-RU"/>
        </w:rPr>
        <w:t>Креирање е-портала за даљинско гласање кроз обједињавање механизама е-управе и бирачког списка, који омогућава он-лине гласање грађана на јавним расправама, референдумима и локалним/покрајинским/републичким изборима</w:t>
      </w:r>
    </w:p>
    <w:p w14:paraId="708A0395" w14:textId="79804E4E" w:rsidR="00C85FEA" w:rsidRPr="00582703" w:rsidRDefault="00C85FEA" w:rsidP="00C85FEA">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Национална коалиција за децентрализацију, Ниш </w:t>
      </w:r>
    </w:p>
    <w:p w14:paraId="79B86EED" w14:textId="63BA05E5" w:rsidR="00C85FEA" w:rsidRPr="00582703" w:rsidRDefault="00C85FEA" w:rsidP="00C85FEA">
      <w:pPr>
        <w:spacing w:after="120"/>
        <w:jc w:val="both"/>
        <w:rPr>
          <w:rFonts w:eastAsia="Times New Roman"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w:t>
      </w:r>
      <w:r w:rsidRPr="00582703">
        <w:rPr>
          <w:rFonts w:eastAsia="Times New Roman" w:cs="Times New Roman"/>
          <w:szCs w:val="24"/>
          <w:lang w:val="ru-RU"/>
        </w:rPr>
        <w:t>Министарство државне управе и локалне самоуправе</w:t>
      </w:r>
    </w:p>
    <w:p w14:paraId="728102C5" w14:textId="435A6D45" w:rsidR="00C85FEA" w:rsidRPr="00582703" w:rsidRDefault="00DF3442" w:rsidP="00D716C8">
      <w:pPr>
        <w:spacing w:after="120"/>
        <w:ind w:firstLine="720"/>
        <w:jc w:val="both"/>
        <w:rPr>
          <w:rFonts w:cs="Times New Roman"/>
          <w:szCs w:val="24"/>
        </w:rPr>
      </w:pPr>
      <w:r w:rsidRPr="00582703">
        <w:rPr>
          <w:rFonts w:cs="Times New Roman"/>
          <w:szCs w:val="24"/>
          <w:lang w:val="sr-Cyrl-RS"/>
        </w:rPr>
        <w:t xml:space="preserve">Поводом овог предлога, </w:t>
      </w:r>
      <w:r w:rsidRPr="00582703">
        <w:rPr>
          <w:rFonts w:cs="Times New Roman"/>
          <w:b/>
          <w:szCs w:val="24"/>
          <w:lang w:val="sr-Cyrl-RS"/>
        </w:rPr>
        <w:t>надлежни сектор у Министарству државне управе и локалне самоуправе</w:t>
      </w:r>
      <w:r w:rsidRPr="00582703">
        <w:rPr>
          <w:rFonts w:cs="Times New Roman"/>
          <w:szCs w:val="24"/>
          <w:lang w:val="sr-Cyrl-RS"/>
        </w:rPr>
        <w:t xml:space="preserve"> истакао је да увођење електронског гласања </w:t>
      </w:r>
      <w:r w:rsidRPr="00582703">
        <w:rPr>
          <w:rFonts w:cs="Times New Roman"/>
          <w:szCs w:val="24"/>
        </w:rPr>
        <w:t>представља врло сложен и захтеван процес за који је потребан дужи временски период</w:t>
      </w:r>
      <w:r w:rsidRPr="00582703">
        <w:rPr>
          <w:rFonts w:cs="Times New Roman"/>
          <w:szCs w:val="24"/>
          <w:lang w:val="sr-Cyrl-RS"/>
        </w:rPr>
        <w:t xml:space="preserve"> који превазилази период важења Акционог плана</w:t>
      </w:r>
      <w:r w:rsidRPr="00582703">
        <w:rPr>
          <w:rFonts w:cs="Times New Roman"/>
          <w:szCs w:val="24"/>
        </w:rPr>
        <w:t>,</w:t>
      </w:r>
      <w:r w:rsidRPr="00582703">
        <w:rPr>
          <w:rFonts w:cs="Times New Roman"/>
          <w:szCs w:val="24"/>
          <w:lang w:val="sr-Cyrl-RS"/>
        </w:rPr>
        <w:t xml:space="preserve"> те да</w:t>
      </w:r>
      <w:r w:rsidRPr="00582703">
        <w:rPr>
          <w:rFonts w:cs="Times New Roman"/>
          <w:szCs w:val="24"/>
        </w:rPr>
        <w:t xml:space="preserve"> у овом тренутку не постоје довољни капацитети нити минимални технички предуслови који би омогућили детаљније бављење овом темом.</w:t>
      </w:r>
    </w:p>
    <w:p w14:paraId="7F1EC57B" w14:textId="6728D109" w:rsidR="00D716C8" w:rsidRPr="00582703" w:rsidRDefault="00D716C8" w:rsidP="00D716C8">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7AB783FD" w14:textId="77777777" w:rsidR="00DF3442" w:rsidRPr="00582703" w:rsidRDefault="00DF3442" w:rsidP="00DF3442">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2A4BF37" w14:textId="77777777" w:rsidR="00DF3442" w:rsidRPr="00582703" w:rsidRDefault="00DF3442" w:rsidP="00DF3442">
      <w:pPr>
        <w:spacing w:after="120"/>
        <w:jc w:val="both"/>
        <w:rPr>
          <w:rFonts w:eastAsia="Calibri" w:cs="Times New Roman"/>
          <w:b/>
          <w:bCs/>
          <w:szCs w:val="24"/>
          <w:shd w:val="clear" w:color="auto" w:fill="FFFFFF" w:themeFill="background1"/>
          <w:lang w:val="ru-RU"/>
        </w:rPr>
      </w:pPr>
      <w:r w:rsidRPr="00582703">
        <w:rPr>
          <w:rFonts w:eastAsia="Calibri" w:cs="Times New Roman"/>
          <w:b/>
          <w:bCs/>
          <w:szCs w:val="24"/>
          <w:shd w:val="clear" w:color="auto" w:fill="FFFFFF" w:themeFill="background1"/>
          <w:lang w:val="ru-RU"/>
        </w:rPr>
        <w:t>Обуке запослених у државној управи и локалној самоуправи и организација цивилног друштва на тему примене Закона о планском систему и Уредбе о методологији управљања јавним политикама</w:t>
      </w:r>
    </w:p>
    <w:p w14:paraId="15488862" w14:textId="42E0E3F8" w:rsidR="00DF3442" w:rsidRPr="00582703" w:rsidRDefault="00DF3442" w:rsidP="00DF3442">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Центар за истраживање у политици Аргумент</w:t>
      </w:r>
    </w:p>
    <w:p w14:paraId="4F818175" w14:textId="1AA4E48E" w:rsidR="00AF315F" w:rsidRPr="00582703" w:rsidRDefault="00DF3442" w:rsidP="00DF3442">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w:t>
      </w:r>
      <w:r w:rsidRPr="00582703">
        <w:rPr>
          <w:rFonts w:eastAsia="Times New Roman" w:cs="Times New Roman"/>
          <w:szCs w:val="24"/>
          <w:lang w:val="ru-RU"/>
        </w:rPr>
        <w:t>Републички секретаријат за јавне политике</w:t>
      </w:r>
    </w:p>
    <w:p w14:paraId="0DCA077D" w14:textId="276023C6" w:rsidR="00DF3442" w:rsidRPr="00582703" w:rsidRDefault="00DF3442" w:rsidP="00DF3442">
      <w:pPr>
        <w:spacing w:after="120"/>
        <w:ind w:firstLine="720"/>
        <w:jc w:val="both"/>
        <w:rPr>
          <w:rFonts w:cs="Times New Roman"/>
          <w:szCs w:val="24"/>
          <w:lang w:val="sr-Cyrl-RS"/>
        </w:rPr>
      </w:pPr>
      <w:r w:rsidRPr="00582703">
        <w:rPr>
          <w:rFonts w:cs="Times New Roman"/>
          <w:szCs w:val="24"/>
          <w:lang w:val="sr-Cyrl-RS"/>
        </w:rPr>
        <w:t>У складу са закључком са 2. састанака Радне групе, у име предлагача обавезе, Слободан Мартиновић доставио је ревидирани предлог обавезе Министарству државне управе и локалне самоуправе предлажући обавезу која би гласила: Тестирање Закона о планском систему и Уредбе о методологији управљања јавним политикама.</w:t>
      </w:r>
    </w:p>
    <w:p w14:paraId="40F4658B" w14:textId="0217496B" w:rsidR="00AF315F" w:rsidRPr="00582703" w:rsidRDefault="00DF3442" w:rsidP="00F914E4">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Поред тога што је на ранијим састанцима Радне групе констатован слаб реформски потенцијал ових обавеза, надлежни органи су у међувремену доставили и своја писмена изјашњења. Имајући у виду првобитни предлог који обухвата обуке запослених у државној управи и локалној самоуправи и организација цивилног друштва на тему примене Закона о планском систему и Уредбе о методологији управљања јавним политикама, као и достављени ревидирани предлог, </w:t>
      </w:r>
      <w:r w:rsidR="00D716C8" w:rsidRPr="00582703">
        <w:rPr>
          <w:rFonts w:eastAsia="Times New Roman" w:cs="Times New Roman"/>
          <w:szCs w:val="24"/>
          <w:lang w:val="sr-Cyrl-RS"/>
        </w:rPr>
        <w:t xml:space="preserve">своје изјашњење доставила је </w:t>
      </w:r>
      <w:r w:rsidR="00D716C8" w:rsidRPr="00582703">
        <w:rPr>
          <w:rFonts w:eastAsia="Times New Roman" w:cs="Times New Roman"/>
          <w:b/>
          <w:szCs w:val="24"/>
          <w:lang w:val="sr-Cyrl-RS"/>
        </w:rPr>
        <w:t xml:space="preserve">Национална академија за јавну управу </w:t>
      </w:r>
      <w:r w:rsidR="00D716C8" w:rsidRPr="00582703">
        <w:rPr>
          <w:rFonts w:eastAsia="Times New Roman" w:cs="Times New Roman"/>
          <w:szCs w:val="24"/>
          <w:lang w:val="sr-Cyrl-RS"/>
        </w:rPr>
        <w:t>истичући да су такве обуке већ део програма стручног усавршавања државних службеника и запослених у јединицама локалне самоуправе. Са друге стране, у</w:t>
      </w:r>
      <w:r w:rsidRPr="00582703">
        <w:rPr>
          <w:rFonts w:eastAsia="Times New Roman" w:cs="Times New Roman"/>
          <w:szCs w:val="24"/>
          <w:lang w:val="sr-Cyrl-RS"/>
        </w:rPr>
        <w:t xml:space="preserve"> односу на ревидирани предлог који се односи на </w:t>
      </w:r>
      <w:r w:rsidRPr="00582703">
        <w:rPr>
          <w:rFonts w:eastAsia="Times New Roman" w:cs="Times New Roman"/>
          <w:szCs w:val="24"/>
          <w:lang w:val="sr-Cyrl-RS"/>
        </w:rPr>
        <w:lastRenderedPageBreak/>
        <w:t xml:space="preserve">тестирање Закона о планском систему, </w:t>
      </w:r>
      <w:r w:rsidRPr="00582703">
        <w:rPr>
          <w:rFonts w:eastAsia="Times New Roman" w:cs="Times New Roman"/>
          <w:b/>
          <w:szCs w:val="24"/>
          <w:lang w:val="sr-Cyrl-RS"/>
        </w:rPr>
        <w:t>Републички секретаријат за јавне политике</w:t>
      </w:r>
      <w:r w:rsidRPr="00582703">
        <w:rPr>
          <w:rFonts w:eastAsia="Times New Roman" w:cs="Times New Roman"/>
          <w:szCs w:val="24"/>
          <w:lang w:val="sr-Cyrl-RS"/>
        </w:rPr>
        <w:t xml:space="preserve"> је истакао да је анализа примене овог закона већ у току, те да стога нема основа за укључивање пре</w:t>
      </w:r>
      <w:r w:rsidR="00D716C8" w:rsidRPr="00582703">
        <w:rPr>
          <w:rFonts w:eastAsia="Times New Roman" w:cs="Times New Roman"/>
          <w:szCs w:val="24"/>
          <w:lang w:val="sr-Cyrl-RS"/>
        </w:rPr>
        <w:t>дложене обавезе у Акциони план.</w:t>
      </w:r>
    </w:p>
    <w:p w14:paraId="526837D5" w14:textId="4E35B8E3" w:rsidR="00D716C8" w:rsidRPr="00582703" w:rsidRDefault="00D716C8" w:rsidP="00D716C8">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53D56C89" w14:textId="77777777" w:rsidR="00D716C8" w:rsidRPr="00582703" w:rsidRDefault="00D716C8" w:rsidP="00D716C8">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20D03522" w14:textId="77777777" w:rsidR="00D716C8" w:rsidRPr="00582703" w:rsidRDefault="00D716C8" w:rsidP="00D716C8">
      <w:pPr>
        <w:spacing w:after="120"/>
        <w:jc w:val="both"/>
        <w:rPr>
          <w:rFonts w:cs="Times New Roman"/>
          <w:b/>
          <w:szCs w:val="24"/>
          <w:lang w:val="ru-RU"/>
        </w:rPr>
      </w:pPr>
      <w:r w:rsidRPr="00582703">
        <w:rPr>
          <w:rFonts w:cs="Times New Roman"/>
          <w:b/>
          <w:szCs w:val="24"/>
          <w:lang w:val="ru-RU"/>
        </w:rPr>
        <w:t xml:space="preserve">Унапређење правног и институционалног оквира у области отварања података </w:t>
      </w:r>
    </w:p>
    <w:p w14:paraId="6E9312F8" w14:textId="407C0E5D" w:rsidR="00D716C8" w:rsidRPr="00582703" w:rsidRDefault="00D716C8" w:rsidP="00D716C8">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Медиа и реформ центар Ниш</w:t>
      </w:r>
    </w:p>
    <w:p w14:paraId="1B4BA816" w14:textId="3F9ED9D3" w:rsidR="00D716C8" w:rsidRPr="00582703" w:rsidRDefault="00D716C8" w:rsidP="00D716C8">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државне управе и локалне самоуправе</w:t>
      </w:r>
      <w:r w:rsidRPr="00582703">
        <w:rPr>
          <w:rFonts w:cs="Times New Roman"/>
          <w:szCs w:val="24"/>
          <w:lang w:val="sr-Latn-RS"/>
        </w:rPr>
        <w:t>,</w:t>
      </w:r>
      <w:r w:rsidRPr="00582703">
        <w:rPr>
          <w:rFonts w:cs="Times New Roman"/>
          <w:szCs w:val="24"/>
          <w:lang w:val="ru-RU"/>
        </w:rPr>
        <w:t xml:space="preserve"> </w:t>
      </w:r>
      <w:r w:rsidRPr="00582703">
        <w:rPr>
          <w:rFonts w:eastAsia="Times New Roman" w:cs="Times New Roman"/>
          <w:szCs w:val="24"/>
          <w:lang w:val="ru-RU"/>
        </w:rPr>
        <w:t>Канцеларија за информационе технологије и електронску управу</w:t>
      </w:r>
    </w:p>
    <w:p w14:paraId="0C33BFC7" w14:textId="040D8688" w:rsidR="00D716C8" w:rsidRPr="00582703" w:rsidRDefault="00D716C8" w:rsidP="00D716C8">
      <w:pPr>
        <w:spacing w:after="120"/>
        <w:ind w:firstLine="720"/>
        <w:jc w:val="both"/>
        <w:rPr>
          <w:rFonts w:eastAsia="Times New Roman" w:cs="Times New Roman"/>
          <w:szCs w:val="24"/>
          <w:lang w:val="sr-Cyrl-RS"/>
        </w:rPr>
      </w:pPr>
      <w:r w:rsidRPr="00582703">
        <w:rPr>
          <w:rFonts w:eastAsia="Times New Roman" w:cs="Times New Roman"/>
          <w:szCs w:val="24"/>
          <w:lang w:val="sr-Cyrl-RS"/>
        </w:rPr>
        <w:t>У складу са закључком са 3. састанка Радне групе, предлагач је преформулисао обавезу која је размотрена од стране Министарства државне управе и локалне самоуправе и Канцеларије за информационе технологије и електронску управу, односно о истој је дискутовано у електронској комуникацији предлагача и наведених органа.</w:t>
      </w:r>
    </w:p>
    <w:p w14:paraId="793C0563" w14:textId="3A19D601" w:rsidR="00D716C8" w:rsidRPr="00582703" w:rsidRDefault="00D716C8" w:rsidP="00D716C8">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Поводом преформулисаног предлога, </w:t>
      </w:r>
      <w:r w:rsidRPr="00582703">
        <w:rPr>
          <w:rFonts w:eastAsia="Times New Roman" w:cs="Times New Roman"/>
          <w:b/>
          <w:szCs w:val="24"/>
          <w:lang w:val="sr-Cyrl-RS"/>
        </w:rPr>
        <w:t>Канцеларија за ИТ и електронску управу</w:t>
      </w:r>
      <w:r w:rsidRPr="00582703">
        <w:rPr>
          <w:rFonts w:eastAsia="Times New Roman" w:cs="Times New Roman"/>
          <w:szCs w:val="24"/>
          <w:lang w:val="sr-Cyrl-RS"/>
        </w:rPr>
        <w:t xml:space="preserve"> изнела је став да није у могућности да преузме одговорност за спровођење ове обавезе с обзиром да иста подразумева израду модела правних аката, што превализализи делокруг Канцеларије.</w:t>
      </w:r>
    </w:p>
    <w:p w14:paraId="3CB2D98A" w14:textId="1CA514AA" w:rsidR="00AF315F" w:rsidRPr="00582703" w:rsidRDefault="00D716C8" w:rsidP="00F914E4">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Имајући у виду да се израда модела аката који су предложени обавезом већ реализује кроз пројекат подршке ЈЛС од стране УНОПС, </w:t>
      </w:r>
      <w:r w:rsidRPr="00582703">
        <w:rPr>
          <w:rFonts w:eastAsia="Times New Roman" w:cs="Times New Roman"/>
          <w:b/>
          <w:szCs w:val="24"/>
          <w:lang w:val="sr-Cyrl-RS"/>
        </w:rPr>
        <w:t xml:space="preserve">Министарство државне управе и локалне самоуправе </w:t>
      </w:r>
      <w:r w:rsidRPr="00582703">
        <w:rPr>
          <w:rFonts w:eastAsia="Times New Roman" w:cs="Times New Roman"/>
          <w:szCs w:val="24"/>
          <w:lang w:val="sr-Cyrl-RS"/>
        </w:rPr>
        <w:t>је становишта да би укључивање обавезе у Акциони план било у нескладу са временским оквиром самог акционог плана, те да ово министарство не може да сноси одговорност за активности које се реализују у оквиру неког пројекта у којем не учествује.</w:t>
      </w:r>
    </w:p>
    <w:p w14:paraId="041690A2" w14:textId="7D6F96BA" w:rsidR="00D716C8" w:rsidRPr="00582703" w:rsidRDefault="00D716C8" w:rsidP="00D716C8">
      <w:pPr>
        <w:spacing w:after="120"/>
        <w:ind w:firstLine="720"/>
        <w:jc w:val="both"/>
        <w:rPr>
          <w:rFonts w:eastAsia="Times New Roman" w:cs="Times New Roman"/>
          <w:szCs w:val="24"/>
          <w:lang w:val="sr-Cyrl-RS"/>
        </w:rPr>
      </w:pPr>
      <w:r w:rsidRPr="00582703">
        <w:rPr>
          <w:rFonts w:eastAsia="Times New Roman" w:cs="Times New Roman"/>
          <w:szCs w:val="24"/>
          <w:lang w:val="sr-Cyrl-RS"/>
        </w:rPr>
        <w:t>Поводом овог предлога није било даље дискусије.</w:t>
      </w:r>
    </w:p>
    <w:p w14:paraId="783358DA" w14:textId="77777777" w:rsidR="00D716C8" w:rsidRPr="00582703" w:rsidRDefault="00D716C8" w:rsidP="00D716C8">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E3B7461" w14:textId="77777777" w:rsidR="00D716C8" w:rsidRPr="00582703" w:rsidRDefault="00D716C8" w:rsidP="00D716C8">
      <w:pPr>
        <w:spacing w:after="120"/>
        <w:jc w:val="both"/>
        <w:rPr>
          <w:rFonts w:cs="Times New Roman"/>
          <w:b/>
          <w:szCs w:val="24"/>
          <w:lang w:val="ru-RU"/>
        </w:rPr>
      </w:pPr>
      <w:r w:rsidRPr="00582703">
        <w:rPr>
          <w:rFonts w:cs="Times New Roman"/>
          <w:b/>
          <w:szCs w:val="24"/>
          <w:lang w:val="ru-RU"/>
        </w:rPr>
        <w:t xml:space="preserve">Креирање е – портала за  праћење загађења животне средине буком и формирање јединственог регистра емитера буке </w:t>
      </w:r>
    </w:p>
    <w:p w14:paraId="29EC8DE6" w14:textId="3F3803A1" w:rsidR="00D716C8" w:rsidRPr="00582703" w:rsidRDefault="00D716C8" w:rsidP="00D716C8">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Асоцијација правника АЕПА</w:t>
      </w:r>
    </w:p>
    <w:p w14:paraId="730C702B" w14:textId="3498E60D" w:rsidR="00D716C8" w:rsidRPr="00582703" w:rsidRDefault="00D716C8" w:rsidP="00D716C8">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заштите животне средине</w:t>
      </w:r>
    </w:p>
    <w:p w14:paraId="68BE5311" w14:textId="38E44266" w:rsidR="00D716C8" w:rsidRPr="00582703" w:rsidRDefault="00F914E4" w:rsidP="00F91D53">
      <w:pPr>
        <w:spacing w:after="120"/>
        <w:ind w:firstLine="720"/>
        <w:jc w:val="both"/>
        <w:rPr>
          <w:rFonts w:cs="Times New Roman"/>
          <w:szCs w:val="24"/>
          <w:lang w:val="ru-RU"/>
        </w:rPr>
      </w:pPr>
      <w:r w:rsidRPr="00582703">
        <w:rPr>
          <w:rFonts w:cs="Times New Roman"/>
          <w:szCs w:val="24"/>
          <w:lang w:val="ru-RU"/>
        </w:rPr>
        <w:t>У оквиру настојања да се ова обавеза дефинише и укључи у Акциони план одржана су три састанка ужег састава Радне групе – први са представницима предлагача и Министарством заштите животне средине, други са представницима Агенције за заштиту животне средине и трећи са представницима Сталне конференције градова и општина (у даљем тексту: СКГО). На овим састанцима је</w:t>
      </w:r>
      <w:r w:rsidR="008F6DF9" w:rsidRPr="00582703">
        <w:rPr>
          <w:rFonts w:cs="Times New Roman"/>
          <w:szCs w:val="24"/>
          <w:lang w:val="ru-RU"/>
        </w:rPr>
        <w:t xml:space="preserve"> кон</w:t>
      </w:r>
      <w:r w:rsidR="004C487C" w:rsidRPr="00582703">
        <w:rPr>
          <w:rFonts w:cs="Times New Roman"/>
          <w:szCs w:val="24"/>
          <w:lang w:val="ru-RU"/>
        </w:rPr>
        <w:t>статовано</w:t>
      </w:r>
      <w:r w:rsidR="008F6DF9" w:rsidRPr="00582703">
        <w:rPr>
          <w:rFonts w:cs="Times New Roman"/>
          <w:szCs w:val="24"/>
          <w:lang w:val="ru-RU"/>
        </w:rPr>
        <w:t xml:space="preserve"> да израда саме платформе трнутно није реална, али је</w:t>
      </w:r>
      <w:r w:rsidRPr="00582703">
        <w:rPr>
          <w:rFonts w:cs="Times New Roman"/>
          <w:szCs w:val="24"/>
          <w:lang w:val="ru-RU"/>
        </w:rPr>
        <w:t xml:space="preserve"> као потенцијално решење</w:t>
      </w:r>
      <w:r w:rsidR="00950873" w:rsidRPr="00582703">
        <w:rPr>
          <w:rFonts w:cs="Times New Roman"/>
          <w:szCs w:val="24"/>
          <w:lang w:val="ru-RU"/>
        </w:rPr>
        <w:t xml:space="preserve"> проблема који је препознат предлогом обавезе</w:t>
      </w:r>
      <w:r w:rsidRPr="00582703">
        <w:rPr>
          <w:rFonts w:cs="Times New Roman"/>
          <w:szCs w:val="24"/>
          <w:lang w:val="ru-RU"/>
        </w:rPr>
        <w:t xml:space="preserve"> предложено да се у сарадњи </w:t>
      </w:r>
      <w:r w:rsidRPr="00582703">
        <w:rPr>
          <w:rFonts w:cs="Times New Roman"/>
          <w:b/>
          <w:szCs w:val="24"/>
          <w:lang w:val="ru-RU"/>
        </w:rPr>
        <w:t>Агенције за заштиту животне средине</w:t>
      </w:r>
      <w:r w:rsidR="00CF1830" w:rsidRPr="00582703">
        <w:rPr>
          <w:rFonts w:cs="Times New Roman"/>
          <w:szCs w:val="24"/>
          <w:lang w:val="ru-RU"/>
        </w:rPr>
        <w:t xml:space="preserve"> и СКГО прикупе пода</w:t>
      </w:r>
      <w:r w:rsidRPr="00582703">
        <w:rPr>
          <w:rFonts w:cs="Times New Roman"/>
          <w:szCs w:val="24"/>
          <w:lang w:val="ru-RU"/>
        </w:rPr>
        <w:t>ци о изворима буке од стране јединица локалне самоуправе, у чијој је надлежности ово питање, те да прикупљене податке Агенција обради и објави у машин</w:t>
      </w:r>
      <w:r w:rsidR="00F91D53" w:rsidRPr="00582703">
        <w:rPr>
          <w:rFonts w:cs="Times New Roman"/>
          <w:szCs w:val="24"/>
          <w:lang w:val="ru-RU"/>
        </w:rPr>
        <w:t>ски читљивом формату. Међутим, након детаљног разматрања свих аспеката и елем</w:t>
      </w:r>
      <w:r w:rsidR="004C487C" w:rsidRPr="00582703">
        <w:rPr>
          <w:rFonts w:cs="Times New Roman"/>
          <w:szCs w:val="24"/>
          <w:lang w:val="ru-RU"/>
        </w:rPr>
        <w:t>ената предлога обавезе, Агенција</w:t>
      </w:r>
      <w:r w:rsidR="00F91D53" w:rsidRPr="00582703">
        <w:rPr>
          <w:rFonts w:cs="Times New Roman"/>
          <w:szCs w:val="24"/>
          <w:lang w:val="ru-RU"/>
        </w:rPr>
        <w:t xml:space="preserve"> је известила Министарство државне управе и локалне самоуправе да ипак није у могућности да преузме одговорност за спровођење предлога обавезе с обзиром да нема овлашћења да податке прикупљене </w:t>
      </w:r>
      <w:r w:rsidR="00F91D53" w:rsidRPr="00582703">
        <w:rPr>
          <w:rFonts w:cs="Times New Roman"/>
          <w:szCs w:val="24"/>
          <w:lang w:val="ru-RU"/>
        </w:rPr>
        <w:lastRenderedPageBreak/>
        <w:t xml:space="preserve">нереферентним мерењима објављује као званичне, затим услед недостатка законског основа за прикупљање података о буци од стране локалних самоуправа, </w:t>
      </w:r>
      <w:r w:rsidR="004C487C" w:rsidRPr="00582703">
        <w:rPr>
          <w:rFonts w:cs="Times New Roman"/>
          <w:szCs w:val="24"/>
          <w:lang w:val="ru-RU"/>
        </w:rPr>
        <w:t>као</w:t>
      </w:r>
      <w:r w:rsidR="00F91D53" w:rsidRPr="00582703">
        <w:rPr>
          <w:rFonts w:cs="Times New Roman"/>
          <w:szCs w:val="24"/>
          <w:lang w:val="ru-RU"/>
        </w:rPr>
        <w:t xml:space="preserve"> и због недовољних капацитета Агенције у смислу извршилаца и њихових описа послова.</w:t>
      </w:r>
    </w:p>
    <w:p w14:paraId="41213090" w14:textId="7B13F4DF" w:rsidR="00CF1830" w:rsidRPr="00582703" w:rsidRDefault="00CF1830" w:rsidP="00697B16">
      <w:pPr>
        <w:spacing w:after="120"/>
        <w:ind w:firstLine="720"/>
        <w:jc w:val="both"/>
        <w:rPr>
          <w:rFonts w:cs="Times New Roman"/>
          <w:szCs w:val="24"/>
          <w:lang w:val="ru-RU"/>
        </w:rPr>
      </w:pPr>
      <w:r w:rsidRPr="00582703">
        <w:rPr>
          <w:rFonts w:cs="Times New Roman"/>
          <w:b/>
          <w:szCs w:val="24"/>
          <w:lang w:val="ru-RU"/>
        </w:rPr>
        <w:t>Марија С. Дедовић</w:t>
      </w:r>
      <w:r w:rsidRPr="00582703">
        <w:rPr>
          <w:rFonts w:cs="Times New Roman"/>
          <w:szCs w:val="24"/>
          <w:lang w:val="ru-RU"/>
        </w:rPr>
        <w:t xml:space="preserve"> (Асоцијација правника АЕПА) истакла је да не </w:t>
      </w:r>
      <w:r w:rsidR="00697B16" w:rsidRPr="00582703">
        <w:rPr>
          <w:rFonts w:cs="Times New Roman"/>
          <w:szCs w:val="24"/>
          <w:lang w:val="ru-RU"/>
        </w:rPr>
        <w:t xml:space="preserve">разуме аргумент Агенције који се односи на прикупљање података на основу нереферентних мерења, имајући у виду да у изворном предлогу таква активност није постојала, те да је предлог, поред осталог, подразумевао и обезбеђивање мерних инструмената надлежним органима на локалном нивоу. Такође, она се осврнула на садржину обавезе </w:t>
      </w:r>
      <w:r w:rsidR="00697B16" w:rsidRPr="00582703">
        <w:rPr>
          <w:rFonts w:cs="Times New Roman"/>
          <w:b/>
          <w:szCs w:val="24"/>
          <w:lang w:val="ru-RU"/>
        </w:rPr>
        <w:t>Унапређење управљања приступом подацима који се размењују у систему јавне управе</w:t>
      </w:r>
      <w:r w:rsidR="00697B16" w:rsidRPr="00582703">
        <w:rPr>
          <w:rFonts w:cs="Times New Roman"/>
          <w:szCs w:val="24"/>
          <w:lang w:val="ru-RU"/>
        </w:rPr>
        <w:t xml:space="preserve">, која подразумева успостављање стандарда и отварање података везаних за изворне и поверене послове локалних самоуправа и омогућавање њиховог коришћења од стране институција на републичком нивоу, </w:t>
      </w:r>
      <w:r w:rsidR="00950873" w:rsidRPr="00582703">
        <w:rPr>
          <w:rFonts w:cs="Times New Roman"/>
          <w:szCs w:val="24"/>
          <w:lang w:val="ru-RU"/>
        </w:rPr>
        <w:t>истичући да ће се управо реализацијом ове обавезе стећи услови за прикупљање података о буци са локалног нивоа. У том смислу, она је позвала на одржавање још једног састанка поводом овог предлога обавезе са Агенцијом за заштиту животне средине.</w:t>
      </w:r>
    </w:p>
    <w:p w14:paraId="47A6137C" w14:textId="2BBAC417" w:rsidR="00950873" w:rsidRPr="00582703" w:rsidRDefault="00950873" w:rsidP="00697B16">
      <w:pPr>
        <w:spacing w:after="120"/>
        <w:ind w:firstLine="720"/>
        <w:jc w:val="both"/>
        <w:rPr>
          <w:rFonts w:cs="Times New Roman"/>
          <w:szCs w:val="24"/>
          <w:lang w:val="ru-RU"/>
        </w:rPr>
      </w:pPr>
      <w:r w:rsidRPr="00582703">
        <w:rPr>
          <w:rFonts w:cs="Times New Roman"/>
          <w:b/>
          <w:szCs w:val="24"/>
          <w:lang w:val="ru-RU"/>
        </w:rPr>
        <w:t>Марија Кујачић</w:t>
      </w:r>
      <w:r w:rsidRPr="00582703">
        <w:rPr>
          <w:rFonts w:cs="Times New Roman"/>
          <w:szCs w:val="24"/>
          <w:lang w:val="ru-RU"/>
        </w:rPr>
        <w:t xml:space="preserve"> (</w:t>
      </w:r>
      <w:r w:rsidR="008F6DF9" w:rsidRPr="00582703">
        <w:rPr>
          <w:rFonts w:cs="Times New Roman"/>
          <w:szCs w:val="24"/>
          <w:lang w:val="ru-RU"/>
        </w:rPr>
        <w:t>Канцеларија за информационе технологије и електронску управу) истакла је да је Канцеларија већ имала разговоре са Агенцијом за заштиту животне средине на тему обједињавања података о буци, те је Агнеција почела да ради на стандардизацији ових података, што је важан предуслов да би се прикупили униформни подаци.</w:t>
      </w:r>
      <w:r w:rsidR="00D75676" w:rsidRPr="00582703">
        <w:rPr>
          <w:rFonts w:cs="Times New Roman"/>
          <w:szCs w:val="24"/>
          <w:lang w:val="ru-RU"/>
        </w:rPr>
        <w:t xml:space="preserve"> </w:t>
      </w:r>
      <w:r w:rsidR="00AE16C5" w:rsidRPr="00582703">
        <w:rPr>
          <w:rFonts w:cs="Times New Roman"/>
          <w:szCs w:val="24"/>
          <w:lang w:val="ru-RU"/>
        </w:rPr>
        <w:t>Она је у потпуности подржала предлог обавезе и указала на велики значај отварања података у области заштите животне средине, посебно у области буке, као области на којој до сада није био фокус када је отварање података у питању.</w:t>
      </w:r>
    </w:p>
    <w:p w14:paraId="2342CBFF" w14:textId="4D29D85A" w:rsidR="008F6DF9" w:rsidRPr="00582703" w:rsidRDefault="008F6DF9" w:rsidP="00697B16">
      <w:pPr>
        <w:spacing w:after="120"/>
        <w:ind w:firstLine="720"/>
        <w:jc w:val="both"/>
        <w:rPr>
          <w:rFonts w:cs="Times New Roman"/>
          <w:szCs w:val="24"/>
          <w:lang w:val="ru-RU"/>
        </w:rPr>
      </w:pPr>
      <w:r w:rsidRPr="00582703">
        <w:rPr>
          <w:rFonts w:cs="Times New Roman"/>
          <w:b/>
          <w:szCs w:val="24"/>
          <w:lang w:val="ru-RU"/>
        </w:rPr>
        <w:t>Андреја Глушчевић</w:t>
      </w:r>
      <w:r w:rsidRPr="00582703">
        <w:rPr>
          <w:rFonts w:cs="Times New Roman"/>
          <w:szCs w:val="24"/>
          <w:lang w:val="ru-RU"/>
        </w:rPr>
        <w:t xml:space="preserve"> (Канцеларија за информационе технологије и електронску управу) навела је да правни оквир за прикупљање оваквих података постоји у члану 27. Закона о електронској управи који предвиђа да се подаци објављују у машински читљивом формату. Препреку представља чињеница да на локалном нивоу мерења буке и саме извештаје сачињавају трећа лица, односно акредитована правна лица, која те податке испоручују локалним самоуправама у машински нечитљивом формату. У том смислу, решење се може тражити управо кроз обавезу </w:t>
      </w:r>
      <w:r w:rsidRPr="00582703">
        <w:rPr>
          <w:rFonts w:cs="Times New Roman"/>
          <w:b/>
          <w:szCs w:val="24"/>
          <w:lang w:val="ru-RU"/>
        </w:rPr>
        <w:t>Унапређење управљања приступом подацима који се размењују у систему јавне управе</w:t>
      </w:r>
      <w:r w:rsidRPr="00582703">
        <w:rPr>
          <w:rFonts w:cs="Times New Roman"/>
          <w:szCs w:val="24"/>
          <w:lang w:val="ru-RU"/>
        </w:rPr>
        <w:t>, на основу које би локалне самоуправе саме отварале податке о буци, односно, то не би чинила Агенција.</w:t>
      </w:r>
      <w:r w:rsidR="00AE16C5" w:rsidRPr="00582703">
        <w:rPr>
          <w:rFonts w:cs="Times New Roman"/>
          <w:szCs w:val="24"/>
          <w:lang w:val="ru-RU"/>
        </w:rPr>
        <w:t xml:space="preserve"> Глушчевић је посебно нагласила да једно од решења може бити објављивање анонимизовани</w:t>
      </w:r>
      <w:r w:rsidR="00D75676" w:rsidRPr="00582703">
        <w:rPr>
          <w:rFonts w:cs="Times New Roman"/>
          <w:szCs w:val="24"/>
          <w:lang w:val="ru-RU"/>
        </w:rPr>
        <w:t>х</w:t>
      </w:r>
      <w:r w:rsidR="00AE16C5" w:rsidRPr="00582703">
        <w:rPr>
          <w:rFonts w:cs="Times New Roman"/>
          <w:szCs w:val="24"/>
          <w:lang w:val="ru-RU"/>
        </w:rPr>
        <w:t xml:space="preserve"> пода</w:t>
      </w:r>
      <w:r w:rsidR="00D75676" w:rsidRPr="00582703">
        <w:rPr>
          <w:rFonts w:cs="Times New Roman"/>
          <w:szCs w:val="24"/>
          <w:lang w:val="ru-RU"/>
        </w:rPr>
        <w:t>така</w:t>
      </w:r>
      <w:r w:rsidR="00AE16C5" w:rsidRPr="00582703">
        <w:rPr>
          <w:rFonts w:cs="Times New Roman"/>
          <w:szCs w:val="24"/>
          <w:lang w:val="ru-RU"/>
        </w:rPr>
        <w:t xml:space="preserve"> комуналне полиције о пријави буке на нивоу општина.</w:t>
      </w:r>
    </w:p>
    <w:p w14:paraId="3226040C" w14:textId="0C0ADC81" w:rsidR="00DD6D91" w:rsidRPr="00582703" w:rsidRDefault="00DD6D91" w:rsidP="00697B16">
      <w:pPr>
        <w:spacing w:after="120"/>
        <w:ind w:firstLine="720"/>
        <w:jc w:val="both"/>
        <w:rPr>
          <w:rFonts w:cs="Times New Roman"/>
          <w:szCs w:val="24"/>
          <w:lang w:val="ru-RU"/>
        </w:rPr>
      </w:pPr>
      <w:r w:rsidRPr="00582703">
        <w:rPr>
          <w:rFonts w:cs="Times New Roman"/>
          <w:b/>
          <w:szCs w:val="24"/>
          <w:lang w:val="ru-RU"/>
        </w:rPr>
        <w:t>Александра Трипић Станковић</w:t>
      </w:r>
      <w:r w:rsidRPr="00582703">
        <w:rPr>
          <w:rFonts w:cs="Times New Roman"/>
          <w:szCs w:val="24"/>
          <w:lang w:val="ru-RU"/>
        </w:rPr>
        <w:t xml:space="preserve"> (Агенција за заштиту животне средине)</w:t>
      </w:r>
      <w:r w:rsidR="00043C11" w:rsidRPr="00582703">
        <w:rPr>
          <w:rFonts w:cs="Times New Roman"/>
          <w:szCs w:val="24"/>
          <w:lang w:val="ru-RU"/>
        </w:rPr>
        <w:t xml:space="preserve"> појаснила је да Агенција за заштиту животне средине има законску обавезу да учествује у изради стратешких карата буке која се емитује од аутопутева, железица и аеродрома, и то за пет агломерација, те да се на сајту агенције за сада налазе две такве карте – за железнице и за Град Ниш. У том смислу, Агенција не врши инспекцијски надзор у овој области и нема законског основа да прикупља и објављује податке о буци коју емитују кафићи или други угоститељски објекти</w:t>
      </w:r>
      <w:r w:rsidR="00F2785D" w:rsidRPr="00582703">
        <w:rPr>
          <w:rFonts w:cs="Times New Roman"/>
          <w:szCs w:val="24"/>
          <w:lang w:val="ru-RU"/>
        </w:rPr>
        <w:t>, већ је то део надлежности локалних самоуправа. Тачније, мерења буке врше се на локацијама које таргетирају саме локалне самоуправе, а прикупљени подаци обрађују се и приказују у годишњем извештају Агенције.</w:t>
      </w:r>
    </w:p>
    <w:p w14:paraId="06D87365" w14:textId="7EBB49FF" w:rsidR="00640F07" w:rsidRPr="00582703" w:rsidRDefault="00640F07" w:rsidP="00697B16">
      <w:pPr>
        <w:spacing w:after="120"/>
        <w:ind w:firstLine="720"/>
        <w:jc w:val="both"/>
        <w:rPr>
          <w:rFonts w:cs="Times New Roman"/>
          <w:szCs w:val="24"/>
          <w:lang w:val="sr-Latn-RS"/>
        </w:rPr>
      </w:pPr>
      <w:r w:rsidRPr="00582703">
        <w:rPr>
          <w:rFonts w:cs="Times New Roman"/>
          <w:b/>
          <w:szCs w:val="24"/>
          <w:lang w:val="ru-RU"/>
        </w:rPr>
        <w:t>Драгана Брајовић</w:t>
      </w:r>
      <w:r w:rsidRPr="00582703">
        <w:rPr>
          <w:rFonts w:cs="Times New Roman"/>
          <w:szCs w:val="24"/>
          <w:lang w:val="ru-RU"/>
        </w:rPr>
        <w:t xml:space="preserve"> (Министарство државне управе и локалне самоуправе) </w:t>
      </w:r>
      <w:r w:rsidR="00DD6D91" w:rsidRPr="00582703">
        <w:rPr>
          <w:rFonts w:cs="Times New Roman"/>
          <w:szCs w:val="24"/>
          <w:lang w:val="ru-RU"/>
        </w:rPr>
        <w:t>подржала је одржавање додатног састанка поводом овог</w:t>
      </w:r>
      <w:r w:rsidR="00D012AE" w:rsidRPr="00582703">
        <w:rPr>
          <w:rFonts w:cs="Times New Roman"/>
          <w:szCs w:val="24"/>
          <w:lang w:val="ru-RU"/>
        </w:rPr>
        <w:t xml:space="preserve"> предлога. Међутим, она је </w:t>
      </w:r>
      <w:r w:rsidR="00DD6D91" w:rsidRPr="00582703">
        <w:rPr>
          <w:rFonts w:cs="Times New Roman"/>
          <w:szCs w:val="24"/>
          <w:lang w:val="ru-RU"/>
        </w:rPr>
        <w:t xml:space="preserve">напоменула </w:t>
      </w:r>
      <w:r w:rsidR="00D012AE" w:rsidRPr="00582703">
        <w:rPr>
          <w:rFonts w:cs="Times New Roman"/>
          <w:szCs w:val="24"/>
          <w:lang w:val="ru-RU"/>
        </w:rPr>
        <w:t>да</w:t>
      </w:r>
      <w:r w:rsidR="00F2785D" w:rsidRPr="00582703">
        <w:rPr>
          <w:rFonts w:cs="Times New Roman"/>
          <w:szCs w:val="24"/>
          <w:lang w:val="ru-RU"/>
        </w:rPr>
        <w:t xml:space="preserve"> треба бити реалан у погледу могућности укључивања ове обавезе у </w:t>
      </w:r>
      <w:r w:rsidR="00F2785D" w:rsidRPr="00582703">
        <w:rPr>
          <w:rFonts w:cs="Times New Roman"/>
          <w:szCs w:val="24"/>
          <w:lang w:val="ru-RU"/>
        </w:rPr>
        <w:lastRenderedPageBreak/>
        <w:t>Акциони план</w:t>
      </w:r>
      <w:r w:rsidR="00D012AE" w:rsidRPr="00582703">
        <w:rPr>
          <w:rFonts w:cs="Times New Roman"/>
          <w:szCs w:val="24"/>
          <w:lang w:val="ru-RU"/>
        </w:rPr>
        <w:t xml:space="preserve">, имајући у виду </w:t>
      </w:r>
      <w:r w:rsidR="00F2785D" w:rsidRPr="00582703">
        <w:rPr>
          <w:rFonts w:cs="Times New Roman"/>
          <w:szCs w:val="24"/>
          <w:lang w:val="ru-RU"/>
        </w:rPr>
        <w:t>рокове за његову изра</w:t>
      </w:r>
      <w:r w:rsidR="00D012AE" w:rsidRPr="00582703">
        <w:rPr>
          <w:rFonts w:cs="Times New Roman"/>
          <w:szCs w:val="24"/>
          <w:lang w:val="ru-RU"/>
        </w:rPr>
        <w:t xml:space="preserve">ду </w:t>
      </w:r>
      <w:r w:rsidR="00F2785D" w:rsidRPr="00582703">
        <w:rPr>
          <w:rFonts w:cs="Times New Roman"/>
          <w:szCs w:val="24"/>
          <w:lang w:val="ru-RU"/>
        </w:rPr>
        <w:t>и сложеност самог проблема, али и истакла да постоји могућност ревизије Акционог плана током наредне године, те да свакако треба наставити са даљим радом на овој обавези.</w:t>
      </w:r>
    </w:p>
    <w:p w14:paraId="79445EED" w14:textId="77777777" w:rsidR="00F2785D" w:rsidRPr="00582703" w:rsidRDefault="00F2785D" w:rsidP="00F2785D">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1A5D6BF6" w14:textId="77777777" w:rsidR="00AE16C5" w:rsidRPr="00582703" w:rsidRDefault="00AE16C5" w:rsidP="00AE16C5">
      <w:pPr>
        <w:spacing w:after="120"/>
        <w:jc w:val="both"/>
        <w:rPr>
          <w:rFonts w:cs="Times New Roman"/>
          <w:b/>
          <w:szCs w:val="24"/>
          <w:lang w:val="ru-RU"/>
        </w:rPr>
      </w:pPr>
      <w:r w:rsidRPr="00582703">
        <w:rPr>
          <w:rFonts w:cs="Times New Roman"/>
          <w:b/>
          <w:szCs w:val="24"/>
          <w:lang w:val="ru-RU"/>
        </w:rPr>
        <w:t>Објављивање статитстичких података о броју и врсти приговора поднетих Саветницима за заштуту права пацијената</w:t>
      </w:r>
    </w:p>
    <w:p w14:paraId="1F9E3944" w14:textId="041619AB" w:rsidR="00AE16C5" w:rsidRPr="00582703" w:rsidRDefault="00AE16C5" w:rsidP="00AE16C5">
      <w:pPr>
        <w:spacing w:after="12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МОНИТОР Нови Пазар</w:t>
      </w:r>
    </w:p>
    <w:p w14:paraId="6591D959" w14:textId="1407A372" w:rsidR="00F2785D" w:rsidRPr="00582703" w:rsidRDefault="00AE16C5" w:rsidP="00AE16C5">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здравља</w:t>
      </w:r>
    </w:p>
    <w:p w14:paraId="680732E5" w14:textId="77777777" w:rsidR="00AE16C5" w:rsidRPr="00582703" w:rsidRDefault="00AE16C5" w:rsidP="00AE16C5">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4BD9CC3A" w14:textId="63AC678C" w:rsidR="00AE16C5" w:rsidRPr="00582703" w:rsidRDefault="00AE16C5" w:rsidP="00AE16C5">
      <w:pPr>
        <w:spacing w:after="120"/>
        <w:jc w:val="both"/>
        <w:rPr>
          <w:rFonts w:cs="Times New Roman"/>
          <w:b/>
          <w:szCs w:val="24"/>
          <w:lang w:val="ru-RU"/>
        </w:rPr>
      </w:pPr>
      <w:r w:rsidRPr="00582703">
        <w:rPr>
          <w:rFonts w:cs="Times New Roman"/>
          <w:b/>
          <w:szCs w:val="24"/>
          <w:lang w:val="ru-RU"/>
        </w:rPr>
        <w:t>Измене и допуне Закона о правима пацијената</w:t>
      </w:r>
    </w:p>
    <w:p w14:paraId="7D7CBB5D" w14:textId="680D405F" w:rsidR="00AE16C5" w:rsidRPr="00582703" w:rsidRDefault="00AE16C5" w:rsidP="00AE16C5">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w:t>
      </w:r>
      <w:r w:rsidRPr="00582703">
        <w:rPr>
          <w:rFonts w:eastAsia="Times New Roman" w:cs="Times New Roman"/>
          <w:szCs w:val="24"/>
          <w:lang w:val="sr-Cyrl-RS"/>
        </w:rPr>
        <w:t>Удружење грађана Тим 42</w:t>
      </w:r>
      <w:r w:rsidRPr="00582703">
        <w:rPr>
          <w:rFonts w:eastAsia="Times New Roman" w:cs="Times New Roman"/>
          <w:b/>
          <w:szCs w:val="24"/>
          <w:lang w:val="sr-Cyrl-RS"/>
        </w:rPr>
        <w:t xml:space="preserve">  </w:t>
      </w:r>
    </w:p>
    <w:p w14:paraId="352CC703" w14:textId="77777777" w:rsidR="00AE16C5" w:rsidRPr="00582703" w:rsidRDefault="00AE16C5" w:rsidP="00AE16C5">
      <w:pPr>
        <w:spacing w:after="120"/>
        <w:jc w:val="both"/>
        <w:rPr>
          <w:rFonts w:eastAsia="Times New Roman"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здравља</w:t>
      </w:r>
    </w:p>
    <w:p w14:paraId="11DB8B0B" w14:textId="5E4C0489" w:rsidR="00AE16C5" w:rsidRPr="00582703" w:rsidRDefault="00AE16C5" w:rsidP="00B06532">
      <w:pPr>
        <w:tabs>
          <w:tab w:val="left" w:pos="720"/>
          <w:tab w:val="left" w:pos="1440"/>
          <w:tab w:val="left" w:pos="2160"/>
          <w:tab w:val="left" w:pos="2880"/>
          <w:tab w:val="left" w:pos="5955"/>
        </w:tabs>
        <w:spacing w:after="120"/>
        <w:jc w:val="both"/>
        <w:rPr>
          <w:rFonts w:eastAsia="Times New Roman" w:cs="Times New Roman"/>
          <w:szCs w:val="24"/>
          <w:lang w:val="ru-RU"/>
        </w:rPr>
      </w:pPr>
      <w:r w:rsidRPr="00582703">
        <w:rPr>
          <w:rFonts w:eastAsia="Times New Roman" w:cs="Times New Roman"/>
          <w:b/>
          <w:szCs w:val="24"/>
          <w:lang w:val="ru-RU"/>
        </w:rPr>
        <w:t xml:space="preserve">НАПОМЕНА: </w:t>
      </w:r>
      <w:r w:rsidR="0046116D" w:rsidRPr="00582703">
        <w:rPr>
          <w:rFonts w:eastAsia="Times New Roman" w:cs="Times New Roman"/>
          <w:szCs w:val="24"/>
          <w:lang w:val="ru-RU"/>
        </w:rPr>
        <w:t>Наведена два предлога разматрана</w:t>
      </w:r>
      <w:r w:rsidRPr="00582703">
        <w:rPr>
          <w:rFonts w:eastAsia="Times New Roman" w:cs="Times New Roman"/>
          <w:szCs w:val="24"/>
          <w:lang w:val="ru-RU"/>
        </w:rPr>
        <w:t xml:space="preserve"> су заједно имајући у виду да се односе на исто питање, односно везани су за права пацијената и законски оквир у овој области.</w:t>
      </w:r>
    </w:p>
    <w:p w14:paraId="3A6B23EC" w14:textId="1DC746BE" w:rsidR="00AE16C5" w:rsidRPr="00582703" w:rsidRDefault="00AE16C5" w:rsidP="00B06532">
      <w:pPr>
        <w:tabs>
          <w:tab w:val="left" w:pos="720"/>
          <w:tab w:val="left" w:pos="1440"/>
          <w:tab w:val="left" w:pos="2160"/>
          <w:tab w:val="left" w:pos="2880"/>
          <w:tab w:val="left" w:pos="5955"/>
        </w:tabs>
        <w:spacing w:after="120"/>
        <w:ind w:firstLine="720"/>
        <w:jc w:val="both"/>
        <w:rPr>
          <w:rFonts w:eastAsia="Times New Roman" w:cs="Times New Roman"/>
          <w:szCs w:val="24"/>
          <w:lang w:val="ru-RU"/>
        </w:rPr>
      </w:pPr>
      <w:r w:rsidRPr="00582703">
        <w:rPr>
          <w:rFonts w:eastAsia="Times New Roman" w:cs="Times New Roman"/>
          <w:szCs w:val="24"/>
          <w:lang w:val="ru-RU"/>
        </w:rPr>
        <w:t xml:space="preserve">Поводом оба предлога обавезе, </w:t>
      </w:r>
      <w:r w:rsidRPr="00582703">
        <w:rPr>
          <w:rFonts w:eastAsia="Times New Roman" w:cs="Times New Roman"/>
          <w:b/>
          <w:szCs w:val="24"/>
          <w:lang w:val="ru-RU"/>
        </w:rPr>
        <w:t>Министарство здравља</w:t>
      </w:r>
      <w:r w:rsidRPr="00582703">
        <w:rPr>
          <w:rFonts w:eastAsia="Times New Roman" w:cs="Times New Roman"/>
          <w:szCs w:val="24"/>
          <w:lang w:val="ru-RU"/>
        </w:rPr>
        <w:t xml:space="preserve"> упутило је писмено изјашњење које је достављено свим члановима Радне групе, укључујући и предлагаше обавеза.</w:t>
      </w:r>
    </w:p>
    <w:p w14:paraId="00F19F13" w14:textId="0CCF0835" w:rsidR="00AE16C5" w:rsidRPr="00582703" w:rsidRDefault="00B06532" w:rsidP="00B06532">
      <w:pPr>
        <w:tabs>
          <w:tab w:val="left" w:pos="720"/>
          <w:tab w:val="left" w:pos="1440"/>
          <w:tab w:val="left" w:pos="2160"/>
          <w:tab w:val="left" w:pos="2880"/>
          <w:tab w:val="left" w:pos="5955"/>
        </w:tabs>
        <w:spacing w:after="120"/>
        <w:ind w:firstLine="720"/>
        <w:jc w:val="both"/>
        <w:rPr>
          <w:rFonts w:eastAsia="Times New Roman" w:cs="Times New Roman"/>
          <w:szCs w:val="24"/>
          <w:lang w:val="ru-RU"/>
        </w:rPr>
      </w:pPr>
      <w:r w:rsidRPr="00582703">
        <w:rPr>
          <w:rFonts w:eastAsia="Times New Roman" w:cs="Times New Roman"/>
          <w:szCs w:val="24"/>
          <w:lang w:val="ru-RU"/>
        </w:rPr>
        <w:t xml:space="preserve">Реферишући се на изјашњење, </w:t>
      </w:r>
      <w:r w:rsidRPr="00582703">
        <w:rPr>
          <w:rFonts w:eastAsia="Times New Roman" w:cs="Times New Roman"/>
          <w:b/>
          <w:szCs w:val="24"/>
          <w:lang w:val="ru-RU"/>
        </w:rPr>
        <w:t>Александар Ивановић</w:t>
      </w:r>
      <w:r w:rsidRPr="00582703">
        <w:rPr>
          <w:szCs w:val="24"/>
        </w:rPr>
        <w:t xml:space="preserve"> </w:t>
      </w:r>
      <w:r w:rsidRPr="00582703">
        <w:rPr>
          <w:szCs w:val="24"/>
          <w:lang w:val="sr-Cyrl-RS"/>
        </w:rPr>
        <w:t>(</w:t>
      </w:r>
      <w:r w:rsidRPr="00582703">
        <w:rPr>
          <w:rFonts w:eastAsia="Times New Roman" w:cs="Times New Roman"/>
          <w:szCs w:val="24"/>
          <w:lang w:val="ru-RU"/>
        </w:rPr>
        <w:t>МОНИТОР Нови Пазар), у име предлагача обавезе, истакао је да се из изјашњења може закључити да не постоји воља надлежног министарства, не и могућности, те да је оно тенденциозно, јер полази од тога да је намера да се статитстички подаци о броју и врсти приговора поднетих Саветницима за заштуту права пацијената злоупотребљавају. Такође, он се осврнуо и на део изјашњења у којем се наводи да би се објављивањем ових података кршила презумпција невиности, с обзиром да један број пријава на крају буде одбачен, истичући да по тој логици не би постојала ни статистика о броју поднетих кривичних пријава.</w:t>
      </w:r>
    </w:p>
    <w:p w14:paraId="55C49B55" w14:textId="02DB8D40" w:rsidR="00B06532" w:rsidRPr="00582703" w:rsidRDefault="00B06532" w:rsidP="00B06532">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3BC673FE" w14:textId="344299ED" w:rsidR="00B06532" w:rsidRPr="00582703" w:rsidRDefault="00B06532" w:rsidP="00B06532">
      <w:pPr>
        <w:spacing w:before="120" w:after="120"/>
        <w:jc w:val="both"/>
        <w:rPr>
          <w:rFonts w:eastAsia="Times New Roman" w:cs="Times New Roman"/>
          <w:b/>
          <w:szCs w:val="24"/>
          <w:lang w:val="sr-Cyrl-RS"/>
        </w:rPr>
      </w:pPr>
      <w:r w:rsidRPr="00582703">
        <w:rPr>
          <w:rFonts w:eastAsia="Times New Roman" w:cs="Times New Roman"/>
          <w:b/>
          <w:szCs w:val="24"/>
          <w:lang w:val="sr-Cyrl-RS"/>
        </w:rPr>
        <w:t>Успостављање система запошљавања у јавним предузећима заснованог на компетенцијама и јасним процедурама</w:t>
      </w:r>
    </w:p>
    <w:p w14:paraId="1F3BA03E" w14:textId="02FC6E5A" w:rsidR="00B06532" w:rsidRPr="00582703" w:rsidRDefault="00B06532" w:rsidP="00B06532">
      <w:pPr>
        <w:tabs>
          <w:tab w:val="left" w:pos="720"/>
          <w:tab w:val="left" w:pos="1440"/>
          <w:tab w:val="left" w:pos="2160"/>
          <w:tab w:val="left" w:pos="2880"/>
          <w:tab w:val="left" w:pos="5955"/>
        </w:tabs>
        <w:spacing w:after="0"/>
        <w:jc w:val="both"/>
        <w:rPr>
          <w:rFonts w:eastAsia="Times New Roman" w:cs="Times New Roman"/>
          <w:szCs w:val="24"/>
          <w:lang w:val="ru-RU"/>
        </w:rPr>
      </w:pPr>
      <w:r w:rsidRPr="00582703">
        <w:rPr>
          <w:rFonts w:eastAsia="Times New Roman" w:cs="Times New Roman"/>
          <w:b/>
          <w:szCs w:val="24"/>
          <w:lang w:val="ru-RU"/>
        </w:rPr>
        <w:t>Предлагач обавезе:</w:t>
      </w:r>
      <w:r w:rsidRPr="00582703">
        <w:rPr>
          <w:rFonts w:eastAsia="Times New Roman" w:cs="Times New Roman"/>
          <w:szCs w:val="24"/>
          <w:lang w:val="ru-RU"/>
        </w:rPr>
        <w:t xml:space="preserve"> Агенција за </w:t>
      </w:r>
      <w:r w:rsidR="00043393" w:rsidRPr="00582703">
        <w:rPr>
          <w:rFonts w:eastAsia="Times New Roman" w:cs="Times New Roman"/>
          <w:szCs w:val="24"/>
          <w:lang w:val="ru-RU"/>
        </w:rPr>
        <w:t>спречавање</w:t>
      </w:r>
      <w:r w:rsidRPr="00582703">
        <w:rPr>
          <w:rFonts w:eastAsia="Times New Roman" w:cs="Times New Roman"/>
          <w:szCs w:val="24"/>
          <w:lang w:val="ru-RU"/>
        </w:rPr>
        <w:t xml:space="preserve"> корупције</w:t>
      </w:r>
    </w:p>
    <w:p w14:paraId="350DD53C" w14:textId="4D7F2830" w:rsidR="00B06532" w:rsidRPr="00582703" w:rsidRDefault="00B06532" w:rsidP="00B06532">
      <w:pPr>
        <w:tabs>
          <w:tab w:val="left" w:pos="720"/>
          <w:tab w:val="left" w:pos="1440"/>
          <w:tab w:val="left" w:pos="2160"/>
          <w:tab w:val="left" w:pos="2880"/>
          <w:tab w:val="left" w:pos="5955"/>
        </w:tabs>
        <w:spacing w:after="120"/>
        <w:jc w:val="both"/>
        <w:rPr>
          <w:rFonts w:eastAsia="Times New Roman" w:cs="Times New Roman"/>
          <w:szCs w:val="24"/>
          <w:lang w:val="ru-RU"/>
        </w:rPr>
      </w:pPr>
      <w:r w:rsidRPr="00582703">
        <w:rPr>
          <w:rFonts w:eastAsia="Times New Roman" w:cs="Times New Roman"/>
          <w:b/>
          <w:szCs w:val="24"/>
          <w:lang w:val="ru-RU"/>
        </w:rPr>
        <w:t>Одговорна институција:</w:t>
      </w:r>
      <w:r w:rsidRPr="00582703">
        <w:rPr>
          <w:rFonts w:eastAsia="Times New Roman" w:cs="Times New Roman"/>
          <w:szCs w:val="24"/>
          <w:lang w:val="ru-RU"/>
        </w:rPr>
        <w:t xml:space="preserve"> Министарство привреде, Министарство за рад, запошљавање, борачка и социјална питања</w:t>
      </w:r>
    </w:p>
    <w:p w14:paraId="0998934E" w14:textId="455B7929" w:rsidR="00AF315F" w:rsidRPr="00582703" w:rsidRDefault="00352A09" w:rsidP="00352A09">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У складу са закључком са 3. састанка Радне групе, </w:t>
      </w:r>
      <w:r w:rsidRPr="00582703">
        <w:rPr>
          <w:rFonts w:eastAsia="Times New Roman" w:cs="Times New Roman"/>
          <w:b/>
          <w:szCs w:val="24"/>
          <w:lang w:val="sr-Cyrl-RS"/>
        </w:rPr>
        <w:t>Министарства за рад, запошљавање, борачка и социјална питања</w:t>
      </w:r>
      <w:r w:rsidRPr="00582703">
        <w:rPr>
          <w:rFonts w:eastAsia="Times New Roman" w:cs="Times New Roman"/>
          <w:szCs w:val="24"/>
          <w:lang w:val="sr-Cyrl-RS"/>
        </w:rPr>
        <w:t xml:space="preserve"> упутило је писмено изјашњење које је достављено члановима Радне групе, уљкучујући и предлагача, а у којем је наведено да предметно питање није део материје коју уређује Закон о раду</w:t>
      </w:r>
      <w:r w:rsidR="00043393" w:rsidRPr="00582703">
        <w:rPr>
          <w:rFonts w:eastAsia="Times New Roman" w:cs="Times New Roman"/>
          <w:szCs w:val="24"/>
          <w:lang w:val="sr-Cyrl-RS"/>
        </w:rPr>
        <w:t>, већ да надлежни орган треба да буде Министарство привреде у чијој је надлежности примена Закона о јавним предузећима</w:t>
      </w:r>
      <w:r w:rsidRPr="00582703">
        <w:rPr>
          <w:rFonts w:eastAsia="Times New Roman" w:cs="Times New Roman"/>
          <w:szCs w:val="24"/>
          <w:lang w:val="sr-Cyrl-RS"/>
        </w:rPr>
        <w:t>. Претходно се, на 3. састанку Р</w:t>
      </w:r>
      <w:r w:rsidR="00043393" w:rsidRPr="00582703">
        <w:rPr>
          <w:rFonts w:eastAsia="Times New Roman" w:cs="Times New Roman"/>
          <w:szCs w:val="24"/>
          <w:lang w:val="sr-Cyrl-RS"/>
        </w:rPr>
        <w:t>а</w:t>
      </w:r>
      <w:r w:rsidRPr="00582703">
        <w:rPr>
          <w:rFonts w:eastAsia="Times New Roman" w:cs="Times New Roman"/>
          <w:szCs w:val="24"/>
          <w:lang w:val="sr-Cyrl-RS"/>
        </w:rPr>
        <w:t xml:space="preserve">дне групе, </w:t>
      </w:r>
      <w:r w:rsidRPr="00582703">
        <w:rPr>
          <w:rFonts w:eastAsia="Times New Roman" w:cs="Times New Roman"/>
          <w:b/>
          <w:szCs w:val="24"/>
          <w:lang w:val="sr-Cyrl-RS"/>
        </w:rPr>
        <w:t xml:space="preserve">Министарство привреде </w:t>
      </w:r>
      <w:r w:rsidRPr="00582703">
        <w:rPr>
          <w:rFonts w:eastAsia="Times New Roman" w:cs="Times New Roman"/>
          <w:szCs w:val="24"/>
          <w:lang w:val="sr-Cyrl-RS"/>
        </w:rPr>
        <w:t>изјаснило да ово питање не може бити уређено Законом о јавним предузећима, имајући у виду да радне односе уређује Закон о раду.</w:t>
      </w:r>
    </w:p>
    <w:p w14:paraId="5D95EF6C" w14:textId="033D6C67" w:rsidR="00043393" w:rsidRDefault="00043393" w:rsidP="00352A09">
      <w:pPr>
        <w:spacing w:after="120"/>
        <w:ind w:firstLine="720"/>
        <w:jc w:val="both"/>
        <w:rPr>
          <w:rFonts w:eastAsia="Times New Roman" w:cs="Times New Roman"/>
          <w:szCs w:val="24"/>
          <w:lang w:val="sr-Cyrl-RS"/>
        </w:rPr>
      </w:pPr>
      <w:r w:rsidRPr="00582703">
        <w:rPr>
          <w:rFonts w:eastAsia="Times New Roman" w:cs="Times New Roman"/>
          <w:b/>
          <w:szCs w:val="24"/>
          <w:lang w:val="sr-Cyrl-RS"/>
        </w:rPr>
        <w:t>Ксенија Митровић</w:t>
      </w:r>
      <w:r w:rsidRPr="00582703">
        <w:rPr>
          <w:rFonts w:eastAsia="Times New Roman" w:cs="Times New Roman"/>
          <w:szCs w:val="24"/>
          <w:lang w:val="sr-Cyrl-RS"/>
        </w:rPr>
        <w:t xml:space="preserve"> (Агенција за спречавање корупција) констатовала је да се на основу изјашњења наведених министарства једино може закључити да се не зна ко је </w:t>
      </w:r>
      <w:r w:rsidRPr="00582703">
        <w:rPr>
          <w:rFonts w:eastAsia="Times New Roman" w:cs="Times New Roman"/>
          <w:szCs w:val="24"/>
          <w:lang w:val="sr-Cyrl-RS"/>
        </w:rPr>
        <w:lastRenderedPageBreak/>
        <w:t>надлежан за питање обухваћено овом обавезом, те да осим пребацивања одговорности, нисмо чули јасне аргументе, пре свега од стране Министарства привреде, изузев оног да Закон о јавних предузећима упућује на</w:t>
      </w:r>
      <w:r w:rsidR="003445F5" w:rsidRPr="00582703">
        <w:rPr>
          <w:rFonts w:eastAsia="Times New Roman" w:cs="Times New Roman"/>
          <w:szCs w:val="24"/>
          <w:lang w:val="sr-Cyrl-RS"/>
        </w:rPr>
        <w:t xml:space="preserve"> Закон о раду. Она је истакла да наведено упућивање на Закон о раду, јесте последица чињенице да Законом о јавним предузећима није уређено ово питање, што не значи да оно не може бити регулисано њиме. Коначно, она је подсетила да наредне године почиње примена Закона о јавним службама, што значи да ћемо у систему органа јавне власти имати у примени прописе који уређују запошљавање у свим сферама, осим када су у питању јавна предузећа.</w:t>
      </w:r>
    </w:p>
    <w:p w14:paraId="46235316" w14:textId="03320C0A" w:rsidR="002A0F4B" w:rsidRPr="002A0F4B" w:rsidRDefault="002A0F4B" w:rsidP="002A0F4B">
      <w:pPr>
        <w:spacing w:after="120"/>
        <w:ind w:firstLine="720"/>
        <w:jc w:val="both"/>
        <w:rPr>
          <w:rFonts w:eastAsia="Times New Roman" w:cs="Times New Roman"/>
          <w:szCs w:val="24"/>
          <w:lang w:val="sr-Cyrl-RS"/>
        </w:rPr>
      </w:pPr>
      <w:r w:rsidRPr="002A0F4B">
        <w:rPr>
          <w:rFonts w:eastAsia="Times New Roman" w:cs="Times New Roman"/>
          <w:b/>
          <w:szCs w:val="24"/>
          <w:lang w:val="sr-Cyrl-RS"/>
        </w:rPr>
        <w:t>Данијела Рајковић</w:t>
      </w:r>
      <w:r w:rsidRPr="002A0F4B">
        <w:rPr>
          <w:rFonts w:eastAsia="Times New Roman" w:cs="Times New Roman"/>
          <w:szCs w:val="24"/>
          <w:lang w:val="sr-Cyrl-RS"/>
        </w:rPr>
        <w:t xml:space="preserve"> (Министарство за рад, запошљавање, борачка и социјална питања МИНРЗС)</w:t>
      </w:r>
      <w:r>
        <w:rPr>
          <w:rFonts w:eastAsia="Times New Roman" w:cs="Times New Roman"/>
          <w:szCs w:val="24"/>
          <w:lang w:val="sr-Cyrl-RS"/>
        </w:rPr>
        <w:t>,</w:t>
      </w:r>
      <w:r w:rsidRPr="002A0F4B">
        <w:rPr>
          <w:rFonts w:eastAsia="Times New Roman" w:cs="Times New Roman"/>
          <w:szCs w:val="24"/>
          <w:lang w:val="sr-Cyrl-RS"/>
        </w:rPr>
        <w:t xml:space="preserve"> у чету за време састанка</w:t>
      </w:r>
      <w:r>
        <w:rPr>
          <w:rFonts w:eastAsia="Times New Roman" w:cs="Times New Roman"/>
          <w:szCs w:val="24"/>
          <w:lang w:val="sr-Latn-RS"/>
        </w:rPr>
        <w:t>,</w:t>
      </w:r>
      <w:r w:rsidRPr="002A0F4B">
        <w:rPr>
          <w:rFonts w:eastAsia="Times New Roman" w:cs="Times New Roman"/>
          <w:szCs w:val="24"/>
          <w:lang w:val="sr-Cyrl-RS"/>
        </w:rPr>
        <w:t xml:space="preserve"> истакла је да се Законом о  раду не уређују процедуре за запошљавање које се тичу спровође</w:t>
      </w:r>
      <w:r w:rsidR="004A5F7E">
        <w:rPr>
          <w:rFonts w:eastAsia="Times New Roman" w:cs="Times New Roman"/>
          <w:szCs w:val="24"/>
          <w:lang w:val="sr-Cyrl-RS"/>
        </w:rPr>
        <w:t xml:space="preserve">на конкурса за избор кандидата, већ да се овим законом </w:t>
      </w:r>
      <w:r w:rsidRPr="002A0F4B">
        <w:rPr>
          <w:rFonts w:eastAsia="Times New Roman" w:cs="Times New Roman"/>
          <w:szCs w:val="24"/>
          <w:lang w:val="sr-Cyrl-RS"/>
        </w:rPr>
        <w:t xml:space="preserve">само прописује општи услов за заснивање радног односа и то у погледу година живота лица која може заснивати радни однос, док се други услови за рад на одређеним пословима утврђују законом, односно правилником о организацији и систематизацији послова. Имајући у виду наведено, као и да су јавна предузећа у смислу Закона о буџетском систему, део јавног сектора, односно корисници јавних средстава, а да су орган јавне власти у смислу Закона о спречавану корупцијије, сложила се са предлогом Агенције за борбу против корупције, да </w:t>
      </w:r>
      <w:r w:rsidR="004A5F7E">
        <w:rPr>
          <w:rFonts w:eastAsia="Times New Roman" w:cs="Times New Roman"/>
          <w:szCs w:val="24"/>
          <w:lang w:val="sr-Cyrl-RS"/>
        </w:rPr>
        <w:t xml:space="preserve">Законом о јавним предузећима </w:t>
      </w:r>
      <w:r w:rsidRPr="002A0F4B">
        <w:rPr>
          <w:rFonts w:eastAsia="Times New Roman" w:cs="Times New Roman"/>
          <w:szCs w:val="24"/>
          <w:lang w:val="sr-Cyrl-RS"/>
        </w:rPr>
        <w:t xml:space="preserve">треба детаљније уредити процес заснивања радног односа за све запослене у јавним предузећима, а не само запосленог директора. Ово пре свега из разлога што је чланом 43. Закона о јавним предузећима, већ сада уређено да директор </w:t>
      </w:r>
      <w:r w:rsidR="004A5F7E">
        <w:rPr>
          <w:rFonts w:eastAsia="Times New Roman" w:cs="Times New Roman"/>
          <w:szCs w:val="24"/>
          <w:lang w:val="sr-Cyrl-RS"/>
        </w:rPr>
        <w:t>јавног предузећа</w:t>
      </w:r>
      <w:r w:rsidRPr="002A0F4B">
        <w:rPr>
          <w:rFonts w:eastAsia="Times New Roman" w:cs="Times New Roman"/>
          <w:szCs w:val="24"/>
          <w:lang w:val="sr-Cyrl-RS"/>
        </w:rPr>
        <w:t xml:space="preserve"> заснива радни однос на одређено време, а након именовања на јавном конкурусу. Према томе, наведеним законом је већ уређен начин запошљавања одређене групе запослених у </w:t>
      </w:r>
      <w:r w:rsidR="004A5F7E">
        <w:rPr>
          <w:rFonts w:eastAsia="Times New Roman" w:cs="Times New Roman"/>
          <w:szCs w:val="24"/>
          <w:lang w:val="sr-Cyrl-RS"/>
        </w:rPr>
        <w:t>јавним предузећима</w:t>
      </w:r>
      <w:r w:rsidRPr="002A0F4B">
        <w:rPr>
          <w:rFonts w:eastAsia="Times New Roman" w:cs="Times New Roman"/>
          <w:szCs w:val="24"/>
          <w:lang w:val="sr-Cyrl-RS"/>
        </w:rPr>
        <w:t xml:space="preserve"> (к</w:t>
      </w:r>
      <w:r w:rsidR="004A5F7E">
        <w:rPr>
          <w:rFonts w:eastAsia="Times New Roman" w:cs="Times New Roman"/>
          <w:szCs w:val="24"/>
          <w:lang w:val="sr-Cyrl-RS"/>
        </w:rPr>
        <w:t>онкретно запосленог директора).</w:t>
      </w:r>
      <w:r w:rsidRPr="002A0F4B">
        <w:rPr>
          <w:rFonts w:eastAsia="Times New Roman" w:cs="Times New Roman"/>
          <w:szCs w:val="24"/>
          <w:lang w:val="sr-Cyrl-RS"/>
        </w:rPr>
        <w:t xml:space="preserve"> Стога је предлог да се као носилац </w:t>
      </w:r>
      <w:r w:rsidR="004A5F7E">
        <w:rPr>
          <w:rFonts w:eastAsia="Times New Roman" w:cs="Times New Roman"/>
          <w:szCs w:val="24"/>
          <w:lang w:val="sr-Cyrl-RS"/>
        </w:rPr>
        <w:t>оабвеза</w:t>
      </w:r>
      <w:r w:rsidRPr="002A0F4B">
        <w:rPr>
          <w:rFonts w:eastAsia="Times New Roman" w:cs="Times New Roman"/>
          <w:szCs w:val="24"/>
          <w:lang w:val="sr-Cyrl-RS"/>
        </w:rPr>
        <w:t xml:space="preserve"> 14,  задужи Министарство привреде, Сектор за јавна предузећа, а да се као остали ученици  који ће учествовати у изради измена Закона о јавним предузећима, одреде и :</w:t>
      </w:r>
    </w:p>
    <w:p w14:paraId="543754B3" w14:textId="6DF3944E" w:rsidR="002A0F4B" w:rsidRPr="002A0F4B" w:rsidRDefault="002A0F4B" w:rsidP="002A0F4B">
      <w:pPr>
        <w:spacing w:after="120"/>
        <w:ind w:firstLine="720"/>
        <w:jc w:val="both"/>
        <w:rPr>
          <w:rFonts w:eastAsia="Times New Roman" w:cs="Times New Roman"/>
          <w:szCs w:val="24"/>
          <w:lang w:val="sr-Cyrl-RS"/>
        </w:rPr>
      </w:pPr>
      <w:r w:rsidRPr="002A0F4B">
        <w:rPr>
          <w:rFonts w:eastAsia="Times New Roman" w:cs="Times New Roman"/>
          <w:szCs w:val="24"/>
          <w:lang w:val="sr-Cyrl-RS"/>
        </w:rPr>
        <w:t>1) Министарство финансија –</w:t>
      </w:r>
      <w:r>
        <w:rPr>
          <w:rFonts w:eastAsia="Times New Roman" w:cs="Times New Roman"/>
          <w:szCs w:val="24"/>
          <w:lang w:val="sr-Latn-RS"/>
        </w:rPr>
        <w:t xml:space="preserve"> </w:t>
      </w:r>
      <w:r w:rsidRPr="002A0F4B">
        <w:rPr>
          <w:rFonts w:eastAsia="Times New Roman" w:cs="Times New Roman"/>
          <w:szCs w:val="24"/>
          <w:lang w:val="sr-Cyrl-RS"/>
        </w:rPr>
        <w:t>забрана запошљавања је уређена чланом 27е Закона о буџетском систему. Такође,  Комисија за  давање сагласности за пријем новозапослених је уређена Уредбом о поступку за прибављање сагласности за ново запошљавање и додатно радно ангажовање код корисника јавних средстава.</w:t>
      </w:r>
    </w:p>
    <w:p w14:paraId="69B92B78" w14:textId="6AEAFDD0" w:rsidR="002A0F4B" w:rsidRPr="002A0F4B" w:rsidRDefault="002A0F4B" w:rsidP="002A0F4B">
      <w:pPr>
        <w:spacing w:after="120"/>
        <w:ind w:firstLine="720"/>
        <w:jc w:val="both"/>
        <w:rPr>
          <w:rFonts w:eastAsia="Times New Roman" w:cs="Times New Roman"/>
          <w:szCs w:val="24"/>
          <w:lang w:val="sr-Cyrl-RS"/>
        </w:rPr>
      </w:pPr>
      <w:r w:rsidRPr="002A0F4B">
        <w:rPr>
          <w:rFonts w:eastAsia="Times New Roman" w:cs="Times New Roman"/>
          <w:szCs w:val="24"/>
          <w:lang w:val="sr-Cyrl-RS"/>
        </w:rPr>
        <w:t xml:space="preserve">2) </w:t>
      </w:r>
      <w:r w:rsidR="004A5F7E">
        <w:rPr>
          <w:rFonts w:eastAsia="Times New Roman" w:cs="Times New Roman"/>
          <w:szCs w:val="24"/>
          <w:lang w:val="sr-Cyrl-RS"/>
        </w:rPr>
        <w:t>Министарство за рад, запошљавање, борачка и социјална питања</w:t>
      </w:r>
      <w:r w:rsidRPr="002A0F4B">
        <w:rPr>
          <w:rFonts w:eastAsia="Times New Roman" w:cs="Times New Roman"/>
          <w:szCs w:val="24"/>
          <w:lang w:val="sr-Cyrl-RS"/>
        </w:rPr>
        <w:t xml:space="preserve"> - надлежно за спровођење политике Владе у делу запошљавања и зарада, као и контроле зарада у јавни</w:t>
      </w:r>
      <w:r>
        <w:rPr>
          <w:rFonts w:eastAsia="Times New Roman" w:cs="Times New Roman"/>
          <w:szCs w:val="24"/>
          <w:lang w:val="sr-Cyrl-RS"/>
        </w:rPr>
        <w:t>м предузећима према Закону  јавн</w:t>
      </w:r>
      <w:r w:rsidRPr="002A0F4B">
        <w:rPr>
          <w:rFonts w:eastAsia="Times New Roman" w:cs="Times New Roman"/>
          <w:szCs w:val="24"/>
          <w:lang w:val="sr-Cyrl-RS"/>
        </w:rPr>
        <w:t>ин предузећима</w:t>
      </w:r>
    </w:p>
    <w:p w14:paraId="7FC58FA1" w14:textId="58489CC0" w:rsidR="002A0F4B" w:rsidRPr="002A0F4B" w:rsidRDefault="002A0F4B" w:rsidP="002A0F4B">
      <w:pPr>
        <w:spacing w:after="120"/>
        <w:ind w:firstLine="720"/>
        <w:jc w:val="both"/>
        <w:rPr>
          <w:rFonts w:eastAsia="Times New Roman" w:cs="Times New Roman"/>
          <w:szCs w:val="24"/>
          <w:lang w:val="sr-Cyrl-RS"/>
        </w:rPr>
      </w:pPr>
      <w:r w:rsidRPr="002A0F4B">
        <w:rPr>
          <w:rFonts w:eastAsia="Times New Roman" w:cs="Times New Roman"/>
          <w:szCs w:val="24"/>
          <w:lang w:val="sr-Cyrl-RS"/>
        </w:rPr>
        <w:t xml:space="preserve">3) </w:t>
      </w:r>
      <w:r w:rsidR="004A5F7E">
        <w:rPr>
          <w:rFonts w:eastAsia="Times New Roman" w:cs="Times New Roman"/>
          <w:szCs w:val="24"/>
          <w:lang w:val="sr-Cyrl-RS"/>
        </w:rPr>
        <w:t>Министарство државне управе и локалне самоуправе</w:t>
      </w:r>
      <w:r w:rsidRPr="002A0F4B">
        <w:rPr>
          <w:rFonts w:eastAsia="Times New Roman" w:cs="Times New Roman"/>
          <w:szCs w:val="24"/>
          <w:lang w:val="sr-Cyrl-RS"/>
        </w:rPr>
        <w:t xml:space="preserve"> - које се бави запошљавањем у осталом делу јавног сектора и</w:t>
      </w:r>
    </w:p>
    <w:p w14:paraId="667462B7" w14:textId="74B2569A" w:rsidR="002A0F4B" w:rsidRPr="00582703" w:rsidRDefault="002A0F4B" w:rsidP="002A0F4B">
      <w:pPr>
        <w:spacing w:after="120"/>
        <w:ind w:firstLine="720"/>
        <w:jc w:val="both"/>
        <w:rPr>
          <w:rFonts w:eastAsia="Times New Roman" w:cs="Times New Roman"/>
          <w:szCs w:val="24"/>
          <w:lang w:val="sr-Cyrl-RS"/>
        </w:rPr>
      </w:pPr>
      <w:r w:rsidRPr="002A0F4B">
        <w:rPr>
          <w:rFonts w:eastAsia="Times New Roman" w:cs="Times New Roman"/>
          <w:szCs w:val="24"/>
          <w:lang w:val="sr-Cyrl-RS"/>
        </w:rPr>
        <w:t>4) Велика јавна предузећа - ЕПС (35.000 запослених), Пошта Србије (15.000 запослених), Железнице и др</w:t>
      </w:r>
      <w:r w:rsidR="004A5F7E">
        <w:rPr>
          <w:rFonts w:eastAsia="Times New Roman" w:cs="Times New Roman"/>
          <w:szCs w:val="24"/>
          <w:lang w:val="sr-Cyrl-RS"/>
        </w:rPr>
        <w:t>.</w:t>
      </w:r>
    </w:p>
    <w:p w14:paraId="07A66D2B" w14:textId="70581C8D" w:rsidR="003445F5" w:rsidRDefault="003445F5" w:rsidP="00352A09">
      <w:pPr>
        <w:spacing w:after="120"/>
        <w:ind w:firstLine="720"/>
        <w:jc w:val="both"/>
        <w:rPr>
          <w:rFonts w:eastAsia="Times New Roman" w:cs="Times New Roman"/>
          <w:szCs w:val="24"/>
          <w:lang w:val="sr-Cyrl-RS"/>
        </w:rPr>
      </w:pPr>
      <w:r w:rsidRPr="00582703">
        <w:rPr>
          <w:rFonts w:eastAsia="Times New Roman" w:cs="Times New Roman"/>
          <w:b/>
          <w:szCs w:val="24"/>
          <w:lang w:val="sr-Cyrl-RS"/>
        </w:rPr>
        <w:t>Представница Министарства привреде</w:t>
      </w:r>
      <w:r w:rsidRPr="00582703">
        <w:rPr>
          <w:rFonts w:eastAsia="Times New Roman" w:cs="Times New Roman"/>
          <w:szCs w:val="24"/>
          <w:lang w:val="sr-Cyrl-RS"/>
        </w:rPr>
        <w:t xml:space="preserve"> истакла је да ће, након интерних консултација, ово министарство доставити </w:t>
      </w:r>
      <w:r w:rsidR="00DB11BF">
        <w:rPr>
          <w:rFonts w:eastAsia="Times New Roman" w:cs="Times New Roman"/>
          <w:szCs w:val="24"/>
          <w:lang w:val="sr-Cyrl-RS"/>
        </w:rPr>
        <w:t>писмено изјашњење</w:t>
      </w:r>
      <w:r w:rsidRPr="00582703">
        <w:rPr>
          <w:rFonts w:eastAsia="Times New Roman" w:cs="Times New Roman"/>
          <w:szCs w:val="24"/>
          <w:lang w:val="sr-Cyrl-RS"/>
        </w:rPr>
        <w:t>.</w:t>
      </w:r>
    </w:p>
    <w:p w14:paraId="42B82F6F" w14:textId="07D050F2" w:rsidR="004A5F7E" w:rsidRDefault="004A5F7E" w:rsidP="004A5F7E">
      <w:pPr>
        <w:spacing w:after="120"/>
        <w:jc w:val="both"/>
        <w:rPr>
          <w:rFonts w:eastAsia="Times New Roman" w:cs="Times New Roman"/>
          <w:szCs w:val="24"/>
          <w:lang w:val="sr-Cyrl-RS"/>
        </w:rPr>
      </w:pPr>
      <w:r>
        <w:rPr>
          <w:rFonts w:eastAsia="Times New Roman" w:cs="Times New Roman"/>
          <w:szCs w:val="24"/>
          <w:lang w:val="sr-Cyrl-RS"/>
        </w:rPr>
        <w:t>НАПОМЕНА:</w:t>
      </w:r>
    </w:p>
    <w:p w14:paraId="5DBE07D6" w14:textId="01DB0BA2" w:rsidR="004A5F7E" w:rsidRDefault="004A5F7E" w:rsidP="004A5F7E">
      <w:pPr>
        <w:spacing w:after="120"/>
        <w:ind w:firstLine="720"/>
        <w:jc w:val="both"/>
        <w:rPr>
          <w:rFonts w:eastAsia="Times New Roman" w:cs="Times New Roman"/>
          <w:szCs w:val="24"/>
          <w:lang w:val="sr-Cyrl-RS"/>
        </w:rPr>
      </w:pPr>
      <w:r>
        <w:rPr>
          <w:rFonts w:eastAsia="Times New Roman" w:cs="Times New Roman"/>
          <w:szCs w:val="24"/>
          <w:lang w:val="sr-Cyrl-RS"/>
        </w:rPr>
        <w:t>Након одржаног састанка, Министарство привреде доставило је образложење које преносимо у целости:</w:t>
      </w:r>
    </w:p>
    <w:p w14:paraId="3875A8A8" w14:textId="77777777" w:rsidR="004A5F7E" w:rsidRPr="004A5F7E" w:rsidRDefault="004A5F7E" w:rsidP="004A5F7E">
      <w:pPr>
        <w:spacing w:after="120"/>
        <w:ind w:firstLine="720"/>
        <w:jc w:val="both"/>
        <w:rPr>
          <w:rFonts w:eastAsia="Times New Roman" w:cs="Times New Roman"/>
          <w:szCs w:val="24"/>
          <w:lang w:val="sr-Cyrl-RS"/>
        </w:rPr>
      </w:pPr>
      <w:r>
        <w:rPr>
          <w:rFonts w:eastAsia="Times New Roman" w:cs="Times New Roman"/>
          <w:szCs w:val="24"/>
          <w:lang w:val="sr-Cyrl-RS"/>
        </w:rPr>
        <w:lastRenderedPageBreak/>
        <w:t>„</w:t>
      </w:r>
      <w:r w:rsidRPr="004A5F7E">
        <w:rPr>
          <w:rFonts w:eastAsia="Times New Roman" w:cs="Times New Roman"/>
          <w:szCs w:val="24"/>
          <w:lang w:val="sr-Cyrl-RS"/>
        </w:rPr>
        <w:t>Одредбама Закона о јавним предузећима („Службени гласник РС”, бр. 15/16 и 88/19 -у даљем тексту: Закон) уређује се правни положај јавних предузећа и других облика организовања који обављају делатност од општег интереса, а нарочито оснивање, пословање, управљање, имовина и друга питања од значаја за њихов положај (члан 1.), док се област ступања на рад и целокупни систем радних односа у јавним предузећима регулише у складу са законом којим се уређују радни односи.</w:t>
      </w:r>
    </w:p>
    <w:p w14:paraId="4B5A0850" w14:textId="77578791" w:rsidR="004A5F7E" w:rsidRPr="004A5F7E" w:rsidRDefault="004A5F7E" w:rsidP="004A5F7E">
      <w:pPr>
        <w:spacing w:after="120"/>
        <w:ind w:firstLine="720"/>
        <w:jc w:val="both"/>
        <w:rPr>
          <w:rFonts w:eastAsia="Times New Roman" w:cs="Times New Roman"/>
          <w:szCs w:val="24"/>
          <w:lang w:val="sr-Latn-RS"/>
        </w:rPr>
      </w:pPr>
      <w:r w:rsidRPr="004A5F7E">
        <w:rPr>
          <w:rFonts w:eastAsia="Times New Roman" w:cs="Times New Roman"/>
          <w:szCs w:val="24"/>
          <w:lang w:val="sr-Cyrl-RS"/>
        </w:rPr>
        <w:t>Имајући у виду целокупну садржину и систематику Закона, те да исти није системски, већ посебан закон, тј. „lex specialis“ у односу на Закон о привредним друштвима, њиме се не утврђује радноправни статус запослених у јавним предузећима  (који су регулисани Законом о раду као системским законом који уређује радноправне односе) истичемо да се уређивање питања сукоба интереса запослених у јавним предузећима и друштвима капитала која обављају делатност од општег интереса ни на који начин не могу утврђивати одредб</w:t>
      </w:r>
      <w:r>
        <w:rPr>
          <w:rFonts w:eastAsia="Times New Roman" w:cs="Times New Roman"/>
          <w:szCs w:val="24"/>
          <w:lang w:val="sr-Cyrl-RS"/>
        </w:rPr>
        <w:t>ама Закона о јавним предузећима</w:t>
      </w:r>
      <w:r>
        <w:rPr>
          <w:rFonts w:eastAsia="Times New Roman" w:cs="Times New Roman"/>
          <w:szCs w:val="24"/>
          <w:lang w:val="sr-Latn-RS"/>
        </w:rPr>
        <w:t>“.</w:t>
      </w:r>
    </w:p>
    <w:p w14:paraId="7F2543A7" w14:textId="77777777" w:rsidR="003445F5" w:rsidRPr="00582703" w:rsidRDefault="003445F5" w:rsidP="003445F5">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E942E46" w14:textId="77777777" w:rsidR="003445F5" w:rsidRPr="00582703" w:rsidRDefault="003445F5" w:rsidP="003445F5">
      <w:pPr>
        <w:spacing w:after="120"/>
        <w:jc w:val="both"/>
        <w:rPr>
          <w:rFonts w:cs="Times New Roman"/>
          <w:b/>
          <w:szCs w:val="24"/>
          <w:lang w:val="ru-RU"/>
        </w:rPr>
      </w:pPr>
      <w:r w:rsidRPr="00582703">
        <w:rPr>
          <w:rFonts w:cs="Times New Roman"/>
          <w:b/>
          <w:szCs w:val="24"/>
          <w:lang w:val="ru-RU"/>
        </w:rPr>
        <w:t>Изградња и успостављање пуног капацитета ЈЛС за борбу против корупције</w:t>
      </w:r>
    </w:p>
    <w:p w14:paraId="75C01043" w14:textId="0ECA3672" w:rsidR="003445F5" w:rsidRPr="00582703" w:rsidRDefault="003445F5" w:rsidP="003445F5">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Национална коалиција за децентрализацију Ниш</w:t>
      </w:r>
    </w:p>
    <w:p w14:paraId="643CDC90" w14:textId="481229C3" w:rsidR="003445F5" w:rsidRPr="00582703" w:rsidRDefault="003445F5" w:rsidP="003445F5">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правде</w:t>
      </w:r>
    </w:p>
    <w:p w14:paraId="7BD90191" w14:textId="783250A1" w:rsidR="003445F5" w:rsidRPr="00582703" w:rsidRDefault="003445F5" w:rsidP="003445F5">
      <w:pPr>
        <w:spacing w:after="120"/>
        <w:ind w:firstLine="720"/>
        <w:jc w:val="both"/>
        <w:rPr>
          <w:rFonts w:cs="Times New Roman"/>
          <w:szCs w:val="24"/>
          <w:lang w:val="ru-RU"/>
        </w:rPr>
      </w:pPr>
      <w:r w:rsidRPr="00582703">
        <w:rPr>
          <w:rFonts w:cs="Times New Roman"/>
          <w:szCs w:val="24"/>
          <w:lang w:val="ru-RU"/>
        </w:rPr>
        <w:t xml:space="preserve">Поводом овог предлога изјашњење је доставило </w:t>
      </w:r>
      <w:r w:rsidRPr="00582703">
        <w:rPr>
          <w:rFonts w:cs="Times New Roman"/>
          <w:b/>
          <w:szCs w:val="24"/>
          <w:lang w:val="ru-RU"/>
        </w:rPr>
        <w:t xml:space="preserve">Министарство правде </w:t>
      </w:r>
      <w:r w:rsidRPr="00582703">
        <w:rPr>
          <w:rFonts w:cs="Times New Roman"/>
          <w:szCs w:val="24"/>
          <w:lang w:val="ru-RU"/>
        </w:rPr>
        <w:t>истичући да оно није надлежно за изградњу капацитета јединица локалне самоуправе</w:t>
      </w:r>
      <w:r w:rsidR="004F1989" w:rsidRPr="00582703">
        <w:rPr>
          <w:rFonts w:cs="Times New Roman"/>
          <w:szCs w:val="24"/>
          <w:lang w:val="ru-RU"/>
        </w:rPr>
        <w:t xml:space="preserve"> у области борбе против корупције, као и у погледу надзора над усвајањем и применом локалних акционих планова, већ је то у надлежности Агенције за спречавање корупције. Поред тога, наведено је да је ревиддирани Акциони план за Поглавље 23 усвојен у јулу текуће године, те да је 105 од 145 ЈЛС (72%, без Косова и Метохије) усвојило локалне антикорупцијске планове, услед чега увођење законске обавезе израде акционих планова не би довело до „изградње и успостављања пуног капацитета ЈЛС за борбу против корупције“, већ само до „штиклирања обавезе“ преосталих ЈЛС које нису донеле ЛАП.  </w:t>
      </w:r>
    </w:p>
    <w:p w14:paraId="4C63B660" w14:textId="7605005A" w:rsidR="003445F5" w:rsidRPr="00582703" w:rsidRDefault="004F1989" w:rsidP="00352A09">
      <w:pPr>
        <w:spacing w:after="120"/>
        <w:ind w:firstLine="720"/>
        <w:jc w:val="both"/>
        <w:rPr>
          <w:rFonts w:eastAsia="Times New Roman" w:cs="Times New Roman"/>
          <w:szCs w:val="24"/>
          <w:lang w:val="sr-Cyrl-RS"/>
        </w:rPr>
      </w:pPr>
      <w:r w:rsidRPr="00582703">
        <w:rPr>
          <w:rFonts w:eastAsia="Times New Roman" w:cs="Times New Roman"/>
          <w:b/>
          <w:szCs w:val="24"/>
          <w:lang w:val="sr-Cyrl-RS"/>
        </w:rPr>
        <w:t>Данијел Дашић</w:t>
      </w:r>
      <w:r w:rsidRPr="00582703">
        <w:rPr>
          <w:rFonts w:eastAsia="Times New Roman" w:cs="Times New Roman"/>
          <w:szCs w:val="24"/>
          <w:lang w:val="sr-Cyrl-RS"/>
        </w:rPr>
        <w:t xml:space="preserve"> (Национална коалиција за децентрализацију) истакао је да је, имајући у виду ситуацију у пракси, недопусти</w:t>
      </w:r>
      <w:r w:rsidR="00D75676" w:rsidRPr="00582703">
        <w:rPr>
          <w:rFonts w:eastAsia="Times New Roman" w:cs="Times New Roman"/>
          <w:szCs w:val="24"/>
          <w:lang w:val="sr-Cyrl-RS"/>
        </w:rPr>
        <w:t>в</w:t>
      </w:r>
      <w:r w:rsidRPr="00582703">
        <w:rPr>
          <w:rFonts w:eastAsia="Times New Roman" w:cs="Times New Roman"/>
          <w:szCs w:val="24"/>
          <w:lang w:val="sr-Cyrl-RS"/>
        </w:rPr>
        <w:t>о да акциони план који се бави отвореношћу управе не садржи ниједну обавезу која се бави питањем борбе против корупције. Он је додао да идеја и сврха ово</w:t>
      </w:r>
      <w:r w:rsidR="00D75676" w:rsidRPr="00582703">
        <w:rPr>
          <w:rFonts w:eastAsia="Times New Roman" w:cs="Times New Roman"/>
          <w:szCs w:val="24"/>
          <w:lang w:val="sr-Cyrl-RS"/>
        </w:rPr>
        <w:t>г</w:t>
      </w:r>
      <w:r w:rsidRPr="00582703">
        <w:rPr>
          <w:rFonts w:eastAsia="Times New Roman" w:cs="Times New Roman"/>
          <w:szCs w:val="24"/>
          <w:lang w:val="sr-Cyrl-RS"/>
        </w:rPr>
        <w:t xml:space="preserve"> предлога јесте да се обезбеди примена прописа, који неспорно постоје, </w:t>
      </w:r>
      <w:r w:rsidR="006F5236" w:rsidRPr="00582703">
        <w:rPr>
          <w:rFonts w:eastAsia="Times New Roman" w:cs="Times New Roman"/>
          <w:szCs w:val="24"/>
          <w:lang w:val="sr-Cyrl-RS"/>
        </w:rPr>
        <w:t xml:space="preserve">али очигледно се недовољно примењују </w:t>
      </w:r>
      <w:r w:rsidRPr="00582703">
        <w:rPr>
          <w:rFonts w:eastAsia="Times New Roman" w:cs="Times New Roman"/>
          <w:szCs w:val="24"/>
          <w:lang w:val="sr-Cyrl-RS"/>
        </w:rPr>
        <w:t>на локалном нивоу, те да то није пре</w:t>
      </w:r>
      <w:r w:rsidR="00D75676" w:rsidRPr="00582703">
        <w:rPr>
          <w:rFonts w:eastAsia="Times New Roman" w:cs="Times New Roman"/>
          <w:szCs w:val="24"/>
          <w:lang w:val="sr-Cyrl-RS"/>
        </w:rPr>
        <w:t>п</w:t>
      </w:r>
      <w:r w:rsidRPr="00582703">
        <w:rPr>
          <w:rFonts w:eastAsia="Times New Roman" w:cs="Times New Roman"/>
          <w:szCs w:val="24"/>
          <w:lang w:val="sr-Cyrl-RS"/>
        </w:rPr>
        <w:t>ознато с обзиром на изјашњење Министарства правде.</w:t>
      </w:r>
      <w:r w:rsidR="006F5236" w:rsidRPr="00582703">
        <w:rPr>
          <w:rFonts w:eastAsia="Times New Roman" w:cs="Times New Roman"/>
          <w:szCs w:val="24"/>
          <w:lang w:val="sr-Cyrl-RS"/>
        </w:rPr>
        <w:t xml:space="preserve"> Дашић је подсетио да различити показатељи и извештаји указују на посотојање озбиљног проблема са корупцијом у Србији и да је извесно да ће се такав тренд наставити уколико се у најкраћем року не предузму конкретне мере, попут оних садржаних у предлогу.</w:t>
      </w:r>
    </w:p>
    <w:p w14:paraId="13A181E0" w14:textId="6C7B583D" w:rsidR="00D716C8" w:rsidRPr="00582703" w:rsidRDefault="006F5236" w:rsidP="00565572">
      <w:pPr>
        <w:spacing w:after="120"/>
        <w:ind w:firstLine="720"/>
        <w:jc w:val="both"/>
        <w:rPr>
          <w:rFonts w:eastAsia="Times New Roman" w:cs="Times New Roman"/>
          <w:szCs w:val="24"/>
          <w:lang w:val="sr-Cyrl-RS"/>
        </w:rPr>
      </w:pPr>
      <w:r w:rsidRPr="00582703">
        <w:rPr>
          <w:rFonts w:eastAsia="Times New Roman" w:cs="Times New Roman"/>
          <w:b/>
          <w:szCs w:val="24"/>
          <w:lang w:val="sr-Cyrl-RS"/>
        </w:rPr>
        <w:t>Ксенија Митровић</w:t>
      </w:r>
      <w:r w:rsidRPr="00582703">
        <w:rPr>
          <w:rFonts w:eastAsia="Times New Roman" w:cs="Times New Roman"/>
          <w:szCs w:val="24"/>
          <w:lang w:val="sr-Cyrl-RS"/>
        </w:rPr>
        <w:t xml:space="preserve"> (Агенција за спречавање корупција) је појаснила да је ова обавеза предложена и креирана на консултативном састанку у јуну текуће године, када још увек није био усвојен ревидирани Акциони план за Поглавље 23. У том смислу, навела је да је обавеза израда локалних антикорупцијских планова саставни део ревидираног Акционог плана, али и да су овим документом предвиђене одређене новине попут развијања методологије за израду процене утицаја мера предузетих у циљу смањења корупције у локалној самоуправи, што је једна од активности </w:t>
      </w:r>
      <w:r w:rsidR="001D3AAD" w:rsidRPr="00582703">
        <w:rPr>
          <w:rFonts w:eastAsia="Times New Roman" w:cs="Times New Roman"/>
          <w:szCs w:val="24"/>
          <w:lang w:val="sr-Cyrl-RS"/>
        </w:rPr>
        <w:t xml:space="preserve">коју садржи предметни предлог обавезе. У том смислу, Агенција је израдила Нацрт ове методологије и објавила је на свом сајту. По финализацији методологије и њене примене биће </w:t>
      </w:r>
      <w:r w:rsidR="001D3AAD" w:rsidRPr="00582703">
        <w:rPr>
          <w:rFonts w:eastAsia="Times New Roman" w:cs="Times New Roman"/>
          <w:szCs w:val="24"/>
          <w:lang w:val="sr-Cyrl-RS"/>
        </w:rPr>
        <w:lastRenderedPageBreak/>
        <w:t xml:space="preserve">представљен утицај мера које су до сада предузимане како би се смањила корупција у осам „рањивих“ области, укључујући и систем локалне самоуправе, а затим и разматарне одређене корективне мере. У том смислу, Митровић је истакла да ће на овај начин, највећи део активности обухваћених предлогом обавезе бити у ствари реализован кроз имплементацију Акционог плана за Поглавље 23, те да се поставља питање да ли уопште треба понављати исте или сличне обавезе у различитим стратешким документима. Коначно, она је закључила да ће Агенција наставити да пружа подршку локалним самоуправа у изради локалних антикорупцијских планова, а нарочито у формирању тела за праћење њихове примене, с обзиром да је идеја њиховог оснивања управо да се имплементацијом ових аката бави локална заједница која најбоље познаје реално стање, а не Агенција која делује на централном нивоу. </w:t>
      </w:r>
    </w:p>
    <w:p w14:paraId="52F4FE3E" w14:textId="14C5F915" w:rsidR="001D3AAD" w:rsidRPr="00582703" w:rsidRDefault="001D3AAD" w:rsidP="00565572">
      <w:pPr>
        <w:spacing w:after="120"/>
        <w:ind w:firstLine="720"/>
        <w:jc w:val="both"/>
        <w:rPr>
          <w:rFonts w:eastAsia="Times New Roman" w:cs="Times New Roman"/>
          <w:szCs w:val="24"/>
          <w:lang w:val="sr-Cyrl-RS"/>
        </w:rPr>
      </w:pPr>
      <w:r w:rsidRPr="00582703">
        <w:rPr>
          <w:rFonts w:eastAsia="Times New Roman" w:cs="Times New Roman"/>
          <w:b/>
          <w:szCs w:val="24"/>
          <w:lang w:val="sr-Cyrl-RS"/>
        </w:rPr>
        <w:t>Слободан Мартиновић</w:t>
      </w:r>
      <w:r w:rsidRPr="00582703">
        <w:rPr>
          <w:rFonts w:eastAsia="Times New Roman" w:cs="Times New Roman"/>
          <w:szCs w:val="24"/>
          <w:lang w:val="sr-Cyrl-RS"/>
        </w:rPr>
        <w:t xml:space="preserve"> (</w:t>
      </w:r>
      <w:r w:rsidR="00565572" w:rsidRPr="00582703">
        <w:rPr>
          <w:rFonts w:eastAsia="Times New Roman" w:cs="Times New Roman"/>
          <w:szCs w:val="24"/>
          <w:lang w:val="sr-Cyrl-RS"/>
        </w:rPr>
        <w:t>Центар за истраживање у политици Аргумент) је као централни проблем у изради и праћењу спровођења локалних антикорупцијских планова истакао одсуство непристрасности форума који су задужени за ове процесе.</w:t>
      </w:r>
    </w:p>
    <w:p w14:paraId="40306212" w14:textId="61361D1D" w:rsidR="00D716C8" w:rsidRPr="00582703" w:rsidRDefault="00565572" w:rsidP="00565572">
      <w:pPr>
        <w:ind w:firstLine="720"/>
        <w:jc w:val="both"/>
        <w:rPr>
          <w:rFonts w:cs="Times New Roman"/>
          <w:szCs w:val="24"/>
          <w:lang w:val="ru-RU"/>
        </w:rPr>
      </w:pPr>
      <w:r w:rsidRPr="00582703">
        <w:rPr>
          <w:rFonts w:cs="Times New Roman"/>
          <w:b/>
          <w:szCs w:val="24"/>
          <w:lang w:val="ru-RU"/>
        </w:rPr>
        <w:t>Драгана Брајовић</w:t>
      </w:r>
      <w:r w:rsidRPr="00582703">
        <w:rPr>
          <w:rFonts w:cs="Times New Roman"/>
          <w:szCs w:val="24"/>
          <w:lang w:val="ru-RU"/>
        </w:rPr>
        <w:t xml:space="preserve"> (Министарство државне управе и локалне самоуправе) истакла је да постоји потпуна отвореност да, уколико се на основу налаза анализе коју ће радити Агенција дефинишу нови правци и механизми за сузбијање корупције, буде креирана обавеза у овој области која би била укључена кроз ревизију Акционог плана током наредне године.</w:t>
      </w:r>
    </w:p>
    <w:p w14:paraId="6A60E461" w14:textId="77777777" w:rsidR="00797032" w:rsidRPr="00582703" w:rsidRDefault="00797032" w:rsidP="00797032">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5966115F" w14:textId="77777777" w:rsidR="00797032" w:rsidRPr="00582703" w:rsidRDefault="00797032" w:rsidP="00797032">
      <w:pPr>
        <w:spacing w:after="120"/>
        <w:jc w:val="both"/>
        <w:rPr>
          <w:rFonts w:cs="Times New Roman"/>
          <w:b/>
          <w:szCs w:val="24"/>
          <w:lang w:val="ru-RU"/>
        </w:rPr>
      </w:pPr>
      <w:r w:rsidRPr="00582703">
        <w:rPr>
          <w:rFonts w:cs="Times New Roman"/>
          <w:b/>
          <w:szCs w:val="24"/>
          <w:lang w:val="ru-RU"/>
        </w:rPr>
        <w:t>Унапређење процеса доделе средстава за финансирање и суфинансирање програма и пројеката од јавног интереса у областима омладинског сектора кроз транспарентно објављивање завршних извештаја програма и пројеката од јавног интереса у областима омладинског сектора на сајту Министарства омладине и спорта и увођење жалбеног механизма на поступак одлуке о додели средстава</w:t>
      </w:r>
    </w:p>
    <w:p w14:paraId="3BB55DA7" w14:textId="11CD8CF5" w:rsidR="00797032" w:rsidRPr="00582703" w:rsidRDefault="00797032" w:rsidP="00797032">
      <w:pPr>
        <w:spacing w:after="0"/>
        <w:jc w:val="both"/>
        <w:rPr>
          <w:rFonts w:cs="Times New Roman"/>
          <w:b/>
          <w:szCs w:val="24"/>
          <w:lang w:val="ru-RU"/>
        </w:rPr>
      </w:pPr>
      <w:r w:rsidRPr="00582703">
        <w:rPr>
          <w:rFonts w:cs="Times New Roman"/>
          <w:b/>
          <w:szCs w:val="24"/>
          <w:lang w:val="ru-RU"/>
        </w:rPr>
        <w:t xml:space="preserve">Предлагач обавезе: </w:t>
      </w:r>
      <w:r w:rsidRPr="00582703">
        <w:rPr>
          <w:rFonts w:cs="Times New Roman"/>
          <w:szCs w:val="24"/>
          <w:lang w:val="ru-RU"/>
        </w:rPr>
        <w:t>Грађанске иницијативе</w:t>
      </w:r>
    </w:p>
    <w:p w14:paraId="7C27DA2A" w14:textId="37D697F9" w:rsidR="00D716C8" w:rsidRPr="00582703" w:rsidRDefault="00797032" w:rsidP="00797032">
      <w:pPr>
        <w:jc w:val="both"/>
        <w:rPr>
          <w:rFonts w:eastAsia="Times New Roman" w:cs="Times New Roman"/>
          <w:szCs w:val="24"/>
          <w:lang w:val="sr-Cyrl-RS"/>
        </w:rPr>
      </w:pPr>
      <w:r w:rsidRPr="00582703">
        <w:rPr>
          <w:rFonts w:cs="Times New Roman"/>
          <w:b/>
          <w:szCs w:val="24"/>
          <w:lang w:val="ru-RU"/>
        </w:rPr>
        <w:t xml:space="preserve">Одговорна институција: </w:t>
      </w:r>
      <w:r w:rsidRPr="00582703">
        <w:rPr>
          <w:rFonts w:cs="Times New Roman"/>
          <w:szCs w:val="24"/>
          <w:lang w:val="ru-RU"/>
        </w:rPr>
        <w:t>Министарство омладине и спорта</w:t>
      </w:r>
    </w:p>
    <w:p w14:paraId="5E25D387" w14:textId="57B4EB99" w:rsidR="00797032" w:rsidRPr="00582703" w:rsidRDefault="00797032" w:rsidP="001D2EC5">
      <w:pPr>
        <w:spacing w:after="120"/>
        <w:ind w:firstLine="720"/>
        <w:jc w:val="both"/>
        <w:rPr>
          <w:rFonts w:eastAsia="Times New Roman" w:cs="Times New Roman"/>
          <w:szCs w:val="24"/>
          <w:lang w:val="sr-Cyrl-RS"/>
        </w:rPr>
      </w:pPr>
      <w:r w:rsidRPr="00582703">
        <w:rPr>
          <w:rFonts w:eastAsia="Times New Roman" w:cs="Times New Roman"/>
          <w:b/>
          <w:szCs w:val="24"/>
          <w:lang w:val="sr-Cyrl-RS"/>
        </w:rPr>
        <w:t xml:space="preserve">Министарсво омладине и спорта </w:t>
      </w:r>
      <w:r w:rsidRPr="00582703">
        <w:rPr>
          <w:rFonts w:eastAsia="Times New Roman" w:cs="Times New Roman"/>
          <w:szCs w:val="24"/>
          <w:lang w:val="sr-Cyrl-RS"/>
        </w:rPr>
        <w:t xml:space="preserve">доставило је изјашњење у којем је наведено да </w:t>
      </w:r>
      <w:r w:rsidR="001D2EC5" w:rsidRPr="00582703">
        <w:rPr>
          <w:rFonts w:eastAsia="Times New Roman" w:cs="Times New Roman"/>
          <w:szCs w:val="24"/>
          <w:lang w:val="sr-Cyrl-RS"/>
        </w:rPr>
        <w:t>је Планом рада Владе за 2020. годину планирано спровођење поступка за припрему Нацрта измена и допуна Закона о младима, ревизија Стратегије за младе 2015-2025 и/или усвајање АП за спровођење Стратегије, те да ће сва питања из предлога обавезе бити узета у разматрање и третирана кроз наведене процесе.</w:t>
      </w:r>
    </w:p>
    <w:p w14:paraId="52BF36D4" w14:textId="0ADDE4E9" w:rsidR="001D2EC5" w:rsidRPr="00582703" w:rsidRDefault="001D2EC5" w:rsidP="001D2EC5">
      <w:pPr>
        <w:spacing w:after="120"/>
        <w:ind w:firstLine="720"/>
        <w:jc w:val="both"/>
        <w:rPr>
          <w:rFonts w:eastAsia="Times New Roman" w:cs="Times New Roman"/>
          <w:szCs w:val="24"/>
          <w:lang w:val="sr-Cyrl-RS"/>
        </w:rPr>
      </w:pPr>
      <w:r w:rsidRPr="00582703">
        <w:rPr>
          <w:rFonts w:eastAsia="Times New Roman" w:cs="Times New Roman"/>
          <w:szCs w:val="24"/>
          <w:lang w:val="sr-Cyrl-RS"/>
        </w:rPr>
        <w:t xml:space="preserve">Имајући  у виду наведено изјашњење, </w:t>
      </w:r>
      <w:r w:rsidRPr="00582703">
        <w:rPr>
          <w:rFonts w:eastAsia="Times New Roman" w:cs="Times New Roman"/>
          <w:b/>
          <w:szCs w:val="24"/>
          <w:lang w:val="sr-Cyrl-RS"/>
        </w:rPr>
        <w:t>Дејана Стевковски</w:t>
      </w:r>
      <w:r w:rsidRPr="00582703">
        <w:rPr>
          <w:rFonts w:eastAsia="Times New Roman" w:cs="Times New Roman"/>
          <w:szCs w:val="24"/>
          <w:lang w:val="sr-Cyrl-RS"/>
        </w:rPr>
        <w:t xml:space="preserve"> (Грађанске иницијативе) констатовала је да ће наставити да прате и учествују у процесима које је навело Министарство у свом изјашњењу.</w:t>
      </w:r>
    </w:p>
    <w:p w14:paraId="70E7044A" w14:textId="77777777" w:rsidR="00D3733A" w:rsidRPr="00582703" w:rsidRDefault="00D3733A" w:rsidP="00D3733A">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7A54A66C" w14:textId="77777777" w:rsidR="00D3733A" w:rsidRPr="00582703" w:rsidRDefault="00D3733A" w:rsidP="00D3733A">
      <w:pPr>
        <w:spacing w:after="120"/>
        <w:jc w:val="both"/>
        <w:rPr>
          <w:rFonts w:cs="Times New Roman"/>
          <w:b/>
          <w:szCs w:val="24"/>
          <w:lang w:val="ru-RU"/>
        </w:rPr>
      </w:pPr>
      <w:r w:rsidRPr="00582703">
        <w:rPr>
          <w:rFonts w:cs="Times New Roman"/>
          <w:b/>
          <w:szCs w:val="24"/>
          <w:lang w:val="ru-RU"/>
        </w:rPr>
        <w:t>Објављивање података о трансакцијама Управе за трезор у машински читљивом формату</w:t>
      </w:r>
    </w:p>
    <w:p w14:paraId="1C818528" w14:textId="7606144A" w:rsidR="00D3733A" w:rsidRPr="00582703" w:rsidRDefault="00D3733A" w:rsidP="00D3733A">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Грађанске иницијативе</w:t>
      </w:r>
    </w:p>
    <w:p w14:paraId="2FDE1631" w14:textId="77777777" w:rsidR="00D3733A" w:rsidRPr="00582703" w:rsidRDefault="00D3733A" w:rsidP="00D3733A">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финансија</w:t>
      </w:r>
    </w:p>
    <w:p w14:paraId="5B8B1518" w14:textId="1B51F79E" w:rsidR="00D3733A" w:rsidRPr="00582703" w:rsidRDefault="00D3733A" w:rsidP="00D3733A">
      <w:pPr>
        <w:spacing w:before="120" w:after="120"/>
        <w:jc w:val="both"/>
        <w:rPr>
          <w:rFonts w:eastAsia="Times New Roman" w:cs="Times New Roman"/>
          <w:b/>
          <w:szCs w:val="24"/>
          <w:lang w:val="sr-Cyrl-RS"/>
        </w:rPr>
      </w:pPr>
      <w:r w:rsidRPr="00582703">
        <w:rPr>
          <w:rFonts w:eastAsia="Times New Roman" w:cs="Times New Roman"/>
          <w:b/>
          <w:szCs w:val="24"/>
          <w:u w:val="single"/>
          <w:lang w:val="sr-Cyrl-RS"/>
        </w:rPr>
        <w:t>Назив обавезе</w:t>
      </w:r>
      <w:r w:rsidRPr="00582703">
        <w:rPr>
          <w:rFonts w:eastAsia="Times New Roman" w:cs="Times New Roman"/>
          <w:b/>
          <w:szCs w:val="24"/>
          <w:lang w:val="sr-Cyrl-RS"/>
        </w:rPr>
        <w:t xml:space="preserve">: </w:t>
      </w:r>
    </w:p>
    <w:p w14:paraId="7B096B2E" w14:textId="6138CFDC" w:rsidR="00D3733A" w:rsidRPr="00582703" w:rsidRDefault="00D3733A" w:rsidP="00D3733A">
      <w:pPr>
        <w:spacing w:after="120"/>
        <w:jc w:val="both"/>
        <w:rPr>
          <w:rFonts w:cs="Times New Roman"/>
          <w:b/>
          <w:szCs w:val="24"/>
          <w:lang w:val="ru-RU"/>
        </w:rPr>
      </w:pPr>
      <w:r w:rsidRPr="00582703">
        <w:rPr>
          <w:rFonts w:cs="Times New Roman"/>
          <w:b/>
          <w:szCs w:val="24"/>
          <w:lang w:val="ru-RU"/>
        </w:rPr>
        <w:lastRenderedPageBreak/>
        <w:t>Диверзификација буџетске линије 481 - измена Правилника о стандардном класификационом оквиру и контном плану за буџетски систем</w:t>
      </w:r>
    </w:p>
    <w:p w14:paraId="3361CE41" w14:textId="7F11E58E" w:rsidR="00D3733A" w:rsidRPr="00582703" w:rsidRDefault="00D3733A" w:rsidP="00D3733A">
      <w:pPr>
        <w:spacing w:after="0"/>
        <w:jc w:val="both"/>
        <w:rPr>
          <w:rFonts w:cs="Times New Roman"/>
          <w:szCs w:val="24"/>
          <w:lang w:val="ru-RU"/>
        </w:rPr>
      </w:pPr>
      <w:r w:rsidRPr="00582703">
        <w:rPr>
          <w:rFonts w:cs="Times New Roman"/>
          <w:b/>
          <w:szCs w:val="24"/>
          <w:lang w:val="ru-RU"/>
        </w:rPr>
        <w:t>Предлагач обавезе:</w:t>
      </w:r>
      <w:r w:rsidRPr="00582703">
        <w:rPr>
          <w:rFonts w:cs="Times New Roman"/>
          <w:szCs w:val="24"/>
          <w:lang w:val="ru-RU"/>
        </w:rPr>
        <w:t xml:space="preserve"> Министарство за људска и мањинска права и друштвени дијалог</w:t>
      </w:r>
    </w:p>
    <w:p w14:paraId="4A3267E8" w14:textId="77777777" w:rsidR="00D3733A" w:rsidRPr="00582703" w:rsidRDefault="00D3733A" w:rsidP="00D3733A">
      <w:pPr>
        <w:spacing w:after="120"/>
        <w:jc w:val="both"/>
        <w:rPr>
          <w:rFonts w:cs="Times New Roman"/>
          <w:szCs w:val="24"/>
          <w:lang w:val="ru-RU"/>
        </w:rPr>
      </w:pPr>
      <w:r w:rsidRPr="00582703">
        <w:rPr>
          <w:rFonts w:cs="Times New Roman"/>
          <w:b/>
          <w:szCs w:val="24"/>
          <w:lang w:val="ru-RU"/>
        </w:rPr>
        <w:t>Одговорна институција:</w:t>
      </w:r>
      <w:r w:rsidRPr="00582703">
        <w:rPr>
          <w:rFonts w:cs="Times New Roman"/>
          <w:szCs w:val="24"/>
          <w:lang w:val="ru-RU"/>
        </w:rPr>
        <w:t xml:space="preserve"> Министарство финансија</w:t>
      </w:r>
    </w:p>
    <w:p w14:paraId="7E57CDDC" w14:textId="1FF7D457" w:rsidR="00D3733A" w:rsidRPr="00582703" w:rsidRDefault="00D3733A" w:rsidP="0046116D">
      <w:pPr>
        <w:tabs>
          <w:tab w:val="left" w:pos="720"/>
          <w:tab w:val="left" w:pos="1440"/>
          <w:tab w:val="left" w:pos="2160"/>
          <w:tab w:val="left" w:pos="2880"/>
          <w:tab w:val="left" w:pos="5955"/>
        </w:tabs>
        <w:spacing w:after="120"/>
        <w:jc w:val="both"/>
        <w:rPr>
          <w:rFonts w:eastAsia="Times New Roman" w:cs="Times New Roman"/>
          <w:szCs w:val="24"/>
          <w:lang w:val="ru-RU"/>
        </w:rPr>
      </w:pPr>
      <w:r w:rsidRPr="00582703">
        <w:rPr>
          <w:rFonts w:eastAsia="Times New Roman" w:cs="Times New Roman"/>
          <w:b/>
          <w:szCs w:val="24"/>
          <w:lang w:val="ru-RU"/>
        </w:rPr>
        <w:t xml:space="preserve">НАПОМЕНА: </w:t>
      </w:r>
      <w:r w:rsidR="0046116D" w:rsidRPr="00582703">
        <w:rPr>
          <w:rFonts w:eastAsia="Times New Roman" w:cs="Times New Roman"/>
          <w:szCs w:val="24"/>
          <w:lang w:val="ru-RU"/>
        </w:rPr>
        <w:t>Наведена два предлога разматрана су заједно имајући у виду да су у надлежности Министарства финансија.</w:t>
      </w:r>
    </w:p>
    <w:p w14:paraId="0199E341" w14:textId="12249C99" w:rsidR="0046116D" w:rsidRPr="00582703" w:rsidRDefault="0046116D" w:rsidP="0046116D">
      <w:pPr>
        <w:tabs>
          <w:tab w:val="left" w:pos="720"/>
          <w:tab w:val="left" w:pos="1440"/>
          <w:tab w:val="left" w:pos="2160"/>
          <w:tab w:val="left" w:pos="2880"/>
          <w:tab w:val="left" w:pos="5955"/>
        </w:tabs>
        <w:spacing w:after="120"/>
        <w:ind w:firstLine="720"/>
        <w:jc w:val="both"/>
        <w:rPr>
          <w:rFonts w:cs="Times New Roman"/>
          <w:szCs w:val="24"/>
          <w:lang w:val="ru-RU"/>
        </w:rPr>
      </w:pPr>
      <w:r w:rsidRPr="00582703">
        <w:rPr>
          <w:rFonts w:cs="Times New Roman"/>
          <w:b/>
          <w:szCs w:val="24"/>
          <w:lang w:val="ru-RU"/>
        </w:rPr>
        <w:t>Драгана Брајовић</w:t>
      </w:r>
      <w:r w:rsidRPr="00582703">
        <w:rPr>
          <w:rFonts w:cs="Times New Roman"/>
          <w:szCs w:val="24"/>
          <w:lang w:val="ru-RU"/>
        </w:rPr>
        <w:t xml:space="preserve"> (Министарство државне управе и локалне самоуправе) упознала је присутне да, упркос обраћању Министарства државне управе и локалне самоуправе, Министарство финансија није доставило изјашњење нити било какав вид одговора поводом наведених предлога.</w:t>
      </w:r>
    </w:p>
    <w:p w14:paraId="21984485" w14:textId="08FE87F3" w:rsidR="0046116D" w:rsidRPr="00582703" w:rsidRDefault="0046116D" w:rsidP="0046116D">
      <w:pPr>
        <w:tabs>
          <w:tab w:val="left" w:pos="720"/>
          <w:tab w:val="left" w:pos="1440"/>
          <w:tab w:val="left" w:pos="2160"/>
          <w:tab w:val="left" w:pos="2880"/>
          <w:tab w:val="left" w:pos="5955"/>
        </w:tabs>
        <w:spacing w:after="120"/>
        <w:ind w:firstLine="720"/>
        <w:jc w:val="both"/>
        <w:rPr>
          <w:rFonts w:eastAsia="Times New Roman" w:cs="Times New Roman"/>
          <w:szCs w:val="24"/>
          <w:lang w:val="ru-RU"/>
        </w:rPr>
      </w:pPr>
      <w:r w:rsidRPr="00582703">
        <w:rPr>
          <w:rFonts w:cs="Times New Roman"/>
          <w:szCs w:val="24"/>
          <w:lang w:val="ru-RU"/>
        </w:rPr>
        <w:t xml:space="preserve">Имајући у виду да је бивша Канцеларија за сарадњу са цивилним друштвом била предлагач обавезе која подразумева </w:t>
      </w:r>
      <w:r w:rsidRPr="00582703">
        <w:rPr>
          <w:rFonts w:cs="Times New Roman"/>
          <w:b/>
          <w:szCs w:val="24"/>
          <w:lang w:val="ru-RU"/>
        </w:rPr>
        <w:t>диверзификацију буџетске линије 481, односно измена Правилника о стандардном класификационом оквиру и контном плану за буџетски систем</w:t>
      </w:r>
      <w:r w:rsidRPr="00582703">
        <w:rPr>
          <w:rFonts w:cs="Times New Roman"/>
          <w:szCs w:val="24"/>
          <w:lang w:val="ru-RU"/>
        </w:rPr>
        <w:t xml:space="preserve">, </w:t>
      </w:r>
      <w:r w:rsidRPr="00582703">
        <w:rPr>
          <w:rFonts w:cs="Times New Roman"/>
          <w:b/>
          <w:szCs w:val="24"/>
          <w:lang w:val="ru-RU"/>
        </w:rPr>
        <w:t>Сања Атанасковић Опачић</w:t>
      </w:r>
      <w:r w:rsidRPr="00582703">
        <w:rPr>
          <w:rFonts w:cs="Times New Roman"/>
          <w:szCs w:val="24"/>
          <w:lang w:val="ru-RU"/>
        </w:rPr>
        <w:t xml:space="preserve"> (Министарство за људска и мањинска права и друштвени дијалог) истакла је да, услед познатих институционалних промена, Канцеларија није била у могућности да </w:t>
      </w:r>
      <w:r w:rsidR="006A1E84" w:rsidRPr="00582703">
        <w:rPr>
          <w:rFonts w:cs="Times New Roman"/>
          <w:szCs w:val="24"/>
          <w:lang w:val="ru-RU"/>
        </w:rPr>
        <w:t>контактира са Министарством финансија раније, те да је било покушаја по званичном формирању новог министарства, али без успеха. Она је навела да је свакако идеја да ова активност буде предвиђена акционим планом који требало да буде израђен уз Стратегију за стварање подстицајног окружења за развој цивилног друштва.</w:t>
      </w:r>
    </w:p>
    <w:p w14:paraId="151FC93A" w14:textId="658D6418" w:rsidR="001D2EC5" w:rsidRPr="00582703" w:rsidRDefault="006A1E84" w:rsidP="006A1E84">
      <w:pPr>
        <w:spacing w:after="120"/>
        <w:ind w:firstLine="720"/>
        <w:jc w:val="both"/>
        <w:rPr>
          <w:rFonts w:eastAsia="Times New Roman" w:cs="Times New Roman"/>
          <w:szCs w:val="24"/>
          <w:lang w:val="sr-Cyrl-RS"/>
        </w:rPr>
      </w:pPr>
      <w:r w:rsidRPr="00582703">
        <w:rPr>
          <w:rFonts w:eastAsia="Times New Roman" w:cs="Times New Roman"/>
          <w:b/>
          <w:szCs w:val="24"/>
          <w:lang w:val="sr-Cyrl-RS"/>
        </w:rPr>
        <w:t>Дејана Стевковски</w:t>
      </w:r>
      <w:r w:rsidRPr="00582703">
        <w:rPr>
          <w:rFonts w:eastAsia="Times New Roman" w:cs="Times New Roman"/>
          <w:szCs w:val="24"/>
          <w:lang w:val="sr-Cyrl-RS"/>
        </w:rPr>
        <w:t xml:space="preserve"> (Грађанске иницијативе) предложила је да се још једном покуша са контактирањем Министарства финансија до дефинисања Нацрта акционог плана. Такође, она је накнадно подсетила да је став који је заузет у ранијим циклусима да се обавезе које су присутне у другим документима јавних политика не понављају у овом Акционом плану, те да је у том смислу упитно укључивање израде Стратегије за стварање подстицајног окружења за развој цивилног друштва, о чему је раније дискутовано током састанка, посебно јер је извесно да ће се на овом документу радити у наредном периоду.</w:t>
      </w:r>
    </w:p>
    <w:p w14:paraId="7C45E80C" w14:textId="6B5E93BB" w:rsidR="006A1E84" w:rsidRPr="00582703" w:rsidRDefault="00BD6B88" w:rsidP="006A1E84">
      <w:pPr>
        <w:ind w:firstLine="720"/>
        <w:jc w:val="both"/>
        <w:rPr>
          <w:rFonts w:cs="Times New Roman"/>
          <w:szCs w:val="24"/>
          <w:lang w:val="ru-RU"/>
        </w:rPr>
      </w:pPr>
      <w:r w:rsidRPr="00582703">
        <w:rPr>
          <w:rFonts w:cs="Times New Roman"/>
          <w:szCs w:val="24"/>
          <w:lang w:val="ru-RU"/>
        </w:rPr>
        <w:t>Нводећи разлоге због којих би Стратегија ипак требало да се нађе у Акционом плану,</w:t>
      </w:r>
      <w:r w:rsidRPr="00582703">
        <w:rPr>
          <w:rFonts w:cs="Times New Roman"/>
          <w:b/>
          <w:szCs w:val="24"/>
          <w:lang w:val="ru-RU"/>
        </w:rPr>
        <w:t xml:space="preserve"> </w:t>
      </w:r>
      <w:r w:rsidR="006A1E84" w:rsidRPr="00582703">
        <w:rPr>
          <w:rFonts w:cs="Times New Roman"/>
          <w:b/>
          <w:szCs w:val="24"/>
          <w:lang w:val="ru-RU"/>
        </w:rPr>
        <w:t>Драгана Брајовић</w:t>
      </w:r>
      <w:r w:rsidR="006A1E84" w:rsidRPr="00582703">
        <w:rPr>
          <w:rFonts w:cs="Times New Roman"/>
          <w:szCs w:val="24"/>
          <w:lang w:val="ru-RU"/>
        </w:rPr>
        <w:t xml:space="preserve"> (Министарство државне управе и локалне самоуправе) </w:t>
      </w:r>
      <w:r w:rsidRPr="00582703">
        <w:rPr>
          <w:rFonts w:cs="Times New Roman"/>
          <w:szCs w:val="24"/>
          <w:lang w:val="ru-RU"/>
        </w:rPr>
        <w:t>је навела да она није део ниједног друго</w:t>
      </w:r>
      <w:r w:rsidR="00D75676" w:rsidRPr="00582703">
        <w:rPr>
          <w:rFonts w:cs="Times New Roman"/>
          <w:szCs w:val="24"/>
          <w:lang w:val="ru-RU"/>
        </w:rPr>
        <w:t>г</w:t>
      </w:r>
      <w:r w:rsidRPr="00582703">
        <w:rPr>
          <w:rFonts w:cs="Times New Roman"/>
          <w:szCs w:val="24"/>
          <w:lang w:val="ru-RU"/>
        </w:rPr>
        <w:t xml:space="preserve"> важећег документа, затим да је у питању документ од суштинске важности за цивилно друштво и сарадњу са државном, што је у потпуности у складу са вредностима Партнерства, те да она несумњиво доприноси квалитету самог Акционог плана.</w:t>
      </w:r>
    </w:p>
    <w:p w14:paraId="7CC4E8D6" w14:textId="2D4DFAB0" w:rsidR="00BD6B88" w:rsidRPr="00582703" w:rsidRDefault="00BD6B88" w:rsidP="00BD6B88">
      <w:pPr>
        <w:ind w:firstLine="720"/>
        <w:jc w:val="both"/>
        <w:rPr>
          <w:rFonts w:cs="Times New Roman"/>
          <w:szCs w:val="24"/>
          <w:lang w:val="ru-RU"/>
        </w:rPr>
      </w:pPr>
      <w:r w:rsidRPr="00582703">
        <w:rPr>
          <w:rFonts w:cs="Times New Roman"/>
          <w:b/>
          <w:szCs w:val="24"/>
          <w:lang w:val="ru-RU"/>
        </w:rPr>
        <w:t>Данило Родић</w:t>
      </w:r>
      <w:r w:rsidRPr="00582703">
        <w:rPr>
          <w:rFonts w:cs="Times New Roman"/>
          <w:szCs w:val="24"/>
          <w:lang w:val="ru-RU"/>
        </w:rPr>
        <w:t xml:space="preserve"> (Министарство државне управе и локалне самоуправе) изразио је спремност да се настави са успостављањем сарадње са Министарством финансија, те да, уколико се у томе не успе до закључења израде Нацрта акционог плана, треба наставити активности у том правцу како би се евентуално креирале одговарајуће реформске обавезе у овој обасти због којих би било вредно радити ревизију Акционог плана наредне године.</w:t>
      </w:r>
    </w:p>
    <w:p w14:paraId="16E6B93E" w14:textId="77777777" w:rsidR="00BD6B88" w:rsidRPr="00582703" w:rsidRDefault="00BD6B88" w:rsidP="00BD6B88">
      <w:pPr>
        <w:spacing w:after="120"/>
        <w:jc w:val="center"/>
        <w:rPr>
          <w:rFonts w:cs="Times New Roman"/>
          <w:szCs w:val="24"/>
          <w:lang w:val="sr-Cyrl-RS"/>
        </w:rPr>
      </w:pPr>
      <w:r w:rsidRPr="00582703">
        <w:rPr>
          <w:rFonts w:cs="Times New Roman"/>
          <w:b/>
          <w:szCs w:val="24"/>
          <w:lang w:val="ru-RU"/>
        </w:rPr>
        <w:t>**********</w:t>
      </w:r>
    </w:p>
    <w:p w14:paraId="2C5D5099" w14:textId="40E1680D" w:rsidR="00BD6B88" w:rsidRPr="00582703" w:rsidRDefault="00BD6B88" w:rsidP="00BD6B88">
      <w:pPr>
        <w:spacing w:after="120"/>
        <w:jc w:val="center"/>
        <w:rPr>
          <w:rFonts w:eastAsia="Times New Roman" w:cs="Times New Roman"/>
          <w:b/>
          <w:szCs w:val="24"/>
          <w:lang w:val="sr-Cyrl-RS"/>
        </w:rPr>
      </w:pPr>
      <w:r w:rsidRPr="00582703">
        <w:rPr>
          <w:rFonts w:eastAsia="Times New Roman" w:cs="Times New Roman"/>
          <w:b/>
          <w:szCs w:val="24"/>
          <w:lang w:val="sr-Cyrl-RS"/>
        </w:rPr>
        <w:t>Тачка 5.</w:t>
      </w:r>
    </w:p>
    <w:p w14:paraId="2822DA16" w14:textId="4E520585" w:rsidR="00865CD8" w:rsidRPr="00582703" w:rsidRDefault="00865CD8" w:rsidP="00292DF8">
      <w:pPr>
        <w:spacing w:after="120"/>
        <w:ind w:firstLine="720"/>
        <w:jc w:val="both"/>
        <w:rPr>
          <w:rFonts w:cs="Times New Roman"/>
          <w:b/>
          <w:bCs/>
          <w:szCs w:val="24"/>
          <w:lang w:val="sr-Cyrl-RS"/>
        </w:rPr>
      </w:pPr>
      <w:r w:rsidRPr="00582703">
        <w:rPr>
          <w:rFonts w:eastAsia="Times New Roman" w:cs="Times New Roman"/>
          <w:szCs w:val="24"/>
          <w:lang w:val="sr-Cyrl-RS"/>
        </w:rPr>
        <w:lastRenderedPageBreak/>
        <w:t xml:space="preserve">У складу са договором са почетка састанка, а на предлог </w:t>
      </w:r>
      <w:r w:rsidRPr="00582703">
        <w:rPr>
          <w:rFonts w:eastAsia="Times New Roman" w:cs="Times New Roman"/>
          <w:b/>
          <w:szCs w:val="24"/>
          <w:lang w:val="sr-Cyrl-RS"/>
        </w:rPr>
        <w:t>Данијела Дашића</w:t>
      </w:r>
      <w:r w:rsidRPr="00582703">
        <w:rPr>
          <w:rFonts w:eastAsia="Times New Roman" w:cs="Times New Roman"/>
          <w:szCs w:val="24"/>
          <w:lang w:val="sr-Cyrl-RS"/>
        </w:rPr>
        <w:t xml:space="preserve"> (Национална коалиција за децентрализацију), у</w:t>
      </w:r>
      <w:r w:rsidR="00F51B66" w:rsidRPr="00582703">
        <w:rPr>
          <w:rFonts w:eastAsia="Times New Roman" w:cs="Times New Roman"/>
          <w:szCs w:val="24"/>
          <w:lang w:val="sr-Cyrl-RS"/>
        </w:rPr>
        <w:t xml:space="preserve"> </w:t>
      </w:r>
      <w:r w:rsidRPr="00582703">
        <w:rPr>
          <w:rFonts w:eastAsia="Times New Roman" w:cs="Times New Roman"/>
          <w:szCs w:val="24"/>
          <w:lang w:val="sr-Cyrl-RS"/>
        </w:rPr>
        <w:t xml:space="preserve">оквиру ове тачке Дневног реда разматрано је </w:t>
      </w:r>
      <w:r w:rsidR="00F51B66" w:rsidRPr="00582703">
        <w:rPr>
          <w:rFonts w:cs="Times New Roman"/>
          <w:b/>
          <w:bCs/>
          <w:szCs w:val="24"/>
        </w:rPr>
        <w:t>Скидање ознаке „Државна тајна“ са свих докумената који се односе на набавку медицинских средстава и опреме у периоду након увођења ванредног стања због пандемије корона вируса, и давање на увид заинтересованој јавности, у машински читљивом формату</w:t>
      </w:r>
      <w:r w:rsidRPr="00582703">
        <w:rPr>
          <w:rFonts w:cs="Times New Roman"/>
          <w:b/>
          <w:bCs/>
          <w:szCs w:val="24"/>
          <w:lang w:val="sr-Cyrl-RS"/>
        </w:rPr>
        <w:t>.</w:t>
      </w:r>
    </w:p>
    <w:p w14:paraId="48929528" w14:textId="77777777" w:rsidR="00DF4417" w:rsidRPr="00582703" w:rsidRDefault="00E604B7" w:rsidP="00292DF8">
      <w:pPr>
        <w:spacing w:after="120"/>
        <w:ind w:firstLine="720"/>
        <w:jc w:val="both"/>
        <w:rPr>
          <w:rFonts w:cs="Times New Roman"/>
          <w:bCs/>
          <w:szCs w:val="24"/>
          <w:lang w:val="sr-Cyrl-RS"/>
        </w:rPr>
      </w:pPr>
      <w:r w:rsidRPr="00582703">
        <w:rPr>
          <w:rFonts w:cs="Times New Roman"/>
          <w:b/>
          <w:bCs/>
          <w:szCs w:val="24"/>
          <w:lang w:val="sr-Cyrl-RS"/>
        </w:rPr>
        <w:t>Данијел Дашић</w:t>
      </w:r>
      <w:r w:rsidRPr="00582703">
        <w:rPr>
          <w:rFonts w:cs="Times New Roman"/>
          <w:bCs/>
          <w:szCs w:val="24"/>
          <w:lang w:val="sr-Cyrl-RS"/>
        </w:rPr>
        <w:t xml:space="preserve"> </w:t>
      </w:r>
      <w:r w:rsidR="00865CD8" w:rsidRPr="00582703">
        <w:rPr>
          <w:rFonts w:cs="Times New Roman"/>
          <w:bCs/>
          <w:szCs w:val="24"/>
          <w:lang w:val="sr-Cyrl-RS"/>
        </w:rPr>
        <w:t>предложио је допуну Дневног реда писменим путем</w:t>
      </w:r>
      <w:r w:rsidRPr="00582703">
        <w:rPr>
          <w:rFonts w:cs="Times New Roman"/>
          <w:bCs/>
          <w:szCs w:val="24"/>
          <w:lang w:val="sr-Cyrl-RS"/>
        </w:rPr>
        <w:t xml:space="preserve"> </w:t>
      </w:r>
      <w:r w:rsidR="00DF4417" w:rsidRPr="00582703">
        <w:rPr>
          <w:rFonts w:cs="Times New Roman"/>
          <w:bCs/>
          <w:szCs w:val="24"/>
          <w:lang w:val="sr-Cyrl-RS"/>
        </w:rPr>
        <w:t>истичући следеће:</w:t>
      </w:r>
    </w:p>
    <w:p w14:paraId="1FD597C2" w14:textId="77777777" w:rsidR="00DF4417" w:rsidRPr="00582703" w:rsidRDefault="00865CD8" w:rsidP="00292DF8">
      <w:pPr>
        <w:spacing w:after="120"/>
        <w:ind w:firstLine="720"/>
        <w:jc w:val="both"/>
        <w:rPr>
          <w:rFonts w:cs="Times New Roman"/>
          <w:bCs/>
          <w:szCs w:val="24"/>
          <w:lang w:val="sr-Cyrl-RS"/>
        </w:rPr>
      </w:pPr>
      <w:r w:rsidRPr="00582703">
        <w:rPr>
          <w:rFonts w:cs="Times New Roman"/>
          <w:bCs/>
          <w:szCs w:val="24"/>
          <w:lang w:val="sr-Cyrl-RS"/>
        </w:rPr>
        <w:t xml:space="preserve"> </w:t>
      </w:r>
      <w:r w:rsidR="00DF4417" w:rsidRPr="00582703">
        <w:rPr>
          <w:rFonts w:cs="Times New Roman"/>
          <w:bCs/>
          <w:szCs w:val="24"/>
          <w:lang w:val="sr-Cyrl-RS"/>
        </w:rPr>
        <w:t>„Као једина од 89 земаља које су део Партнерства за отворену управу, Република Србија је почетком марта прогласила набавку медицинских средстава и опреме државном тајном, према образложењу тадашње председнице Владе, Ане Брнабић, да је „број респиратора државна тајна у свим земљама“. Како је према Водичу за отворене управе и корона вирус Партнерства за отворену управу, (</w:t>
      </w:r>
      <w:hyperlink r:id="rId8" w:history="1">
        <w:r w:rsidR="00DF4417" w:rsidRPr="00582703">
          <w:rPr>
            <w:rStyle w:val="Hyperlink"/>
            <w:rFonts w:cs="Times New Roman"/>
            <w:bCs/>
            <w:color w:val="auto"/>
            <w:szCs w:val="24"/>
            <w:lang w:val="sr-Cyrl-RS"/>
          </w:rPr>
          <w:t>https://www.opengovpartnership.org/campaigns/open-response-open-recovery/</w:t>
        </w:r>
      </w:hyperlink>
      <w:r w:rsidR="00DF4417" w:rsidRPr="00582703">
        <w:rPr>
          <w:rFonts w:cs="Times New Roman"/>
          <w:bCs/>
          <w:szCs w:val="24"/>
          <w:lang w:val="sr-Cyrl-RS"/>
        </w:rPr>
        <w:t>) једна од кључних препорука, цитирам „објављивање комплетне и детаљне информације о буџетским трошковима које се односе на реаговање у ванредним ситуацијама и фискалним мерама у машински читљивом формату, као и омогућавање јавности да има увид и да учествује у надзору над одлукама које се односе на расподелу ресурса и фондова, укључујући хитне реакције и набавке медицинских средстава и опреме за одговор на пандемију“, крај цитата, кључна обавеза ове Радне групе је да реагује и затражи од Владе Србије да под хитно уклони ознаку „државна тајна“ и омогући увид у све набавке медицинских средстава и опреме, као и пратеће трошкове који су настали услед реакције на пандемију од момента проглашења ванредног стања до данас“.</w:t>
      </w:r>
    </w:p>
    <w:p w14:paraId="12B3F2E9" w14:textId="2830261C" w:rsidR="00292DF8" w:rsidRPr="00582703" w:rsidRDefault="00DF4417" w:rsidP="00292DF8">
      <w:pPr>
        <w:spacing w:after="120"/>
        <w:ind w:firstLine="720"/>
        <w:jc w:val="both"/>
        <w:rPr>
          <w:rFonts w:cs="Times New Roman"/>
          <w:szCs w:val="24"/>
          <w:lang w:val="sr-Cyrl-RS"/>
        </w:rPr>
      </w:pPr>
      <w:r w:rsidRPr="00582703">
        <w:rPr>
          <w:rFonts w:cs="Times New Roman"/>
          <w:bCs/>
          <w:szCs w:val="24"/>
          <w:lang w:val="sr-Cyrl-RS"/>
        </w:rPr>
        <w:t xml:space="preserve">Понављајући наведену аргументацију, </w:t>
      </w:r>
      <w:r w:rsidRPr="00582703">
        <w:rPr>
          <w:rFonts w:cs="Times New Roman"/>
          <w:b/>
          <w:bCs/>
          <w:szCs w:val="24"/>
          <w:lang w:val="sr-Cyrl-RS"/>
        </w:rPr>
        <w:t>Дашић</w:t>
      </w:r>
      <w:r w:rsidRPr="00582703">
        <w:rPr>
          <w:rFonts w:cs="Times New Roman"/>
          <w:bCs/>
          <w:szCs w:val="24"/>
          <w:lang w:val="sr-Cyrl-RS"/>
        </w:rPr>
        <w:t xml:space="preserve"> је истакако да би у циљу јачања поверења грађана у државу</w:t>
      </w:r>
      <w:r w:rsidR="00E604B7" w:rsidRPr="00582703">
        <w:rPr>
          <w:rFonts w:cs="Times New Roman"/>
          <w:szCs w:val="24"/>
        </w:rPr>
        <w:t xml:space="preserve"> </w:t>
      </w:r>
      <w:r w:rsidRPr="00582703">
        <w:rPr>
          <w:rFonts w:cs="Times New Roman"/>
          <w:szCs w:val="24"/>
          <w:lang w:val="sr-Cyrl-RS"/>
        </w:rPr>
        <w:t xml:space="preserve">било неопходно да Радна група следи наведена упутства и препоруке Партнерства, те да затражи од Владе да поступа у </w:t>
      </w:r>
      <w:r w:rsidR="00E53E4B" w:rsidRPr="00582703">
        <w:rPr>
          <w:rFonts w:cs="Times New Roman"/>
          <w:szCs w:val="24"/>
          <w:lang w:val="sr-Cyrl-RS"/>
        </w:rPr>
        <w:t>складу са поменутим стнадардима.</w:t>
      </w:r>
    </w:p>
    <w:p w14:paraId="4C58A662" w14:textId="5788E19F" w:rsidR="009A7263" w:rsidRPr="00582703" w:rsidRDefault="00E604B7" w:rsidP="00292DF8">
      <w:pPr>
        <w:spacing w:after="120"/>
        <w:ind w:firstLine="720"/>
        <w:jc w:val="both"/>
        <w:rPr>
          <w:rFonts w:cs="Times New Roman"/>
          <w:szCs w:val="24"/>
          <w:lang w:val="sr-Cyrl-RS"/>
        </w:rPr>
      </w:pPr>
      <w:r w:rsidRPr="00582703">
        <w:rPr>
          <w:rFonts w:cs="Times New Roman"/>
          <w:b/>
          <w:szCs w:val="24"/>
          <w:lang w:val="sr-Cyrl-RS"/>
        </w:rPr>
        <w:t>Драгана Брајовић</w:t>
      </w:r>
      <w:r w:rsidRPr="00582703">
        <w:rPr>
          <w:rFonts w:cs="Times New Roman"/>
          <w:szCs w:val="24"/>
          <w:lang w:val="sr-Cyrl-RS"/>
        </w:rPr>
        <w:t xml:space="preserve"> </w:t>
      </w:r>
      <w:r w:rsidR="00DF4417" w:rsidRPr="00582703">
        <w:rPr>
          <w:rFonts w:cs="Times New Roman"/>
          <w:szCs w:val="24"/>
          <w:lang w:val="sr-Cyrl-RS"/>
        </w:rPr>
        <w:t xml:space="preserve">(Министарство државне управе и локалне самоуправе) </w:t>
      </w:r>
      <w:r w:rsidRPr="00582703">
        <w:rPr>
          <w:rFonts w:cs="Times New Roman"/>
          <w:szCs w:val="24"/>
          <w:lang w:val="sr-Cyrl-RS"/>
        </w:rPr>
        <w:t xml:space="preserve">је истакла да </w:t>
      </w:r>
      <w:r w:rsidR="007004B9" w:rsidRPr="00582703">
        <w:rPr>
          <w:rFonts w:cs="Times New Roman"/>
          <w:szCs w:val="24"/>
          <w:lang w:val="sr-Cyrl-RS"/>
        </w:rPr>
        <w:t>Радна група представља оперативно тело чији је примарни задатак израда Нацрта акционог плана и праћење његове реализације, те да у том смислу</w:t>
      </w:r>
      <w:r w:rsidRPr="00582703">
        <w:rPr>
          <w:rFonts w:cs="Times New Roman"/>
          <w:szCs w:val="24"/>
          <w:lang w:val="sr-Cyrl-RS"/>
        </w:rPr>
        <w:t xml:space="preserve"> нема надлежност </w:t>
      </w:r>
      <w:r w:rsidR="006F09B0" w:rsidRPr="00582703">
        <w:rPr>
          <w:rFonts w:cs="Times New Roman"/>
          <w:szCs w:val="24"/>
          <w:lang w:val="sr-Cyrl-RS"/>
        </w:rPr>
        <w:t xml:space="preserve">да од Владе </w:t>
      </w:r>
      <w:r w:rsidR="007004B9" w:rsidRPr="00582703">
        <w:rPr>
          <w:rFonts w:cs="Times New Roman"/>
          <w:szCs w:val="24"/>
          <w:lang w:val="sr-Cyrl-RS"/>
        </w:rPr>
        <w:t xml:space="preserve">тражи </w:t>
      </w:r>
      <w:r w:rsidR="006F09B0" w:rsidRPr="00582703">
        <w:rPr>
          <w:rFonts w:cs="Times New Roman"/>
          <w:szCs w:val="24"/>
          <w:lang w:val="sr-Cyrl-RS"/>
        </w:rPr>
        <w:t>скидање о</w:t>
      </w:r>
      <w:r w:rsidR="0018350A" w:rsidRPr="00582703">
        <w:rPr>
          <w:rFonts w:cs="Times New Roman"/>
          <w:szCs w:val="24"/>
          <w:lang w:val="sr-Cyrl-RS"/>
        </w:rPr>
        <w:t>знаке</w:t>
      </w:r>
      <w:r w:rsidR="007004B9" w:rsidRPr="00582703">
        <w:rPr>
          <w:rFonts w:cs="Times New Roman"/>
          <w:szCs w:val="24"/>
          <w:lang w:val="sr-Cyrl-RS"/>
        </w:rPr>
        <w:t xml:space="preserve"> „државна тајна“ у односу на било које податке. Тачније, ознаку тајности не утврђује Влада, већ конкретан, надлежни орган, те је њен предлог да се Радна група обрати Министарству здравља, као надлженом органу, и затражи изјашњење поводом навода изнетих у оквиру ове тачке дневног реда.</w:t>
      </w:r>
      <w:r w:rsidR="00BC6237" w:rsidRPr="00582703">
        <w:rPr>
          <w:rFonts w:cs="Times New Roman"/>
          <w:szCs w:val="24"/>
          <w:lang w:val="sr-Cyrl-RS"/>
        </w:rPr>
        <w:t xml:space="preserve"> Услед врло ургентних рокова за финализацију Акционог плана, Брајовић је замолила за разумевање у даљем поступању по овом питању, те да се са реализацијом активности у вези са овом тачком Дневног реда настави након окончања израде Акционог плана.</w:t>
      </w:r>
    </w:p>
    <w:p w14:paraId="297BF2A0" w14:textId="2A808D1A" w:rsidR="00E53E4B" w:rsidRPr="00582703" w:rsidRDefault="00BC6237" w:rsidP="00292DF8">
      <w:pPr>
        <w:spacing w:after="120"/>
        <w:ind w:firstLine="720"/>
        <w:jc w:val="both"/>
        <w:rPr>
          <w:rFonts w:cs="Times New Roman"/>
          <w:szCs w:val="24"/>
          <w:lang w:val="sr-Cyrl-RS"/>
        </w:rPr>
      </w:pPr>
      <w:r w:rsidRPr="00582703">
        <w:rPr>
          <w:rFonts w:eastAsia="Times New Roman" w:cs="Times New Roman"/>
          <w:b/>
          <w:szCs w:val="24"/>
          <w:lang w:val="sr-Cyrl-RS"/>
        </w:rPr>
        <w:t>Данијел Дашић</w:t>
      </w:r>
      <w:r w:rsidR="00E53E4B" w:rsidRPr="00582703">
        <w:rPr>
          <w:rFonts w:eastAsia="Times New Roman" w:cs="Times New Roman"/>
          <w:szCs w:val="24"/>
          <w:lang w:val="sr-Cyrl-RS"/>
        </w:rPr>
        <w:t xml:space="preserve"> (Национална коалиција за децентрализацију)</w:t>
      </w:r>
      <w:r w:rsidR="00E53E4B" w:rsidRPr="00582703">
        <w:rPr>
          <w:rFonts w:eastAsia="Times New Roman" w:cs="Times New Roman"/>
          <w:szCs w:val="24"/>
          <w:lang w:val="sr-Latn-RS"/>
        </w:rPr>
        <w:t xml:space="preserve"> </w:t>
      </w:r>
      <w:r w:rsidR="00E53E4B" w:rsidRPr="00582703">
        <w:rPr>
          <w:rFonts w:eastAsia="Times New Roman" w:cs="Times New Roman"/>
          <w:szCs w:val="24"/>
          <w:lang w:val="sr-Cyrl-RS"/>
        </w:rPr>
        <w:t>истакао је</w:t>
      </w:r>
      <w:r w:rsidRPr="00582703">
        <w:rPr>
          <w:rFonts w:eastAsia="Times New Roman" w:cs="Times New Roman"/>
          <w:szCs w:val="24"/>
          <w:lang w:val="sr-Cyrl-RS"/>
        </w:rPr>
        <w:t xml:space="preserve"> да би то представљал</w:t>
      </w:r>
      <w:r w:rsidR="00E53E4B" w:rsidRPr="00582703">
        <w:rPr>
          <w:rFonts w:eastAsia="Times New Roman" w:cs="Times New Roman"/>
          <w:szCs w:val="24"/>
          <w:lang w:val="sr-Cyrl-RS"/>
        </w:rPr>
        <w:t>о важан почетни корак како би се уопште сазнало како је дошло до утврђивања степена тајности у односу на наведене податке.</w:t>
      </w:r>
    </w:p>
    <w:p w14:paraId="39F6FE39" w14:textId="77777777" w:rsidR="00292DF8" w:rsidRPr="00582703" w:rsidRDefault="00292DF8" w:rsidP="00292DF8">
      <w:pPr>
        <w:spacing w:after="120"/>
        <w:jc w:val="center"/>
        <w:rPr>
          <w:rFonts w:cs="Times New Roman"/>
          <w:b/>
          <w:szCs w:val="24"/>
          <w:lang w:val="ru-RU"/>
        </w:rPr>
      </w:pPr>
      <w:r w:rsidRPr="00582703">
        <w:rPr>
          <w:rFonts w:cs="Times New Roman"/>
          <w:b/>
          <w:szCs w:val="24"/>
          <w:lang w:val="ru-RU"/>
        </w:rPr>
        <w:t>**********</w:t>
      </w:r>
    </w:p>
    <w:p w14:paraId="2E66D49B" w14:textId="5CCC0BD3" w:rsidR="00292DF8" w:rsidRPr="00582703" w:rsidRDefault="00BC6237" w:rsidP="00292DF8">
      <w:pPr>
        <w:spacing w:after="120"/>
        <w:ind w:firstLine="720"/>
        <w:jc w:val="both"/>
        <w:rPr>
          <w:rFonts w:cs="Times New Roman"/>
          <w:szCs w:val="24"/>
          <w:lang w:val="sr-Cyrl-RS"/>
        </w:rPr>
      </w:pPr>
      <w:r w:rsidRPr="00582703">
        <w:rPr>
          <w:rFonts w:cs="Times New Roman"/>
          <w:szCs w:val="24"/>
          <w:lang w:val="sr-Cyrl-RS"/>
        </w:rPr>
        <w:t xml:space="preserve">Сумирајући </w:t>
      </w:r>
      <w:r w:rsidR="002D7394" w:rsidRPr="00582703">
        <w:rPr>
          <w:rFonts w:cs="Times New Roman"/>
          <w:szCs w:val="24"/>
          <w:lang w:val="sr-Cyrl-RS"/>
        </w:rPr>
        <w:t xml:space="preserve">предстојеће активности, </w:t>
      </w:r>
      <w:r w:rsidR="002D7394" w:rsidRPr="00582703">
        <w:rPr>
          <w:rFonts w:cs="Times New Roman"/>
          <w:b/>
          <w:szCs w:val="24"/>
          <w:lang w:val="sr-Cyrl-RS"/>
        </w:rPr>
        <w:t>Драгана Брајовић</w:t>
      </w:r>
      <w:r w:rsidR="002D7394" w:rsidRPr="00582703">
        <w:rPr>
          <w:rFonts w:cs="Times New Roman"/>
          <w:szCs w:val="24"/>
          <w:lang w:val="sr-Cyrl-RS"/>
        </w:rPr>
        <w:t xml:space="preserve"> (Министарство државне управе и локалне самоуправе) најавила је да, након што се финализује Нацрт акционог </w:t>
      </w:r>
      <w:r w:rsidR="002D7394" w:rsidRPr="00582703">
        <w:rPr>
          <w:rFonts w:cs="Times New Roman"/>
          <w:szCs w:val="24"/>
          <w:lang w:val="sr-Cyrl-RS"/>
        </w:rPr>
        <w:lastRenderedPageBreak/>
        <w:t>плана, наредни корак представља спровођење јавних консултација са заинтересованом јавношћу, а затим и прикупљање мишљења од стране надлежних органа .</w:t>
      </w:r>
    </w:p>
    <w:p w14:paraId="68CAD781" w14:textId="77777777" w:rsidR="00211B22" w:rsidRPr="00582703" w:rsidRDefault="00211B22" w:rsidP="00871306">
      <w:pPr>
        <w:spacing w:after="120"/>
        <w:jc w:val="center"/>
        <w:rPr>
          <w:rFonts w:cs="Times New Roman"/>
          <w:b/>
          <w:szCs w:val="24"/>
          <w:lang w:val="ru-RU"/>
        </w:rPr>
      </w:pPr>
      <w:r w:rsidRPr="00582703">
        <w:rPr>
          <w:rFonts w:cs="Times New Roman"/>
          <w:b/>
          <w:szCs w:val="24"/>
          <w:lang w:val="ru-RU"/>
        </w:rPr>
        <w:t>**********</w:t>
      </w:r>
    </w:p>
    <w:p w14:paraId="00158B6F" w14:textId="67E0E77F" w:rsidR="00BF4D40" w:rsidRPr="00582703" w:rsidRDefault="00B67819" w:rsidP="00871306">
      <w:pPr>
        <w:spacing w:after="120"/>
        <w:ind w:firstLine="720"/>
        <w:jc w:val="both"/>
        <w:rPr>
          <w:rFonts w:cs="Times New Roman"/>
          <w:b/>
          <w:szCs w:val="24"/>
          <w:lang w:val="ru-RU"/>
        </w:rPr>
      </w:pPr>
      <w:r w:rsidRPr="00582703">
        <w:rPr>
          <w:rFonts w:cs="Times New Roman"/>
          <w:b/>
          <w:szCs w:val="24"/>
          <w:lang w:val="ru-RU"/>
        </w:rPr>
        <w:t>На основу целокупне дискусије са састанка догов</w:t>
      </w:r>
      <w:r w:rsidR="00CB200E" w:rsidRPr="00582703">
        <w:rPr>
          <w:rFonts w:cs="Times New Roman"/>
          <w:b/>
          <w:szCs w:val="24"/>
          <w:lang w:val="ru-RU"/>
        </w:rPr>
        <w:t>о</w:t>
      </w:r>
      <w:r w:rsidRPr="00582703">
        <w:rPr>
          <w:rFonts w:cs="Times New Roman"/>
          <w:b/>
          <w:szCs w:val="24"/>
          <w:lang w:val="ru-RU"/>
        </w:rPr>
        <w:t>рено је следеће:</w:t>
      </w:r>
    </w:p>
    <w:p w14:paraId="164A5E3A" w14:textId="7FCC4636" w:rsidR="00B67819" w:rsidRPr="00582703" w:rsidRDefault="00B67819" w:rsidP="00B67819">
      <w:pPr>
        <w:pStyle w:val="ListParagraph"/>
        <w:numPr>
          <w:ilvl w:val="0"/>
          <w:numId w:val="42"/>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 xml:space="preserve">У </w:t>
      </w:r>
      <w:r w:rsidRPr="00582703">
        <w:rPr>
          <w:rFonts w:ascii="Times New Roman" w:hAnsi="Times New Roman"/>
          <w:b/>
          <w:sz w:val="24"/>
          <w:szCs w:val="24"/>
          <w:lang w:val="ru-RU"/>
        </w:rPr>
        <w:t>Нацрт акционог плана укључују се следеће обавезе</w:t>
      </w:r>
      <w:r w:rsidRPr="00582703">
        <w:rPr>
          <w:rFonts w:ascii="Times New Roman" w:hAnsi="Times New Roman"/>
          <w:sz w:val="24"/>
          <w:szCs w:val="24"/>
          <w:lang w:val="ru-RU"/>
        </w:rPr>
        <w:t xml:space="preserve">: </w:t>
      </w:r>
    </w:p>
    <w:p w14:paraId="5AAE72C9" w14:textId="4190F6E3" w:rsidR="00B67819" w:rsidRPr="00582703" w:rsidRDefault="00CB200E"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Интегрисање учешћа ОЦД у процесима одлучивања и антидискриминације као хоризонталних питања у програмима стручног усавршавања службеника и праћење реализације препознатих обука</w:t>
      </w:r>
    </w:p>
    <w:p w14:paraId="715C49DD" w14:textId="4E50E57B" w:rsidR="00CB200E"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Успостављање системског праћења и контроле квалитета учешћа јавности у припреми прописа и докумената јавних политика</w:t>
      </w:r>
    </w:p>
    <w:p w14:paraId="10806C57" w14:textId="014F5875"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Унапређење могућности и јачање капацитета грађана за електронско учешће у консултацијама и јавним расправама – портал еПартиципација</w:t>
      </w:r>
    </w:p>
    <w:p w14:paraId="5C013FD1" w14:textId="48B723D3"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Измена Закона о слободном приступу информацијама од јавног значаја</w:t>
      </w:r>
    </w:p>
    <w:p w14:paraId="34E62C7F" w14:textId="5FFE727B"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Унапређење управљања приступом подацима који се размењују у систему јавне управе</w:t>
      </w:r>
    </w:p>
    <w:p w14:paraId="3F7AC64E" w14:textId="13EF7F6C"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Успостављање и развој система за електронску пријаву, реаговање и праћење насиља у које су укључена деца, превенцију и подршку жртвама – платформа „Чувам те“</w:t>
      </w:r>
    </w:p>
    <w:p w14:paraId="65F80E7A" w14:textId="09B6D5F2"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p>
    <w:p w14:paraId="463A4E93" w14:textId="7491EC0B"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Формирање јединствене информационе платформе путем које би заинтересовани за учешће на републичким, покрајинским и локалним јавним конкурсима за суфинансирање производње медијских садржаја подносили пројектне пријаве и извештаје о реализацији</w:t>
      </w:r>
    </w:p>
    <w:p w14:paraId="1D19693E" w14:textId="5A51528D" w:rsidR="00330037" w:rsidRPr="00582703" w:rsidRDefault="00330037" w:rsidP="00330037">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Увођење обавезе спровођења јавне расправе приликом утврђивања тема значајних за остваривање јавног интереса на територији за коју се расписује конкурс у области јавног информисања</w:t>
      </w:r>
    </w:p>
    <w:p w14:paraId="7CD8C894" w14:textId="7792BFE2" w:rsidR="00330037" w:rsidRPr="00582703" w:rsidRDefault="00330037" w:rsidP="00103F31">
      <w:pPr>
        <w:pStyle w:val="ListParagraph"/>
        <w:numPr>
          <w:ilvl w:val="0"/>
          <w:numId w:val="43"/>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Унапређење квалитета пружања јавних услуга кроз успостављање јединственог јавног регистра административних поступака и јединствене платформе са свим информацијама о поступцима – е-ПАПИР</w:t>
      </w:r>
      <w:r w:rsidR="004E0173" w:rsidRPr="00582703">
        <w:rPr>
          <w:rFonts w:ascii="Times New Roman" w:hAnsi="Times New Roman"/>
          <w:sz w:val="24"/>
          <w:szCs w:val="24"/>
          <w:lang w:val="ru-RU"/>
        </w:rPr>
        <w:t>.</w:t>
      </w:r>
    </w:p>
    <w:p w14:paraId="511A3493" w14:textId="4D11737A" w:rsidR="00330037" w:rsidRPr="00582703" w:rsidRDefault="00865CD8" w:rsidP="00103F31">
      <w:pPr>
        <w:pStyle w:val="ListParagraph"/>
        <w:numPr>
          <w:ilvl w:val="0"/>
          <w:numId w:val="42"/>
        </w:numPr>
        <w:spacing w:after="120"/>
        <w:contextualSpacing w:val="0"/>
        <w:jc w:val="both"/>
        <w:rPr>
          <w:rFonts w:ascii="Times New Roman" w:hAnsi="Times New Roman"/>
          <w:sz w:val="24"/>
          <w:szCs w:val="24"/>
          <w:lang w:val="ru-RU"/>
        </w:rPr>
      </w:pPr>
      <w:r w:rsidRPr="00582703">
        <w:rPr>
          <w:rFonts w:ascii="Times New Roman" w:hAnsi="Times New Roman"/>
          <w:b/>
          <w:sz w:val="24"/>
          <w:szCs w:val="24"/>
          <w:lang w:val="ru-RU"/>
        </w:rPr>
        <w:t>Нова о</w:t>
      </w:r>
      <w:r w:rsidR="00103F31" w:rsidRPr="00582703">
        <w:rPr>
          <w:rFonts w:ascii="Times New Roman" w:hAnsi="Times New Roman"/>
          <w:b/>
          <w:sz w:val="24"/>
          <w:szCs w:val="24"/>
          <w:lang w:val="ru-RU"/>
        </w:rPr>
        <w:t>бавеза која се тиче ажурирања</w:t>
      </w:r>
      <w:r w:rsidR="00330037" w:rsidRPr="00582703">
        <w:rPr>
          <w:rFonts w:ascii="Times New Roman" w:hAnsi="Times New Roman"/>
          <w:b/>
          <w:sz w:val="24"/>
          <w:szCs w:val="24"/>
          <w:lang w:val="ru-RU"/>
        </w:rPr>
        <w:t xml:space="preserve"> бирачког списка</w:t>
      </w:r>
      <w:r w:rsidR="00330037" w:rsidRPr="00582703">
        <w:rPr>
          <w:rFonts w:ascii="Times New Roman" w:hAnsi="Times New Roman"/>
          <w:sz w:val="24"/>
          <w:szCs w:val="24"/>
          <w:lang w:val="ru-RU"/>
        </w:rPr>
        <w:t xml:space="preserve"> биће достављена члановима Радне групе електонским путем одмах по завршетку састанка, са роком за изјашњење о њеном укључивању у Нацрт акционог плана.</w:t>
      </w:r>
    </w:p>
    <w:p w14:paraId="55121187" w14:textId="5A09F069" w:rsidR="00251DF7" w:rsidRPr="00582703" w:rsidRDefault="00251DF7" w:rsidP="00251DF7">
      <w:pPr>
        <w:pStyle w:val="ListParagraph"/>
        <w:numPr>
          <w:ilvl w:val="0"/>
          <w:numId w:val="42"/>
        </w:numPr>
        <w:spacing w:after="120"/>
        <w:contextualSpacing w:val="0"/>
        <w:jc w:val="both"/>
        <w:rPr>
          <w:rFonts w:ascii="Times New Roman" w:hAnsi="Times New Roman"/>
          <w:sz w:val="24"/>
          <w:szCs w:val="24"/>
          <w:lang w:val="ru-RU"/>
        </w:rPr>
      </w:pPr>
      <w:r w:rsidRPr="00582703">
        <w:rPr>
          <w:rFonts w:ascii="Times New Roman" w:hAnsi="Times New Roman"/>
          <w:sz w:val="24"/>
          <w:szCs w:val="24"/>
          <w:lang w:val="ru-RU"/>
        </w:rPr>
        <w:t xml:space="preserve">Поводом </w:t>
      </w:r>
      <w:r w:rsidRPr="00582703">
        <w:rPr>
          <w:rFonts w:ascii="Times New Roman" w:hAnsi="Times New Roman"/>
          <w:b/>
          <w:sz w:val="24"/>
          <w:szCs w:val="24"/>
          <w:lang w:val="ru-RU"/>
        </w:rPr>
        <w:t xml:space="preserve">предлога обавеза везаних за учешће грађана у </w:t>
      </w:r>
      <w:r w:rsidR="0083396C">
        <w:rPr>
          <w:rFonts w:ascii="Times New Roman" w:hAnsi="Times New Roman"/>
          <w:b/>
          <w:sz w:val="24"/>
          <w:szCs w:val="24"/>
          <w:lang w:val="ru-RU"/>
        </w:rPr>
        <w:t>питањима у области животне средине</w:t>
      </w:r>
      <w:r>
        <w:rPr>
          <w:rFonts w:ascii="Times New Roman" w:hAnsi="Times New Roman"/>
          <w:b/>
          <w:sz w:val="24"/>
          <w:szCs w:val="24"/>
          <w:lang w:val="ru-RU"/>
        </w:rPr>
        <w:t>,</w:t>
      </w:r>
      <w:r w:rsidRPr="00582703">
        <w:rPr>
          <w:rFonts w:ascii="Times New Roman" w:hAnsi="Times New Roman"/>
          <w:sz w:val="24"/>
          <w:szCs w:val="24"/>
          <w:lang w:val="ru-RU"/>
        </w:rPr>
        <w:t xml:space="preserve"> за 19. новембар </w:t>
      </w:r>
      <w:r>
        <w:rPr>
          <w:rFonts w:ascii="Times New Roman" w:hAnsi="Times New Roman"/>
          <w:sz w:val="24"/>
          <w:szCs w:val="24"/>
          <w:lang w:val="ru-RU"/>
        </w:rPr>
        <w:t xml:space="preserve">2020. године </w:t>
      </w:r>
      <w:r w:rsidRPr="00582703">
        <w:rPr>
          <w:rFonts w:ascii="Times New Roman" w:hAnsi="Times New Roman"/>
          <w:sz w:val="24"/>
          <w:szCs w:val="24"/>
          <w:lang w:val="ru-RU"/>
        </w:rPr>
        <w:t xml:space="preserve">заказан је састанак </w:t>
      </w:r>
      <w:r>
        <w:rPr>
          <w:rFonts w:ascii="Times New Roman" w:hAnsi="Times New Roman"/>
          <w:sz w:val="24"/>
          <w:szCs w:val="24"/>
          <w:lang w:val="ru-RU"/>
        </w:rPr>
        <w:t xml:space="preserve">ужег састава Радне групе уз учешће </w:t>
      </w:r>
      <w:r w:rsidRPr="00582703">
        <w:rPr>
          <w:rFonts w:ascii="Times New Roman" w:hAnsi="Times New Roman"/>
          <w:sz w:val="24"/>
          <w:szCs w:val="24"/>
          <w:lang w:val="sr-Cyrl-RS"/>
        </w:rPr>
        <w:t>Министарства заштите животне средине</w:t>
      </w:r>
      <w:r>
        <w:rPr>
          <w:rFonts w:ascii="Times New Roman" w:hAnsi="Times New Roman"/>
          <w:sz w:val="24"/>
          <w:szCs w:val="24"/>
          <w:lang w:val="sr-Cyrl-RS"/>
        </w:rPr>
        <w:t>, Министарства државне управе и локалне самоуправе</w:t>
      </w:r>
      <w:r w:rsidRPr="00582703">
        <w:rPr>
          <w:rFonts w:ascii="Times New Roman" w:hAnsi="Times New Roman"/>
          <w:sz w:val="24"/>
          <w:szCs w:val="24"/>
          <w:lang w:val="sr-Cyrl-RS"/>
        </w:rPr>
        <w:t xml:space="preserve"> и Младих истраживача Србије</w:t>
      </w:r>
      <w:r w:rsidRPr="00582703">
        <w:rPr>
          <w:rFonts w:ascii="Times New Roman" w:hAnsi="Times New Roman"/>
          <w:sz w:val="24"/>
          <w:szCs w:val="24"/>
          <w:lang w:val="ru-RU"/>
        </w:rPr>
        <w:t xml:space="preserve">. Чланови Радне групе биће информисани о исходу састанка и у случају договора и дефинисања обавеза исте ће бити достављене члановима Радне групе </w:t>
      </w:r>
      <w:r w:rsidRPr="00582703">
        <w:rPr>
          <w:rFonts w:ascii="Times New Roman" w:hAnsi="Times New Roman"/>
          <w:sz w:val="24"/>
          <w:szCs w:val="24"/>
          <w:lang w:val="ru-RU"/>
        </w:rPr>
        <w:lastRenderedPageBreak/>
        <w:t>електронским путем, са роком за изјашњење о њихвом укључивању у Нацрт акционог плана.</w:t>
      </w:r>
    </w:p>
    <w:p w14:paraId="3717E78F" w14:textId="5B1F7260" w:rsidR="00330037" w:rsidRPr="00582703" w:rsidRDefault="00330037" w:rsidP="00103F31">
      <w:pPr>
        <w:pStyle w:val="ListParagraph"/>
        <w:numPr>
          <w:ilvl w:val="0"/>
          <w:numId w:val="42"/>
        </w:numPr>
        <w:spacing w:after="120"/>
        <w:contextualSpacing w:val="0"/>
        <w:jc w:val="both"/>
        <w:rPr>
          <w:rFonts w:ascii="Times New Roman" w:hAnsi="Times New Roman"/>
          <w:sz w:val="24"/>
          <w:szCs w:val="24"/>
          <w:lang w:val="ru-RU"/>
        </w:rPr>
      </w:pPr>
      <w:r w:rsidRPr="00582703">
        <w:rPr>
          <w:rFonts w:ascii="Times New Roman" w:hAnsi="Times New Roman"/>
          <w:b/>
          <w:sz w:val="24"/>
          <w:szCs w:val="24"/>
          <w:lang w:val="ru-RU"/>
        </w:rPr>
        <w:t>Обавезе које је на састанку предложило ново Министарство за људска и мањинска права и друштвени дијалог</w:t>
      </w:r>
      <w:r w:rsidRPr="00582703">
        <w:rPr>
          <w:rFonts w:ascii="Times New Roman" w:hAnsi="Times New Roman"/>
          <w:sz w:val="24"/>
          <w:szCs w:val="24"/>
          <w:lang w:val="ru-RU"/>
        </w:rPr>
        <w:t xml:space="preserve"> биће по њиховог дефинисању достављене члановима Радне групе електонским путем, са роком за изјашњење о њиховом укључивању у Нацрт акционог плана.</w:t>
      </w:r>
    </w:p>
    <w:p w14:paraId="617BB27D" w14:textId="7A4E6FB9" w:rsidR="00BF4D40" w:rsidRPr="00582703" w:rsidRDefault="00103F31" w:rsidP="00103F31">
      <w:pPr>
        <w:pStyle w:val="ListParagraph"/>
        <w:numPr>
          <w:ilvl w:val="0"/>
          <w:numId w:val="42"/>
        </w:numPr>
        <w:spacing w:after="120"/>
        <w:contextualSpacing w:val="0"/>
        <w:jc w:val="both"/>
        <w:rPr>
          <w:szCs w:val="24"/>
          <w:lang w:val="ru-RU"/>
        </w:rPr>
      </w:pPr>
      <w:r w:rsidRPr="00582703">
        <w:rPr>
          <w:rFonts w:ascii="Times New Roman" w:hAnsi="Times New Roman"/>
          <w:sz w:val="24"/>
          <w:szCs w:val="24"/>
          <w:lang w:val="ru-RU"/>
        </w:rPr>
        <w:t xml:space="preserve">Наставиће се </w:t>
      </w:r>
      <w:r w:rsidRPr="00582703">
        <w:rPr>
          <w:rFonts w:ascii="Times New Roman" w:hAnsi="Times New Roman"/>
          <w:b/>
          <w:sz w:val="24"/>
          <w:szCs w:val="24"/>
          <w:lang w:val="ru-RU"/>
        </w:rPr>
        <w:t>разговори о обавези која се тиче отварања података о буци</w:t>
      </w:r>
      <w:r w:rsidRPr="00582703">
        <w:rPr>
          <w:rFonts w:ascii="Times New Roman" w:hAnsi="Times New Roman"/>
          <w:sz w:val="24"/>
          <w:szCs w:val="24"/>
          <w:lang w:val="ru-RU"/>
        </w:rPr>
        <w:t xml:space="preserve">, као и </w:t>
      </w:r>
      <w:r w:rsidRPr="00582703">
        <w:rPr>
          <w:rFonts w:ascii="Times New Roman" w:hAnsi="Times New Roman"/>
          <w:b/>
          <w:sz w:val="24"/>
          <w:szCs w:val="24"/>
          <w:lang w:val="ru-RU"/>
        </w:rPr>
        <w:t>иницирање сарадње и изјашњења Министарства финансија</w:t>
      </w:r>
      <w:r w:rsidRPr="00582703">
        <w:rPr>
          <w:rFonts w:ascii="Times New Roman" w:hAnsi="Times New Roman"/>
          <w:sz w:val="24"/>
          <w:szCs w:val="24"/>
          <w:lang w:val="ru-RU"/>
        </w:rPr>
        <w:t xml:space="preserve"> поводом обавеза које су у његовој надлежности.</w:t>
      </w:r>
    </w:p>
    <w:p w14:paraId="2E210FB5" w14:textId="0222BE09" w:rsidR="00103F31" w:rsidRPr="00582703" w:rsidRDefault="00103F31" w:rsidP="007932BB">
      <w:pPr>
        <w:pStyle w:val="ListParagraph"/>
        <w:numPr>
          <w:ilvl w:val="0"/>
          <w:numId w:val="42"/>
        </w:numPr>
        <w:spacing w:after="120"/>
        <w:contextualSpacing w:val="0"/>
        <w:jc w:val="both"/>
        <w:rPr>
          <w:rFonts w:ascii="Times New Roman" w:hAnsi="Times New Roman"/>
          <w:b/>
          <w:sz w:val="24"/>
          <w:szCs w:val="24"/>
          <w:lang w:val="ru-RU"/>
        </w:rPr>
      </w:pPr>
      <w:r w:rsidRPr="00582703">
        <w:rPr>
          <w:rFonts w:ascii="Times New Roman" w:hAnsi="Times New Roman"/>
          <w:sz w:val="24"/>
          <w:szCs w:val="24"/>
          <w:lang w:val="ru-RU"/>
        </w:rPr>
        <w:t>У случају да се о одређеним трансформативним обавезама (попут обавеза у надлежности Министарства финансија</w:t>
      </w:r>
      <w:r w:rsidR="00865CD8" w:rsidRPr="00582703">
        <w:rPr>
          <w:rFonts w:ascii="Times New Roman" w:hAnsi="Times New Roman"/>
          <w:sz w:val="24"/>
          <w:szCs w:val="24"/>
          <w:lang w:val="ru-RU"/>
        </w:rPr>
        <w:t>, односно обавеза везаних за буку и борбу против корупције</w:t>
      </w:r>
      <w:r w:rsidRPr="00582703">
        <w:rPr>
          <w:rFonts w:ascii="Times New Roman" w:hAnsi="Times New Roman"/>
          <w:sz w:val="24"/>
          <w:szCs w:val="24"/>
          <w:lang w:val="ru-RU"/>
        </w:rPr>
        <w:t xml:space="preserve">) договори не постигну до окончања израде Нацрта акционог плана, </w:t>
      </w:r>
      <w:r w:rsidRPr="00582703">
        <w:rPr>
          <w:rFonts w:ascii="Times New Roman" w:hAnsi="Times New Roman"/>
          <w:b/>
          <w:sz w:val="24"/>
          <w:szCs w:val="24"/>
          <w:lang w:val="ru-RU"/>
        </w:rPr>
        <w:t>разговоре треба наставити како би ове обавезе биле евентуално укључене у Акциони план кроз поступак ревизије током наредне године</w:t>
      </w:r>
      <w:r w:rsidRPr="00582703">
        <w:rPr>
          <w:rFonts w:ascii="Times New Roman" w:hAnsi="Times New Roman"/>
          <w:sz w:val="24"/>
          <w:szCs w:val="24"/>
          <w:lang w:val="ru-RU"/>
        </w:rPr>
        <w:t>.</w:t>
      </w:r>
    </w:p>
    <w:p w14:paraId="33C85209" w14:textId="31DBBB60" w:rsidR="00292DF8" w:rsidRPr="00582703" w:rsidRDefault="00292DF8" w:rsidP="00292DF8">
      <w:pPr>
        <w:pStyle w:val="ListParagraph"/>
        <w:numPr>
          <w:ilvl w:val="0"/>
          <w:numId w:val="42"/>
        </w:numPr>
        <w:spacing w:after="120"/>
        <w:jc w:val="both"/>
        <w:rPr>
          <w:rFonts w:ascii="Times New Roman" w:hAnsi="Times New Roman"/>
          <w:sz w:val="24"/>
          <w:szCs w:val="24"/>
          <w:lang w:val="ru-RU"/>
        </w:rPr>
      </w:pPr>
      <w:r w:rsidRPr="00582703">
        <w:rPr>
          <w:rFonts w:ascii="Times New Roman" w:hAnsi="Times New Roman"/>
          <w:sz w:val="24"/>
          <w:szCs w:val="24"/>
          <w:lang w:val="ru-RU"/>
        </w:rPr>
        <w:t xml:space="preserve">Поводом дискусије у оквиру тачке 5. Разно која се тицала </w:t>
      </w:r>
      <w:r w:rsidRPr="00582703">
        <w:rPr>
          <w:rFonts w:ascii="Times New Roman" w:hAnsi="Times New Roman"/>
          <w:b/>
          <w:sz w:val="24"/>
          <w:szCs w:val="24"/>
          <w:lang w:val="ru-RU"/>
        </w:rPr>
        <w:t>скидање ознаке „Државна тајна“ са свих докумената који се односе на набавку медицинских средстава и опреме у периоду након увођења ванредног стања због пандемије корона вируса, и давање на увид заинтересованој јавности, у машински читљивом формату</w:t>
      </w:r>
      <w:r w:rsidRPr="00582703">
        <w:rPr>
          <w:rFonts w:ascii="Times New Roman" w:hAnsi="Times New Roman"/>
          <w:sz w:val="24"/>
          <w:szCs w:val="24"/>
          <w:lang w:val="ru-RU"/>
        </w:rPr>
        <w:t>, услед врло кратких рокова за финализацију Акционог плана, активности по овом питању предузимаће се по окончању његове израде</w:t>
      </w:r>
      <w:r w:rsidR="004E0173" w:rsidRPr="00582703">
        <w:rPr>
          <w:rFonts w:ascii="Times New Roman" w:hAnsi="Times New Roman"/>
          <w:sz w:val="24"/>
          <w:szCs w:val="24"/>
          <w:lang w:val="ru-RU"/>
        </w:rPr>
        <w:t>, а у складу са договором постигнутим на овом састанку</w:t>
      </w:r>
      <w:r w:rsidRPr="00582703">
        <w:rPr>
          <w:rFonts w:ascii="Times New Roman" w:hAnsi="Times New Roman"/>
          <w:sz w:val="24"/>
          <w:szCs w:val="24"/>
          <w:lang w:val="ru-RU"/>
        </w:rPr>
        <w:t>.</w:t>
      </w:r>
    </w:p>
    <w:p w14:paraId="15906DB2" w14:textId="77777777" w:rsidR="00292DF8" w:rsidRPr="00582703" w:rsidRDefault="00292DF8" w:rsidP="00871306">
      <w:pPr>
        <w:spacing w:after="0"/>
        <w:ind w:left="5400"/>
        <w:jc w:val="center"/>
        <w:rPr>
          <w:rFonts w:cs="Times New Roman"/>
          <w:szCs w:val="24"/>
          <w:lang w:val="ru-RU"/>
        </w:rPr>
      </w:pPr>
    </w:p>
    <w:p w14:paraId="0D2C34E3" w14:textId="4C7DEA40" w:rsidR="00C71470" w:rsidRPr="00582703" w:rsidRDefault="00C71470" w:rsidP="00871306">
      <w:pPr>
        <w:spacing w:after="0"/>
        <w:ind w:left="5400"/>
        <w:jc w:val="center"/>
        <w:rPr>
          <w:rFonts w:cs="Times New Roman"/>
          <w:szCs w:val="24"/>
          <w:lang w:val="ru-RU"/>
        </w:rPr>
      </w:pPr>
      <w:r w:rsidRPr="00582703">
        <w:rPr>
          <w:rFonts w:cs="Times New Roman"/>
          <w:szCs w:val="24"/>
          <w:lang w:val="ru-RU"/>
        </w:rPr>
        <w:t>Министарство државне управе</w:t>
      </w:r>
    </w:p>
    <w:p w14:paraId="73F5ACDF" w14:textId="77777777" w:rsidR="00C71470" w:rsidRPr="00582703" w:rsidRDefault="00C71470" w:rsidP="00871306">
      <w:pPr>
        <w:spacing w:after="0"/>
        <w:ind w:left="5400"/>
        <w:jc w:val="center"/>
        <w:rPr>
          <w:rFonts w:cs="Times New Roman"/>
          <w:szCs w:val="24"/>
          <w:lang w:val="ru-RU"/>
        </w:rPr>
      </w:pPr>
      <w:r w:rsidRPr="00582703">
        <w:rPr>
          <w:rFonts w:cs="Times New Roman"/>
          <w:szCs w:val="24"/>
          <w:lang w:val="ru-RU"/>
        </w:rPr>
        <w:t>и локалне самоуправе</w:t>
      </w:r>
    </w:p>
    <w:p w14:paraId="56BD0700" w14:textId="2CC27FE4" w:rsidR="00211B22" w:rsidRPr="00582703" w:rsidRDefault="00211B22" w:rsidP="00871306">
      <w:pPr>
        <w:spacing w:after="120"/>
        <w:ind w:firstLine="720"/>
        <w:jc w:val="both"/>
        <w:rPr>
          <w:rFonts w:cs="Times New Roman"/>
          <w:szCs w:val="24"/>
          <w:lang w:val="ru-RU"/>
        </w:rPr>
      </w:pPr>
    </w:p>
    <w:p w14:paraId="3CB10F17" w14:textId="6F9CC736" w:rsidR="00211B22" w:rsidRPr="00582703" w:rsidRDefault="00211B22" w:rsidP="00871306">
      <w:pPr>
        <w:spacing w:after="120"/>
        <w:ind w:firstLine="720"/>
        <w:jc w:val="both"/>
        <w:rPr>
          <w:rFonts w:cs="Times New Roman"/>
          <w:szCs w:val="24"/>
          <w:lang w:val="ru-RU"/>
        </w:rPr>
      </w:pPr>
    </w:p>
    <w:p w14:paraId="6C9344FF" w14:textId="77777777" w:rsidR="00211B22" w:rsidRPr="00582703" w:rsidRDefault="00211B22" w:rsidP="00871306">
      <w:pPr>
        <w:spacing w:after="120"/>
        <w:ind w:firstLine="720"/>
        <w:jc w:val="both"/>
        <w:rPr>
          <w:rFonts w:cs="Times New Roman"/>
          <w:szCs w:val="24"/>
          <w:lang w:val="ru-RU"/>
        </w:rPr>
      </w:pPr>
    </w:p>
    <w:sectPr w:rsidR="00211B22" w:rsidRPr="00582703" w:rsidSect="00F732F9">
      <w:footerReference w:type="default" r:id="rId9"/>
      <w:pgSz w:w="11907" w:h="16839" w:code="9"/>
      <w:pgMar w:top="900" w:right="1411" w:bottom="1022" w:left="141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3EFB3" w14:textId="77777777" w:rsidR="002A0D63" w:rsidRDefault="002A0D63" w:rsidP="00C90BD1">
      <w:pPr>
        <w:spacing w:after="0" w:line="240" w:lineRule="auto"/>
      </w:pPr>
      <w:r>
        <w:separator/>
      </w:r>
    </w:p>
  </w:endnote>
  <w:endnote w:type="continuationSeparator" w:id="0">
    <w:p w14:paraId="33BA383B" w14:textId="77777777" w:rsidR="002A0D63" w:rsidRDefault="002A0D63"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A149F5" w:rsidRDefault="00A149F5"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3776F" w14:textId="77777777" w:rsidR="002A0D63" w:rsidRDefault="002A0D63" w:rsidP="00C90BD1">
      <w:pPr>
        <w:spacing w:after="0" w:line="240" w:lineRule="auto"/>
      </w:pPr>
      <w:r>
        <w:separator/>
      </w:r>
    </w:p>
  </w:footnote>
  <w:footnote w:type="continuationSeparator" w:id="0">
    <w:p w14:paraId="5003CEEF" w14:textId="77777777" w:rsidR="002A0D63" w:rsidRDefault="002A0D63" w:rsidP="00C90BD1">
      <w:pPr>
        <w:spacing w:after="0" w:line="240" w:lineRule="auto"/>
      </w:pPr>
      <w:r>
        <w:continuationSeparator/>
      </w:r>
    </w:p>
  </w:footnote>
  <w:footnote w:id="1">
    <w:p w14:paraId="2DD69E47" w14:textId="6AF2F68C" w:rsidR="00E94FA1" w:rsidRPr="00E94FA1" w:rsidRDefault="00E94FA1">
      <w:pPr>
        <w:pStyle w:val="FootnoteText"/>
        <w:rPr>
          <w:rFonts w:ascii="Times New Roman" w:hAnsi="Times New Roman" w:cs="Times New Roman"/>
          <w:sz w:val="18"/>
          <w:szCs w:val="18"/>
          <w:lang w:val="sr-Latn-RS"/>
        </w:rPr>
      </w:pPr>
      <w:r w:rsidRPr="00E94FA1">
        <w:rPr>
          <w:rStyle w:val="FootnoteReference"/>
          <w:rFonts w:ascii="Times New Roman" w:hAnsi="Times New Roman" w:cs="Times New Roman"/>
          <w:sz w:val="18"/>
          <w:szCs w:val="18"/>
        </w:rPr>
        <w:footnoteRef/>
      </w:r>
      <w:r w:rsidRPr="00E94FA1">
        <w:rPr>
          <w:rFonts w:ascii="Times New Roman" w:hAnsi="Times New Roman" w:cs="Times New Roman"/>
          <w:sz w:val="18"/>
          <w:szCs w:val="18"/>
        </w:rPr>
        <w:t xml:space="preserve"> </w:t>
      </w:r>
      <w:r w:rsidRPr="00E94FA1">
        <w:rPr>
          <w:rFonts w:ascii="Times New Roman" w:hAnsi="Times New Roman" w:cs="Times New Roman"/>
          <w:sz w:val="18"/>
          <w:szCs w:val="18"/>
          <w:lang w:val="sr-Cyrl-RS"/>
        </w:rPr>
        <w:t>Нацрт</w:t>
      </w:r>
      <w:r w:rsidRPr="00E94FA1">
        <w:rPr>
          <w:rFonts w:ascii="Times New Roman" w:hAnsi="Times New Roman" w:cs="Times New Roman"/>
          <w:sz w:val="18"/>
          <w:szCs w:val="18"/>
        </w:rPr>
        <w:t xml:space="preserve"> </w:t>
      </w:r>
      <w:r w:rsidRPr="00E94FA1">
        <w:rPr>
          <w:rFonts w:ascii="Times New Roman" w:hAnsi="Times New Roman" w:cs="Times New Roman"/>
          <w:sz w:val="18"/>
          <w:szCs w:val="18"/>
          <w:lang w:val="sr-Cyrl-RS"/>
        </w:rPr>
        <w:t xml:space="preserve">коначног извештаја – самопроцене Акционог плана за период 2018-2020. године, који укључује и преглед имплементације појединачних обавеза, </w:t>
      </w:r>
      <w:r w:rsidR="00AA6449">
        <w:rPr>
          <w:rFonts w:ascii="Times New Roman" w:hAnsi="Times New Roman" w:cs="Times New Roman"/>
          <w:sz w:val="18"/>
          <w:szCs w:val="18"/>
          <w:lang w:val="sr-Cyrl-RS"/>
        </w:rPr>
        <w:t xml:space="preserve">објављен је на јавне консултације 24. новембра и </w:t>
      </w:r>
      <w:r w:rsidRPr="00E94FA1">
        <w:rPr>
          <w:rFonts w:ascii="Times New Roman" w:hAnsi="Times New Roman" w:cs="Times New Roman"/>
          <w:sz w:val="18"/>
          <w:szCs w:val="18"/>
          <w:lang w:val="sr-Cyrl-RS"/>
        </w:rPr>
        <w:t xml:space="preserve">доступан је на </w:t>
      </w:r>
      <w:hyperlink r:id="rId1" w:history="1">
        <w:r w:rsidRPr="00E94FA1">
          <w:rPr>
            <w:rStyle w:val="Hyperlink"/>
            <w:rFonts w:ascii="Times New Roman" w:hAnsi="Times New Roman" w:cs="Times New Roman"/>
            <w:sz w:val="18"/>
            <w:szCs w:val="18"/>
            <w:lang w:val="sr-Cyrl-RS"/>
          </w:rPr>
          <w:t>http://mduls.gov.rs/javne-rasprave-i-konsultacije/konsultacije-o-nacrtu-konacnog-izvestaja-samoproceni-implementacije-akcionog-plana-za-sprovodjenje-inicijative-partnerstvo-za-otvorenu-upravu-2018-2020-godine/</w:t>
        </w:r>
      </w:hyperlink>
      <w:r w:rsidRPr="00E94FA1">
        <w:rPr>
          <w:rFonts w:ascii="Times New Roman" w:hAnsi="Times New Roman" w:cs="Times New Roman"/>
          <w:sz w:val="18"/>
          <w:szCs w:val="18"/>
          <w:lang w:val="sr-Cyrl-RS"/>
        </w:rPr>
        <w:t xml:space="preserve"> .</w:t>
      </w:r>
    </w:p>
  </w:footnote>
  <w:footnote w:id="2">
    <w:p w14:paraId="224A1C24" w14:textId="7ACEE09D" w:rsidR="006023B9" w:rsidRPr="006023B9" w:rsidRDefault="006023B9" w:rsidP="006023B9">
      <w:pPr>
        <w:pStyle w:val="FootnoteText"/>
        <w:jc w:val="both"/>
        <w:rPr>
          <w:rFonts w:ascii="Times New Roman" w:hAnsi="Times New Roman" w:cs="Times New Roman"/>
          <w:sz w:val="18"/>
          <w:szCs w:val="18"/>
          <w:lang w:val="sr-Cyrl-RS"/>
        </w:rPr>
      </w:pPr>
      <w:r w:rsidRPr="006023B9">
        <w:rPr>
          <w:rStyle w:val="FootnoteReference"/>
          <w:rFonts w:ascii="Times New Roman" w:hAnsi="Times New Roman" w:cs="Times New Roman"/>
          <w:sz w:val="18"/>
          <w:szCs w:val="18"/>
        </w:rPr>
        <w:footnoteRef/>
      </w:r>
      <w:r w:rsidR="00CF1830">
        <w:rPr>
          <w:rFonts w:ascii="Times New Roman" w:hAnsi="Times New Roman" w:cs="Times New Roman"/>
          <w:sz w:val="18"/>
          <w:szCs w:val="18"/>
        </w:rPr>
        <w:t xml:space="preserve"> Законом о министарствима (</w:t>
      </w:r>
      <w:r w:rsidR="00CF1830">
        <w:rPr>
          <w:rFonts w:ascii="Times New Roman" w:hAnsi="Times New Roman" w:cs="Times New Roman"/>
          <w:sz w:val="18"/>
          <w:szCs w:val="18"/>
          <w:lang w:val="sr-Cyrl-RS"/>
        </w:rPr>
        <w:t>„</w:t>
      </w:r>
      <w:r w:rsidR="00CF1830">
        <w:rPr>
          <w:rFonts w:ascii="Times New Roman" w:hAnsi="Times New Roman" w:cs="Times New Roman"/>
          <w:sz w:val="18"/>
          <w:szCs w:val="18"/>
        </w:rPr>
        <w:t>Сл. гласник РС</w:t>
      </w:r>
      <w:r w:rsidR="00CF1830">
        <w:rPr>
          <w:rFonts w:ascii="Times New Roman" w:hAnsi="Times New Roman" w:cs="Times New Roman"/>
          <w:sz w:val="18"/>
          <w:szCs w:val="18"/>
          <w:lang w:val="sr-Cyrl-RS"/>
        </w:rPr>
        <w:t>“</w:t>
      </w:r>
      <w:r w:rsidR="00CF1830">
        <w:rPr>
          <w:rFonts w:ascii="Times New Roman" w:hAnsi="Times New Roman" w:cs="Times New Roman"/>
          <w:sz w:val="18"/>
          <w:szCs w:val="18"/>
        </w:rPr>
        <w:t>, број</w:t>
      </w:r>
      <w:r w:rsidRPr="006023B9">
        <w:rPr>
          <w:rFonts w:ascii="Times New Roman" w:hAnsi="Times New Roman" w:cs="Times New Roman"/>
          <w:sz w:val="18"/>
          <w:szCs w:val="18"/>
        </w:rPr>
        <w:t xml:space="preserve"> 128/2020), формирано је Министарство за људска и мањинска права и друштвени дијалог. Формирањем овог Министарства Канцеларија за сарадњу са цивилним друштвом престала је са радом док је Министарство преузело основни мандат Канцеларије.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6675235"/>
    <w:multiLevelType w:val="hybridMultilevel"/>
    <w:tmpl w:val="79F6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C6327AD"/>
    <w:multiLevelType w:val="hybridMultilevel"/>
    <w:tmpl w:val="B5ECA6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E57EA"/>
    <w:multiLevelType w:val="hybridMultilevel"/>
    <w:tmpl w:val="8C44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FAF7EA0"/>
    <w:multiLevelType w:val="hybridMultilevel"/>
    <w:tmpl w:val="6D00284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3"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D29EF"/>
    <w:multiLevelType w:val="hybridMultilevel"/>
    <w:tmpl w:val="012AF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684D63"/>
    <w:multiLevelType w:val="hybridMultilevel"/>
    <w:tmpl w:val="32926DC0"/>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875E1"/>
    <w:multiLevelType w:val="hybridMultilevel"/>
    <w:tmpl w:val="1DB4C28C"/>
    <w:lvl w:ilvl="0" w:tplc="F8E052DC">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24536"/>
    <w:multiLevelType w:val="hybridMultilevel"/>
    <w:tmpl w:val="20EA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8"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95B81"/>
    <w:multiLevelType w:val="hybridMultilevel"/>
    <w:tmpl w:val="64269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01F5D"/>
    <w:multiLevelType w:val="hybridMultilevel"/>
    <w:tmpl w:val="EEF60E1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0"/>
  </w:num>
  <w:num w:numId="4">
    <w:abstractNumId w:val="33"/>
  </w:num>
  <w:num w:numId="5">
    <w:abstractNumId w:val="23"/>
  </w:num>
  <w:num w:numId="6">
    <w:abstractNumId w:val="40"/>
  </w:num>
  <w:num w:numId="7">
    <w:abstractNumId w:val="20"/>
  </w:num>
  <w:num w:numId="8">
    <w:abstractNumId w:val="6"/>
  </w:num>
  <w:num w:numId="9">
    <w:abstractNumId w:val="31"/>
  </w:num>
  <w:num w:numId="10">
    <w:abstractNumId w:val="35"/>
  </w:num>
  <w:num w:numId="11">
    <w:abstractNumId w:val="9"/>
  </w:num>
  <w:num w:numId="12">
    <w:abstractNumId w:val="14"/>
  </w:num>
  <w:num w:numId="13">
    <w:abstractNumId w:val="36"/>
  </w:num>
  <w:num w:numId="14">
    <w:abstractNumId w:val="28"/>
  </w:num>
  <w:num w:numId="15">
    <w:abstractNumId w:val="21"/>
  </w:num>
  <w:num w:numId="16">
    <w:abstractNumId w:val="11"/>
  </w:num>
  <w:num w:numId="17">
    <w:abstractNumId w:val="1"/>
  </w:num>
  <w:num w:numId="18">
    <w:abstractNumId w:val="16"/>
  </w:num>
  <w:num w:numId="19">
    <w:abstractNumId w:val="27"/>
  </w:num>
  <w:num w:numId="20">
    <w:abstractNumId w:val="3"/>
  </w:num>
  <w:num w:numId="21">
    <w:abstractNumId w:val="13"/>
  </w:num>
  <w:num w:numId="22">
    <w:abstractNumId w:val="22"/>
  </w:num>
  <w:num w:numId="23">
    <w:abstractNumId w:val="29"/>
  </w:num>
  <w:num w:numId="24">
    <w:abstractNumId w:val="4"/>
  </w:num>
  <w:num w:numId="25">
    <w:abstractNumId w:val="37"/>
  </w:num>
  <w:num w:numId="26">
    <w:abstractNumId w:val="15"/>
  </w:num>
  <w:num w:numId="27">
    <w:abstractNumId w:val="19"/>
  </w:num>
  <w:num w:numId="28">
    <w:abstractNumId w:val="7"/>
  </w:num>
  <w:num w:numId="29">
    <w:abstractNumId w:val="41"/>
  </w:num>
  <w:num w:numId="30">
    <w:abstractNumId w:val="38"/>
  </w:num>
  <w:num w:numId="31">
    <w:abstractNumId w:val="5"/>
  </w:num>
  <w:num w:numId="32">
    <w:abstractNumId w:val="32"/>
  </w:num>
  <w:num w:numId="33">
    <w:abstractNumId w:val="10"/>
  </w:num>
  <w:num w:numId="34">
    <w:abstractNumId w:val="39"/>
  </w:num>
  <w:num w:numId="35">
    <w:abstractNumId w:val="18"/>
  </w:num>
  <w:num w:numId="36">
    <w:abstractNumId w:val="8"/>
  </w:num>
  <w:num w:numId="37">
    <w:abstractNumId w:val="12"/>
  </w:num>
  <w:num w:numId="38">
    <w:abstractNumId w:val="12"/>
  </w:num>
  <w:num w:numId="39">
    <w:abstractNumId w:val="2"/>
  </w:num>
  <w:num w:numId="40">
    <w:abstractNumId w:val="24"/>
  </w:num>
  <w:num w:numId="41">
    <w:abstractNumId w:val="17"/>
  </w:num>
  <w:num w:numId="42">
    <w:abstractNumId w:val="26"/>
  </w:num>
  <w:num w:numId="43">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20"/>
  <w:displayHorizontalDrawingGridEvery w:val="2"/>
  <w:displayVerticalDrawingGridEvery w:val="2"/>
  <w:characterSpacingControl w:val="doNotCompress"/>
  <w:hdrShapeDefaults>
    <o:shapedefaults v:ext="edit" spidmax="2049">
      <o:colormru v:ext="edit" colors="#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B3"/>
    <w:rsid w:val="000033E1"/>
    <w:rsid w:val="0000396F"/>
    <w:rsid w:val="00003F93"/>
    <w:rsid w:val="00004623"/>
    <w:rsid w:val="00004E5B"/>
    <w:rsid w:val="000068D9"/>
    <w:rsid w:val="000079A1"/>
    <w:rsid w:val="000106F7"/>
    <w:rsid w:val="00010D9D"/>
    <w:rsid w:val="00017B99"/>
    <w:rsid w:val="00017E6C"/>
    <w:rsid w:val="0002180D"/>
    <w:rsid w:val="0002191B"/>
    <w:rsid w:val="0002253B"/>
    <w:rsid w:val="00025C36"/>
    <w:rsid w:val="00027C98"/>
    <w:rsid w:val="00030E43"/>
    <w:rsid w:val="000329EE"/>
    <w:rsid w:val="000353D7"/>
    <w:rsid w:val="00035C5D"/>
    <w:rsid w:val="000367D6"/>
    <w:rsid w:val="00037AF1"/>
    <w:rsid w:val="00037FE1"/>
    <w:rsid w:val="00043393"/>
    <w:rsid w:val="00043C11"/>
    <w:rsid w:val="00044CC8"/>
    <w:rsid w:val="00045EDC"/>
    <w:rsid w:val="00046B82"/>
    <w:rsid w:val="00047344"/>
    <w:rsid w:val="00047468"/>
    <w:rsid w:val="000474CE"/>
    <w:rsid w:val="00051155"/>
    <w:rsid w:val="00055C50"/>
    <w:rsid w:val="00065884"/>
    <w:rsid w:val="000676BF"/>
    <w:rsid w:val="00067BC1"/>
    <w:rsid w:val="00067EAA"/>
    <w:rsid w:val="00072AAE"/>
    <w:rsid w:val="00072AF6"/>
    <w:rsid w:val="00080A4D"/>
    <w:rsid w:val="00083BDB"/>
    <w:rsid w:val="00084E9E"/>
    <w:rsid w:val="00085483"/>
    <w:rsid w:val="000854F3"/>
    <w:rsid w:val="000911AB"/>
    <w:rsid w:val="000922E5"/>
    <w:rsid w:val="000923E5"/>
    <w:rsid w:val="00092509"/>
    <w:rsid w:val="00092974"/>
    <w:rsid w:val="000942A4"/>
    <w:rsid w:val="00095629"/>
    <w:rsid w:val="0009595C"/>
    <w:rsid w:val="00096A5F"/>
    <w:rsid w:val="000A1CD1"/>
    <w:rsid w:val="000A247D"/>
    <w:rsid w:val="000B0DD1"/>
    <w:rsid w:val="000B28C0"/>
    <w:rsid w:val="000B2D92"/>
    <w:rsid w:val="000B4928"/>
    <w:rsid w:val="000B5731"/>
    <w:rsid w:val="000B63C7"/>
    <w:rsid w:val="000B6804"/>
    <w:rsid w:val="000C21BD"/>
    <w:rsid w:val="000C293A"/>
    <w:rsid w:val="000C34D3"/>
    <w:rsid w:val="000C3C91"/>
    <w:rsid w:val="000C50B2"/>
    <w:rsid w:val="000C51FB"/>
    <w:rsid w:val="000C5EC2"/>
    <w:rsid w:val="000C61EE"/>
    <w:rsid w:val="000C6CF9"/>
    <w:rsid w:val="000C7BBC"/>
    <w:rsid w:val="000D4C7F"/>
    <w:rsid w:val="000D72B9"/>
    <w:rsid w:val="000D7482"/>
    <w:rsid w:val="000E17AF"/>
    <w:rsid w:val="000E2944"/>
    <w:rsid w:val="000E4BBB"/>
    <w:rsid w:val="000E4C05"/>
    <w:rsid w:val="000E5DE4"/>
    <w:rsid w:val="000E66EA"/>
    <w:rsid w:val="000E797A"/>
    <w:rsid w:val="000F000C"/>
    <w:rsid w:val="000F0BC6"/>
    <w:rsid w:val="000F212C"/>
    <w:rsid w:val="000F2456"/>
    <w:rsid w:val="000F2A66"/>
    <w:rsid w:val="000F2C8E"/>
    <w:rsid w:val="000F3E2C"/>
    <w:rsid w:val="000F4774"/>
    <w:rsid w:val="000F4862"/>
    <w:rsid w:val="000F6543"/>
    <w:rsid w:val="00100FB3"/>
    <w:rsid w:val="001014EF"/>
    <w:rsid w:val="0010182F"/>
    <w:rsid w:val="001020F9"/>
    <w:rsid w:val="00102168"/>
    <w:rsid w:val="00103F31"/>
    <w:rsid w:val="00105047"/>
    <w:rsid w:val="00105537"/>
    <w:rsid w:val="00105C61"/>
    <w:rsid w:val="00106B75"/>
    <w:rsid w:val="001077F1"/>
    <w:rsid w:val="00107A6F"/>
    <w:rsid w:val="00110C4C"/>
    <w:rsid w:val="0011104A"/>
    <w:rsid w:val="00113474"/>
    <w:rsid w:val="00114487"/>
    <w:rsid w:val="0011538B"/>
    <w:rsid w:val="00117646"/>
    <w:rsid w:val="001203FC"/>
    <w:rsid w:val="00120458"/>
    <w:rsid w:val="00120F86"/>
    <w:rsid w:val="00121D85"/>
    <w:rsid w:val="00122903"/>
    <w:rsid w:val="00125FDF"/>
    <w:rsid w:val="0012654B"/>
    <w:rsid w:val="00133F4A"/>
    <w:rsid w:val="001349B1"/>
    <w:rsid w:val="00140033"/>
    <w:rsid w:val="0014362E"/>
    <w:rsid w:val="001442B5"/>
    <w:rsid w:val="00146551"/>
    <w:rsid w:val="00146C68"/>
    <w:rsid w:val="001503DE"/>
    <w:rsid w:val="001509F9"/>
    <w:rsid w:val="00154E49"/>
    <w:rsid w:val="001565C6"/>
    <w:rsid w:val="00157BE6"/>
    <w:rsid w:val="0016122B"/>
    <w:rsid w:val="001618F2"/>
    <w:rsid w:val="001632DC"/>
    <w:rsid w:val="00165851"/>
    <w:rsid w:val="00165D40"/>
    <w:rsid w:val="00167E26"/>
    <w:rsid w:val="001727FF"/>
    <w:rsid w:val="00174E2A"/>
    <w:rsid w:val="00175DA7"/>
    <w:rsid w:val="0017741E"/>
    <w:rsid w:val="0018350A"/>
    <w:rsid w:val="00192E4D"/>
    <w:rsid w:val="00193CF0"/>
    <w:rsid w:val="00193FD5"/>
    <w:rsid w:val="00197A48"/>
    <w:rsid w:val="001A17F3"/>
    <w:rsid w:val="001A2621"/>
    <w:rsid w:val="001A3213"/>
    <w:rsid w:val="001A3D19"/>
    <w:rsid w:val="001A530C"/>
    <w:rsid w:val="001B3496"/>
    <w:rsid w:val="001B35A3"/>
    <w:rsid w:val="001B65AA"/>
    <w:rsid w:val="001B7A1F"/>
    <w:rsid w:val="001C09BA"/>
    <w:rsid w:val="001C57E1"/>
    <w:rsid w:val="001C6BF8"/>
    <w:rsid w:val="001D0B43"/>
    <w:rsid w:val="001D1000"/>
    <w:rsid w:val="001D12F9"/>
    <w:rsid w:val="001D2EC5"/>
    <w:rsid w:val="001D3AAD"/>
    <w:rsid w:val="001D5B22"/>
    <w:rsid w:val="001E2580"/>
    <w:rsid w:val="001F0AF9"/>
    <w:rsid w:val="001F168C"/>
    <w:rsid w:val="001F1A3C"/>
    <w:rsid w:val="001F1ECD"/>
    <w:rsid w:val="001F5657"/>
    <w:rsid w:val="001F59B1"/>
    <w:rsid w:val="001F699C"/>
    <w:rsid w:val="001F7269"/>
    <w:rsid w:val="002002E2"/>
    <w:rsid w:val="002014F5"/>
    <w:rsid w:val="0020152A"/>
    <w:rsid w:val="00211B22"/>
    <w:rsid w:val="00212963"/>
    <w:rsid w:val="002132F5"/>
    <w:rsid w:val="002149D3"/>
    <w:rsid w:val="002156F0"/>
    <w:rsid w:val="00223C20"/>
    <w:rsid w:val="00224388"/>
    <w:rsid w:val="002275C7"/>
    <w:rsid w:val="00230B16"/>
    <w:rsid w:val="002315DB"/>
    <w:rsid w:val="00234614"/>
    <w:rsid w:val="00235A83"/>
    <w:rsid w:val="00241B40"/>
    <w:rsid w:val="00242164"/>
    <w:rsid w:val="00244B39"/>
    <w:rsid w:val="002455E4"/>
    <w:rsid w:val="002469FE"/>
    <w:rsid w:val="00246CB4"/>
    <w:rsid w:val="00250984"/>
    <w:rsid w:val="00250B9D"/>
    <w:rsid w:val="002517BA"/>
    <w:rsid w:val="00251DF7"/>
    <w:rsid w:val="00251F74"/>
    <w:rsid w:val="00252049"/>
    <w:rsid w:val="0025429B"/>
    <w:rsid w:val="00255F0D"/>
    <w:rsid w:val="00256C9E"/>
    <w:rsid w:val="00257174"/>
    <w:rsid w:val="00257652"/>
    <w:rsid w:val="002601D7"/>
    <w:rsid w:val="00261CB6"/>
    <w:rsid w:val="002625C0"/>
    <w:rsid w:val="0026268B"/>
    <w:rsid w:val="00263CC8"/>
    <w:rsid w:val="0026580B"/>
    <w:rsid w:val="00266CCE"/>
    <w:rsid w:val="00266D72"/>
    <w:rsid w:val="00275C48"/>
    <w:rsid w:val="002770F7"/>
    <w:rsid w:val="002774BB"/>
    <w:rsid w:val="00284758"/>
    <w:rsid w:val="00284A37"/>
    <w:rsid w:val="00284FE5"/>
    <w:rsid w:val="00290C79"/>
    <w:rsid w:val="00292738"/>
    <w:rsid w:val="00292DF8"/>
    <w:rsid w:val="00294D91"/>
    <w:rsid w:val="00294FA6"/>
    <w:rsid w:val="002969D6"/>
    <w:rsid w:val="002A0D63"/>
    <w:rsid w:val="002A0F4B"/>
    <w:rsid w:val="002A212F"/>
    <w:rsid w:val="002A226D"/>
    <w:rsid w:val="002A22C9"/>
    <w:rsid w:val="002A26B9"/>
    <w:rsid w:val="002A387B"/>
    <w:rsid w:val="002A446D"/>
    <w:rsid w:val="002B102E"/>
    <w:rsid w:val="002B5D28"/>
    <w:rsid w:val="002B6DED"/>
    <w:rsid w:val="002B6FEA"/>
    <w:rsid w:val="002B70DE"/>
    <w:rsid w:val="002B74BF"/>
    <w:rsid w:val="002C1BBB"/>
    <w:rsid w:val="002C586A"/>
    <w:rsid w:val="002C6F33"/>
    <w:rsid w:val="002C7099"/>
    <w:rsid w:val="002C7A96"/>
    <w:rsid w:val="002D10E3"/>
    <w:rsid w:val="002D2C86"/>
    <w:rsid w:val="002D4645"/>
    <w:rsid w:val="002D6798"/>
    <w:rsid w:val="002D6B02"/>
    <w:rsid w:val="002D6C6E"/>
    <w:rsid w:val="002D7394"/>
    <w:rsid w:val="002D7A43"/>
    <w:rsid w:val="002E0505"/>
    <w:rsid w:val="002E57C6"/>
    <w:rsid w:val="002E5A4B"/>
    <w:rsid w:val="002E5C7C"/>
    <w:rsid w:val="002E7443"/>
    <w:rsid w:val="002F0423"/>
    <w:rsid w:val="002F45C2"/>
    <w:rsid w:val="002F5155"/>
    <w:rsid w:val="00300F79"/>
    <w:rsid w:val="00303123"/>
    <w:rsid w:val="003051E7"/>
    <w:rsid w:val="00305A04"/>
    <w:rsid w:val="00311202"/>
    <w:rsid w:val="00311AD7"/>
    <w:rsid w:val="0031550E"/>
    <w:rsid w:val="0031653B"/>
    <w:rsid w:val="003215BE"/>
    <w:rsid w:val="003231A8"/>
    <w:rsid w:val="00325B9A"/>
    <w:rsid w:val="003271DC"/>
    <w:rsid w:val="00327B86"/>
    <w:rsid w:val="00330037"/>
    <w:rsid w:val="00333D88"/>
    <w:rsid w:val="0033482C"/>
    <w:rsid w:val="00334A99"/>
    <w:rsid w:val="0034363E"/>
    <w:rsid w:val="00344355"/>
    <w:rsid w:val="003445F5"/>
    <w:rsid w:val="00344CC3"/>
    <w:rsid w:val="00347295"/>
    <w:rsid w:val="0035077D"/>
    <w:rsid w:val="00350CA5"/>
    <w:rsid w:val="00352322"/>
    <w:rsid w:val="00352A09"/>
    <w:rsid w:val="00352A16"/>
    <w:rsid w:val="00352EB8"/>
    <w:rsid w:val="003565B9"/>
    <w:rsid w:val="00360052"/>
    <w:rsid w:val="00362CB0"/>
    <w:rsid w:val="003641E1"/>
    <w:rsid w:val="00364B51"/>
    <w:rsid w:val="00364C09"/>
    <w:rsid w:val="00364E2A"/>
    <w:rsid w:val="003655C7"/>
    <w:rsid w:val="0036648E"/>
    <w:rsid w:val="00370667"/>
    <w:rsid w:val="0037164B"/>
    <w:rsid w:val="00372B66"/>
    <w:rsid w:val="003760AF"/>
    <w:rsid w:val="00376EEC"/>
    <w:rsid w:val="003808FC"/>
    <w:rsid w:val="003818B0"/>
    <w:rsid w:val="003828DA"/>
    <w:rsid w:val="00384814"/>
    <w:rsid w:val="00384F68"/>
    <w:rsid w:val="00386B24"/>
    <w:rsid w:val="003908F8"/>
    <w:rsid w:val="003914B9"/>
    <w:rsid w:val="003917C2"/>
    <w:rsid w:val="00393A80"/>
    <w:rsid w:val="003942FE"/>
    <w:rsid w:val="00394FDB"/>
    <w:rsid w:val="0039580C"/>
    <w:rsid w:val="0039584D"/>
    <w:rsid w:val="00396EC5"/>
    <w:rsid w:val="003A16AE"/>
    <w:rsid w:val="003A2625"/>
    <w:rsid w:val="003A2DCA"/>
    <w:rsid w:val="003A4365"/>
    <w:rsid w:val="003A43BF"/>
    <w:rsid w:val="003A44D8"/>
    <w:rsid w:val="003A56EA"/>
    <w:rsid w:val="003A5F83"/>
    <w:rsid w:val="003A78C0"/>
    <w:rsid w:val="003B168A"/>
    <w:rsid w:val="003B2348"/>
    <w:rsid w:val="003B2BB2"/>
    <w:rsid w:val="003B33F8"/>
    <w:rsid w:val="003B3A21"/>
    <w:rsid w:val="003B47C8"/>
    <w:rsid w:val="003B7434"/>
    <w:rsid w:val="003C3913"/>
    <w:rsid w:val="003C57B3"/>
    <w:rsid w:val="003C6543"/>
    <w:rsid w:val="003C7F2C"/>
    <w:rsid w:val="003D4168"/>
    <w:rsid w:val="003D49FF"/>
    <w:rsid w:val="003D4ED7"/>
    <w:rsid w:val="003E144F"/>
    <w:rsid w:val="003E5FCF"/>
    <w:rsid w:val="003E681B"/>
    <w:rsid w:val="003F02B3"/>
    <w:rsid w:val="003F3D82"/>
    <w:rsid w:val="003F5DF4"/>
    <w:rsid w:val="00403DCF"/>
    <w:rsid w:val="0040485F"/>
    <w:rsid w:val="00406B19"/>
    <w:rsid w:val="00412190"/>
    <w:rsid w:val="004159CE"/>
    <w:rsid w:val="004205C7"/>
    <w:rsid w:val="00422160"/>
    <w:rsid w:val="00424FD3"/>
    <w:rsid w:val="004407EE"/>
    <w:rsid w:val="0044188B"/>
    <w:rsid w:val="0044273D"/>
    <w:rsid w:val="004432B3"/>
    <w:rsid w:val="00444FDA"/>
    <w:rsid w:val="0044568F"/>
    <w:rsid w:val="0044714C"/>
    <w:rsid w:val="00450C44"/>
    <w:rsid w:val="00453DF1"/>
    <w:rsid w:val="004570C7"/>
    <w:rsid w:val="004573B6"/>
    <w:rsid w:val="0046116D"/>
    <w:rsid w:val="0046197A"/>
    <w:rsid w:val="004662B5"/>
    <w:rsid w:val="00467878"/>
    <w:rsid w:val="00470AE8"/>
    <w:rsid w:val="00471171"/>
    <w:rsid w:val="0047150A"/>
    <w:rsid w:val="0047208E"/>
    <w:rsid w:val="00472449"/>
    <w:rsid w:val="00475CD3"/>
    <w:rsid w:val="0047657C"/>
    <w:rsid w:val="00482A11"/>
    <w:rsid w:val="00487EEA"/>
    <w:rsid w:val="0049104E"/>
    <w:rsid w:val="0049429B"/>
    <w:rsid w:val="00494699"/>
    <w:rsid w:val="00495013"/>
    <w:rsid w:val="004954F1"/>
    <w:rsid w:val="00495893"/>
    <w:rsid w:val="004A25D3"/>
    <w:rsid w:val="004A2CB9"/>
    <w:rsid w:val="004A3781"/>
    <w:rsid w:val="004A521F"/>
    <w:rsid w:val="004A5289"/>
    <w:rsid w:val="004A5DC6"/>
    <w:rsid w:val="004A5F7E"/>
    <w:rsid w:val="004A71F8"/>
    <w:rsid w:val="004B1CCB"/>
    <w:rsid w:val="004B2D1F"/>
    <w:rsid w:val="004B5888"/>
    <w:rsid w:val="004B757E"/>
    <w:rsid w:val="004C176A"/>
    <w:rsid w:val="004C1D57"/>
    <w:rsid w:val="004C2D67"/>
    <w:rsid w:val="004C487C"/>
    <w:rsid w:val="004D01A8"/>
    <w:rsid w:val="004D0D5A"/>
    <w:rsid w:val="004D1880"/>
    <w:rsid w:val="004D2423"/>
    <w:rsid w:val="004D3E06"/>
    <w:rsid w:val="004D4EB6"/>
    <w:rsid w:val="004D5AFB"/>
    <w:rsid w:val="004D7B9E"/>
    <w:rsid w:val="004E0173"/>
    <w:rsid w:val="004E2E6F"/>
    <w:rsid w:val="004E6804"/>
    <w:rsid w:val="004E6DD9"/>
    <w:rsid w:val="004E725C"/>
    <w:rsid w:val="004E7F2E"/>
    <w:rsid w:val="004F182D"/>
    <w:rsid w:val="004F1989"/>
    <w:rsid w:val="004F2D37"/>
    <w:rsid w:val="004F43A3"/>
    <w:rsid w:val="004F4B7A"/>
    <w:rsid w:val="004F6BAD"/>
    <w:rsid w:val="004F7FE6"/>
    <w:rsid w:val="00501966"/>
    <w:rsid w:val="0050697E"/>
    <w:rsid w:val="005073C3"/>
    <w:rsid w:val="00507E13"/>
    <w:rsid w:val="00510A71"/>
    <w:rsid w:val="00511BD3"/>
    <w:rsid w:val="0051219F"/>
    <w:rsid w:val="0051289A"/>
    <w:rsid w:val="00512A59"/>
    <w:rsid w:val="005168D5"/>
    <w:rsid w:val="005218E0"/>
    <w:rsid w:val="00522212"/>
    <w:rsid w:val="00522929"/>
    <w:rsid w:val="00522CE3"/>
    <w:rsid w:val="00522D31"/>
    <w:rsid w:val="005304AE"/>
    <w:rsid w:val="00532D61"/>
    <w:rsid w:val="005376A3"/>
    <w:rsid w:val="00541959"/>
    <w:rsid w:val="00542418"/>
    <w:rsid w:val="00543D79"/>
    <w:rsid w:val="0054712A"/>
    <w:rsid w:val="005503C4"/>
    <w:rsid w:val="00551631"/>
    <w:rsid w:val="005526DE"/>
    <w:rsid w:val="0056457D"/>
    <w:rsid w:val="00565572"/>
    <w:rsid w:val="00565AED"/>
    <w:rsid w:val="00565F57"/>
    <w:rsid w:val="005717B7"/>
    <w:rsid w:val="0057500B"/>
    <w:rsid w:val="005775FF"/>
    <w:rsid w:val="00582413"/>
    <w:rsid w:val="00582703"/>
    <w:rsid w:val="00584CBF"/>
    <w:rsid w:val="00586DA3"/>
    <w:rsid w:val="00592457"/>
    <w:rsid w:val="00595614"/>
    <w:rsid w:val="005959DD"/>
    <w:rsid w:val="005967B3"/>
    <w:rsid w:val="005A023E"/>
    <w:rsid w:val="005A0A45"/>
    <w:rsid w:val="005A13F5"/>
    <w:rsid w:val="005A556C"/>
    <w:rsid w:val="005A6FE0"/>
    <w:rsid w:val="005A7A7E"/>
    <w:rsid w:val="005B1BEB"/>
    <w:rsid w:val="005B259D"/>
    <w:rsid w:val="005B780F"/>
    <w:rsid w:val="005B7A1B"/>
    <w:rsid w:val="005C42AA"/>
    <w:rsid w:val="005C4F94"/>
    <w:rsid w:val="005C5665"/>
    <w:rsid w:val="005C58C3"/>
    <w:rsid w:val="005C7B42"/>
    <w:rsid w:val="005D199E"/>
    <w:rsid w:val="005D34A9"/>
    <w:rsid w:val="005D7CEC"/>
    <w:rsid w:val="005E2291"/>
    <w:rsid w:val="005E3D0F"/>
    <w:rsid w:val="005E4DEB"/>
    <w:rsid w:val="005E5D07"/>
    <w:rsid w:val="005E6354"/>
    <w:rsid w:val="005E6477"/>
    <w:rsid w:val="005F34AD"/>
    <w:rsid w:val="005F643F"/>
    <w:rsid w:val="005F6801"/>
    <w:rsid w:val="005F77A9"/>
    <w:rsid w:val="005F79A6"/>
    <w:rsid w:val="006023B9"/>
    <w:rsid w:val="00602A7B"/>
    <w:rsid w:val="00605C5C"/>
    <w:rsid w:val="0060713C"/>
    <w:rsid w:val="0061371B"/>
    <w:rsid w:val="006149C8"/>
    <w:rsid w:val="00614FF4"/>
    <w:rsid w:val="00616573"/>
    <w:rsid w:val="00617E78"/>
    <w:rsid w:val="00623A2F"/>
    <w:rsid w:val="00626791"/>
    <w:rsid w:val="00631C9D"/>
    <w:rsid w:val="006335A7"/>
    <w:rsid w:val="00640427"/>
    <w:rsid w:val="00640F07"/>
    <w:rsid w:val="00642B1E"/>
    <w:rsid w:val="00643E47"/>
    <w:rsid w:val="00644987"/>
    <w:rsid w:val="00650FF5"/>
    <w:rsid w:val="006524C3"/>
    <w:rsid w:val="0065275D"/>
    <w:rsid w:val="00653B15"/>
    <w:rsid w:val="00654391"/>
    <w:rsid w:val="00654957"/>
    <w:rsid w:val="006613F5"/>
    <w:rsid w:val="0066229F"/>
    <w:rsid w:val="00662FDF"/>
    <w:rsid w:val="0066485A"/>
    <w:rsid w:val="00665A80"/>
    <w:rsid w:val="00666010"/>
    <w:rsid w:val="006726C6"/>
    <w:rsid w:val="00673E12"/>
    <w:rsid w:val="00681A8A"/>
    <w:rsid w:val="00683635"/>
    <w:rsid w:val="00691E6B"/>
    <w:rsid w:val="00692286"/>
    <w:rsid w:val="00692995"/>
    <w:rsid w:val="0069596C"/>
    <w:rsid w:val="00697B16"/>
    <w:rsid w:val="006A047F"/>
    <w:rsid w:val="006A1E84"/>
    <w:rsid w:val="006A45A6"/>
    <w:rsid w:val="006A4A11"/>
    <w:rsid w:val="006A4AD5"/>
    <w:rsid w:val="006A57FA"/>
    <w:rsid w:val="006A5E70"/>
    <w:rsid w:val="006A6673"/>
    <w:rsid w:val="006B1532"/>
    <w:rsid w:val="006B4212"/>
    <w:rsid w:val="006B716F"/>
    <w:rsid w:val="006C150B"/>
    <w:rsid w:val="006C349F"/>
    <w:rsid w:val="006C577A"/>
    <w:rsid w:val="006D0471"/>
    <w:rsid w:val="006D2B4A"/>
    <w:rsid w:val="006D4319"/>
    <w:rsid w:val="006D731C"/>
    <w:rsid w:val="006D7EE4"/>
    <w:rsid w:val="006E375C"/>
    <w:rsid w:val="006E6BE5"/>
    <w:rsid w:val="006E70F7"/>
    <w:rsid w:val="006F05FC"/>
    <w:rsid w:val="006F09B0"/>
    <w:rsid w:val="006F0E7A"/>
    <w:rsid w:val="006F0F5C"/>
    <w:rsid w:val="006F167F"/>
    <w:rsid w:val="006F2039"/>
    <w:rsid w:val="006F227D"/>
    <w:rsid w:val="006F4A8D"/>
    <w:rsid w:val="006F5236"/>
    <w:rsid w:val="006F59BB"/>
    <w:rsid w:val="006F74B0"/>
    <w:rsid w:val="006F7CE5"/>
    <w:rsid w:val="006F7EBA"/>
    <w:rsid w:val="007004B9"/>
    <w:rsid w:val="007009E0"/>
    <w:rsid w:val="00701EF0"/>
    <w:rsid w:val="00702B5A"/>
    <w:rsid w:val="00704434"/>
    <w:rsid w:val="0070799D"/>
    <w:rsid w:val="00710CA7"/>
    <w:rsid w:val="007175BF"/>
    <w:rsid w:val="00717D28"/>
    <w:rsid w:val="007236E2"/>
    <w:rsid w:val="00725CA1"/>
    <w:rsid w:val="00725CD8"/>
    <w:rsid w:val="00725FD6"/>
    <w:rsid w:val="00726D1F"/>
    <w:rsid w:val="0073017D"/>
    <w:rsid w:val="00730484"/>
    <w:rsid w:val="00731830"/>
    <w:rsid w:val="00731938"/>
    <w:rsid w:val="0073387D"/>
    <w:rsid w:val="0073738E"/>
    <w:rsid w:val="00743C2F"/>
    <w:rsid w:val="00745301"/>
    <w:rsid w:val="007459C7"/>
    <w:rsid w:val="00747931"/>
    <w:rsid w:val="0075149A"/>
    <w:rsid w:val="0075266A"/>
    <w:rsid w:val="00754F19"/>
    <w:rsid w:val="00755059"/>
    <w:rsid w:val="007564D8"/>
    <w:rsid w:val="00763D88"/>
    <w:rsid w:val="00767653"/>
    <w:rsid w:val="007737AA"/>
    <w:rsid w:val="00773B17"/>
    <w:rsid w:val="007748B4"/>
    <w:rsid w:val="00774BB8"/>
    <w:rsid w:val="00781F88"/>
    <w:rsid w:val="00783A04"/>
    <w:rsid w:val="0078517C"/>
    <w:rsid w:val="00785816"/>
    <w:rsid w:val="007858F7"/>
    <w:rsid w:val="00785CCD"/>
    <w:rsid w:val="007932BB"/>
    <w:rsid w:val="00793567"/>
    <w:rsid w:val="00793AC4"/>
    <w:rsid w:val="00797032"/>
    <w:rsid w:val="007A25E3"/>
    <w:rsid w:val="007A333D"/>
    <w:rsid w:val="007A686A"/>
    <w:rsid w:val="007B12A4"/>
    <w:rsid w:val="007B27FD"/>
    <w:rsid w:val="007B29CC"/>
    <w:rsid w:val="007B3F45"/>
    <w:rsid w:val="007B6761"/>
    <w:rsid w:val="007B6A94"/>
    <w:rsid w:val="007C4142"/>
    <w:rsid w:val="007C42A8"/>
    <w:rsid w:val="007C756F"/>
    <w:rsid w:val="007D0715"/>
    <w:rsid w:val="007D37FF"/>
    <w:rsid w:val="007D4BA1"/>
    <w:rsid w:val="007E0AD7"/>
    <w:rsid w:val="007E1751"/>
    <w:rsid w:val="007E2150"/>
    <w:rsid w:val="007E3086"/>
    <w:rsid w:val="007E39AD"/>
    <w:rsid w:val="007E7016"/>
    <w:rsid w:val="007F4116"/>
    <w:rsid w:val="007F7642"/>
    <w:rsid w:val="008017E6"/>
    <w:rsid w:val="008073A6"/>
    <w:rsid w:val="00812546"/>
    <w:rsid w:val="008131C4"/>
    <w:rsid w:val="008166F7"/>
    <w:rsid w:val="00820CB4"/>
    <w:rsid w:val="00820FCD"/>
    <w:rsid w:val="0082165D"/>
    <w:rsid w:val="008221A3"/>
    <w:rsid w:val="0082329F"/>
    <w:rsid w:val="0082719F"/>
    <w:rsid w:val="00830668"/>
    <w:rsid w:val="008310C6"/>
    <w:rsid w:val="008310CD"/>
    <w:rsid w:val="00832E36"/>
    <w:rsid w:val="00833058"/>
    <w:rsid w:val="0083396C"/>
    <w:rsid w:val="00833A19"/>
    <w:rsid w:val="00836449"/>
    <w:rsid w:val="00836B7F"/>
    <w:rsid w:val="0083730E"/>
    <w:rsid w:val="0084065E"/>
    <w:rsid w:val="00842B32"/>
    <w:rsid w:val="00842DB1"/>
    <w:rsid w:val="0084303C"/>
    <w:rsid w:val="008449A3"/>
    <w:rsid w:val="0084587D"/>
    <w:rsid w:val="00845A89"/>
    <w:rsid w:val="0084710D"/>
    <w:rsid w:val="008474EB"/>
    <w:rsid w:val="00851775"/>
    <w:rsid w:val="008540F7"/>
    <w:rsid w:val="00854767"/>
    <w:rsid w:val="00854AF3"/>
    <w:rsid w:val="0085674F"/>
    <w:rsid w:val="0085764E"/>
    <w:rsid w:val="00857969"/>
    <w:rsid w:val="00861243"/>
    <w:rsid w:val="00865CD8"/>
    <w:rsid w:val="00866A49"/>
    <w:rsid w:val="00866A80"/>
    <w:rsid w:val="008700A7"/>
    <w:rsid w:val="00871306"/>
    <w:rsid w:val="0087147B"/>
    <w:rsid w:val="00871660"/>
    <w:rsid w:val="00876CC7"/>
    <w:rsid w:val="0088000D"/>
    <w:rsid w:val="0088053C"/>
    <w:rsid w:val="0088056C"/>
    <w:rsid w:val="008834C0"/>
    <w:rsid w:val="00884095"/>
    <w:rsid w:val="00890AC1"/>
    <w:rsid w:val="00891113"/>
    <w:rsid w:val="00891E83"/>
    <w:rsid w:val="00892942"/>
    <w:rsid w:val="00892A86"/>
    <w:rsid w:val="00894B61"/>
    <w:rsid w:val="00895CBE"/>
    <w:rsid w:val="00896B73"/>
    <w:rsid w:val="008A1A09"/>
    <w:rsid w:val="008A1F18"/>
    <w:rsid w:val="008B01FA"/>
    <w:rsid w:val="008B2CBA"/>
    <w:rsid w:val="008B3E24"/>
    <w:rsid w:val="008B4A72"/>
    <w:rsid w:val="008B6D32"/>
    <w:rsid w:val="008C106A"/>
    <w:rsid w:val="008C3A5A"/>
    <w:rsid w:val="008C642C"/>
    <w:rsid w:val="008D049A"/>
    <w:rsid w:val="008D2C80"/>
    <w:rsid w:val="008D7663"/>
    <w:rsid w:val="008E2992"/>
    <w:rsid w:val="008E2E9B"/>
    <w:rsid w:val="008E3F98"/>
    <w:rsid w:val="008E4813"/>
    <w:rsid w:val="008E594B"/>
    <w:rsid w:val="008E651B"/>
    <w:rsid w:val="008E7E31"/>
    <w:rsid w:val="008F0C11"/>
    <w:rsid w:val="008F0C8A"/>
    <w:rsid w:val="008F1902"/>
    <w:rsid w:val="008F196D"/>
    <w:rsid w:val="008F6DC6"/>
    <w:rsid w:val="008F6DF9"/>
    <w:rsid w:val="009020F3"/>
    <w:rsid w:val="0090486C"/>
    <w:rsid w:val="00905C08"/>
    <w:rsid w:val="009100B1"/>
    <w:rsid w:val="009109C9"/>
    <w:rsid w:val="00912071"/>
    <w:rsid w:val="00912E97"/>
    <w:rsid w:val="00914BAC"/>
    <w:rsid w:val="00917073"/>
    <w:rsid w:val="00921098"/>
    <w:rsid w:val="00924AD1"/>
    <w:rsid w:val="009253FC"/>
    <w:rsid w:val="009277C4"/>
    <w:rsid w:val="009352E3"/>
    <w:rsid w:val="00936987"/>
    <w:rsid w:val="00937108"/>
    <w:rsid w:val="0094325D"/>
    <w:rsid w:val="0094407D"/>
    <w:rsid w:val="00945056"/>
    <w:rsid w:val="0094505A"/>
    <w:rsid w:val="0094710B"/>
    <w:rsid w:val="00947638"/>
    <w:rsid w:val="00950873"/>
    <w:rsid w:val="00952E8F"/>
    <w:rsid w:val="00961B3D"/>
    <w:rsid w:val="00963F10"/>
    <w:rsid w:val="00964365"/>
    <w:rsid w:val="00965A65"/>
    <w:rsid w:val="00965AF8"/>
    <w:rsid w:val="00965B6A"/>
    <w:rsid w:val="00971D40"/>
    <w:rsid w:val="009755C9"/>
    <w:rsid w:val="00981370"/>
    <w:rsid w:val="00981A19"/>
    <w:rsid w:val="00981B4F"/>
    <w:rsid w:val="00984536"/>
    <w:rsid w:val="0098522F"/>
    <w:rsid w:val="00985686"/>
    <w:rsid w:val="00985B46"/>
    <w:rsid w:val="00986542"/>
    <w:rsid w:val="00987A72"/>
    <w:rsid w:val="00993662"/>
    <w:rsid w:val="0099480A"/>
    <w:rsid w:val="00995A2E"/>
    <w:rsid w:val="009969BA"/>
    <w:rsid w:val="00997095"/>
    <w:rsid w:val="009A0D95"/>
    <w:rsid w:val="009A165F"/>
    <w:rsid w:val="009A22CF"/>
    <w:rsid w:val="009A3ED4"/>
    <w:rsid w:val="009A5586"/>
    <w:rsid w:val="009A65FA"/>
    <w:rsid w:val="009A7263"/>
    <w:rsid w:val="009A727C"/>
    <w:rsid w:val="009A7E33"/>
    <w:rsid w:val="009B0A52"/>
    <w:rsid w:val="009B5644"/>
    <w:rsid w:val="009B6F7F"/>
    <w:rsid w:val="009B76C3"/>
    <w:rsid w:val="009C047C"/>
    <w:rsid w:val="009C2551"/>
    <w:rsid w:val="009C627F"/>
    <w:rsid w:val="009C720F"/>
    <w:rsid w:val="009D3FD3"/>
    <w:rsid w:val="009D4AE5"/>
    <w:rsid w:val="009D4C0A"/>
    <w:rsid w:val="009D58BD"/>
    <w:rsid w:val="009E094C"/>
    <w:rsid w:val="009E1D2B"/>
    <w:rsid w:val="009E2A1B"/>
    <w:rsid w:val="009E2D1E"/>
    <w:rsid w:val="009E3EB0"/>
    <w:rsid w:val="009F0570"/>
    <w:rsid w:val="009F109A"/>
    <w:rsid w:val="009F2565"/>
    <w:rsid w:val="009F2C49"/>
    <w:rsid w:val="009F4272"/>
    <w:rsid w:val="009F434B"/>
    <w:rsid w:val="009F76F1"/>
    <w:rsid w:val="00A0086F"/>
    <w:rsid w:val="00A01CA7"/>
    <w:rsid w:val="00A033AA"/>
    <w:rsid w:val="00A035C5"/>
    <w:rsid w:val="00A05D76"/>
    <w:rsid w:val="00A06DE8"/>
    <w:rsid w:val="00A11580"/>
    <w:rsid w:val="00A12909"/>
    <w:rsid w:val="00A149F5"/>
    <w:rsid w:val="00A15ECE"/>
    <w:rsid w:val="00A224DC"/>
    <w:rsid w:val="00A23848"/>
    <w:rsid w:val="00A242F8"/>
    <w:rsid w:val="00A3038B"/>
    <w:rsid w:val="00A3137B"/>
    <w:rsid w:val="00A329DA"/>
    <w:rsid w:val="00A37F7D"/>
    <w:rsid w:val="00A40551"/>
    <w:rsid w:val="00A41D15"/>
    <w:rsid w:val="00A47560"/>
    <w:rsid w:val="00A47A42"/>
    <w:rsid w:val="00A522BA"/>
    <w:rsid w:val="00A526A9"/>
    <w:rsid w:val="00A53657"/>
    <w:rsid w:val="00A6408C"/>
    <w:rsid w:val="00A65AE6"/>
    <w:rsid w:val="00A67BB9"/>
    <w:rsid w:val="00A72D35"/>
    <w:rsid w:val="00A737E5"/>
    <w:rsid w:val="00A804B9"/>
    <w:rsid w:val="00A807B3"/>
    <w:rsid w:val="00A823BB"/>
    <w:rsid w:val="00A826C2"/>
    <w:rsid w:val="00A831C7"/>
    <w:rsid w:val="00A835BF"/>
    <w:rsid w:val="00A866AB"/>
    <w:rsid w:val="00A92BE1"/>
    <w:rsid w:val="00AA008A"/>
    <w:rsid w:val="00AA07EF"/>
    <w:rsid w:val="00AA21A5"/>
    <w:rsid w:val="00AA4FAD"/>
    <w:rsid w:val="00AA5702"/>
    <w:rsid w:val="00AA602E"/>
    <w:rsid w:val="00AA6449"/>
    <w:rsid w:val="00AB127E"/>
    <w:rsid w:val="00AB1498"/>
    <w:rsid w:val="00AB1E1F"/>
    <w:rsid w:val="00AB2326"/>
    <w:rsid w:val="00AB3D40"/>
    <w:rsid w:val="00AB46FC"/>
    <w:rsid w:val="00AB4EFA"/>
    <w:rsid w:val="00AB67B1"/>
    <w:rsid w:val="00AB746A"/>
    <w:rsid w:val="00AC0BCB"/>
    <w:rsid w:val="00AC104B"/>
    <w:rsid w:val="00AC737E"/>
    <w:rsid w:val="00AD5AAF"/>
    <w:rsid w:val="00AD6663"/>
    <w:rsid w:val="00AE1514"/>
    <w:rsid w:val="00AE16C5"/>
    <w:rsid w:val="00AE16FE"/>
    <w:rsid w:val="00AE295A"/>
    <w:rsid w:val="00AE2B32"/>
    <w:rsid w:val="00AE45AB"/>
    <w:rsid w:val="00AE4A46"/>
    <w:rsid w:val="00AE5705"/>
    <w:rsid w:val="00AE599D"/>
    <w:rsid w:val="00AE5F85"/>
    <w:rsid w:val="00AE7DA4"/>
    <w:rsid w:val="00AF315F"/>
    <w:rsid w:val="00AF4F41"/>
    <w:rsid w:val="00AF6414"/>
    <w:rsid w:val="00B0070F"/>
    <w:rsid w:val="00B007BC"/>
    <w:rsid w:val="00B00802"/>
    <w:rsid w:val="00B01146"/>
    <w:rsid w:val="00B06532"/>
    <w:rsid w:val="00B06A6C"/>
    <w:rsid w:val="00B13E99"/>
    <w:rsid w:val="00B20FAF"/>
    <w:rsid w:val="00B23474"/>
    <w:rsid w:val="00B23B56"/>
    <w:rsid w:val="00B25214"/>
    <w:rsid w:val="00B26E36"/>
    <w:rsid w:val="00B2756D"/>
    <w:rsid w:val="00B27D53"/>
    <w:rsid w:val="00B337B7"/>
    <w:rsid w:val="00B361AC"/>
    <w:rsid w:val="00B3739C"/>
    <w:rsid w:val="00B3760C"/>
    <w:rsid w:val="00B434BA"/>
    <w:rsid w:val="00B43592"/>
    <w:rsid w:val="00B43F62"/>
    <w:rsid w:val="00B44E7D"/>
    <w:rsid w:val="00B46195"/>
    <w:rsid w:val="00B465D0"/>
    <w:rsid w:val="00B46D63"/>
    <w:rsid w:val="00B513D4"/>
    <w:rsid w:val="00B514F2"/>
    <w:rsid w:val="00B51B3E"/>
    <w:rsid w:val="00B57E6B"/>
    <w:rsid w:val="00B602DC"/>
    <w:rsid w:val="00B61B2D"/>
    <w:rsid w:val="00B6267E"/>
    <w:rsid w:val="00B63417"/>
    <w:rsid w:val="00B63F17"/>
    <w:rsid w:val="00B66C2F"/>
    <w:rsid w:val="00B67819"/>
    <w:rsid w:val="00B7213E"/>
    <w:rsid w:val="00B740B0"/>
    <w:rsid w:val="00B74A21"/>
    <w:rsid w:val="00B755E3"/>
    <w:rsid w:val="00B75640"/>
    <w:rsid w:val="00B75866"/>
    <w:rsid w:val="00B80174"/>
    <w:rsid w:val="00B808FA"/>
    <w:rsid w:val="00B80B0D"/>
    <w:rsid w:val="00B81A96"/>
    <w:rsid w:val="00B8266F"/>
    <w:rsid w:val="00B92107"/>
    <w:rsid w:val="00B97265"/>
    <w:rsid w:val="00B97DE6"/>
    <w:rsid w:val="00BA167F"/>
    <w:rsid w:val="00BA2D88"/>
    <w:rsid w:val="00BA3831"/>
    <w:rsid w:val="00BA4449"/>
    <w:rsid w:val="00BA5CCA"/>
    <w:rsid w:val="00BA787F"/>
    <w:rsid w:val="00BA79C4"/>
    <w:rsid w:val="00BB0860"/>
    <w:rsid w:val="00BB6CF6"/>
    <w:rsid w:val="00BC3B69"/>
    <w:rsid w:val="00BC537C"/>
    <w:rsid w:val="00BC6237"/>
    <w:rsid w:val="00BC7C65"/>
    <w:rsid w:val="00BD02B6"/>
    <w:rsid w:val="00BD0947"/>
    <w:rsid w:val="00BD56C3"/>
    <w:rsid w:val="00BD6B88"/>
    <w:rsid w:val="00BD7D14"/>
    <w:rsid w:val="00BE0214"/>
    <w:rsid w:val="00BE1419"/>
    <w:rsid w:val="00BE283B"/>
    <w:rsid w:val="00BE30D5"/>
    <w:rsid w:val="00BE32E6"/>
    <w:rsid w:val="00BE4966"/>
    <w:rsid w:val="00BE4C02"/>
    <w:rsid w:val="00BE6038"/>
    <w:rsid w:val="00BF1E68"/>
    <w:rsid w:val="00BF3705"/>
    <w:rsid w:val="00BF4D40"/>
    <w:rsid w:val="00BF555A"/>
    <w:rsid w:val="00C017BC"/>
    <w:rsid w:val="00C02012"/>
    <w:rsid w:val="00C021A7"/>
    <w:rsid w:val="00C03215"/>
    <w:rsid w:val="00C043F1"/>
    <w:rsid w:val="00C04407"/>
    <w:rsid w:val="00C04F95"/>
    <w:rsid w:val="00C117AE"/>
    <w:rsid w:val="00C1406C"/>
    <w:rsid w:val="00C14C8E"/>
    <w:rsid w:val="00C15159"/>
    <w:rsid w:val="00C16007"/>
    <w:rsid w:val="00C1673D"/>
    <w:rsid w:val="00C16798"/>
    <w:rsid w:val="00C2290C"/>
    <w:rsid w:val="00C22C5D"/>
    <w:rsid w:val="00C2313A"/>
    <w:rsid w:val="00C23450"/>
    <w:rsid w:val="00C25803"/>
    <w:rsid w:val="00C3176D"/>
    <w:rsid w:val="00C32355"/>
    <w:rsid w:val="00C33C9D"/>
    <w:rsid w:val="00C346D1"/>
    <w:rsid w:val="00C361CA"/>
    <w:rsid w:val="00C365D5"/>
    <w:rsid w:val="00C37E0A"/>
    <w:rsid w:val="00C4099E"/>
    <w:rsid w:val="00C42CEF"/>
    <w:rsid w:val="00C44A09"/>
    <w:rsid w:val="00C46EC7"/>
    <w:rsid w:val="00C500BA"/>
    <w:rsid w:val="00C504A3"/>
    <w:rsid w:val="00C50B7F"/>
    <w:rsid w:val="00C53253"/>
    <w:rsid w:val="00C617A6"/>
    <w:rsid w:val="00C61BEA"/>
    <w:rsid w:val="00C6232C"/>
    <w:rsid w:val="00C62B21"/>
    <w:rsid w:val="00C63154"/>
    <w:rsid w:val="00C65676"/>
    <w:rsid w:val="00C65972"/>
    <w:rsid w:val="00C7077F"/>
    <w:rsid w:val="00C71470"/>
    <w:rsid w:val="00C71870"/>
    <w:rsid w:val="00C76C2B"/>
    <w:rsid w:val="00C77754"/>
    <w:rsid w:val="00C81897"/>
    <w:rsid w:val="00C8245F"/>
    <w:rsid w:val="00C84558"/>
    <w:rsid w:val="00C84894"/>
    <w:rsid w:val="00C85FEA"/>
    <w:rsid w:val="00C86065"/>
    <w:rsid w:val="00C86673"/>
    <w:rsid w:val="00C87105"/>
    <w:rsid w:val="00C9013F"/>
    <w:rsid w:val="00C90BD1"/>
    <w:rsid w:val="00C90ED9"/>
    <w:rsid w:val="00C932F4"/>
    <w:rsid w:val="00C95961"/>
    <w:rsid w:val="00C96EA9"/>
    <w:rsid w:val="00CA06A6"/>
    <w:rsid w:val="00CA3290"/>
    <w:rsid w:val="00CA35CD"/>
    <w:rsid w:val="00CA3F8C"/>
    <w:rsid w:val="00CA4BF9"/>
    <w:rsid w:val="00CA7B93"/>
    <w:rsid w:val="00CB200E"/>
    <w:rsid w:val="00CB35D3"/>
    <w:rsid w:val="00CB48B6"/>
    <w:rsid w:val="00CC0F69"/>
    <w:rsid w:val="00CC2234"/>
    <w:rsid w:val="00CD6590"/>
    <w:rsid w:val="00CE17E1"/>
    <w:rsid w:val="00CE429A"/>
    <w:rsid w:val="00CE4683"/>
    <w:rsid w:val="00CE49C6"/>
    <w:rsid w:val="00CE6C1C"/>
    <w:rsid w:val="00CE6C26"/>
    <w:rsid w:val="00CE6E08"/>
    <w:rsid w:val="00CF1830"/>
    <w:rsid w:val="00CF1BC8"/>
    <w:rsid w:val="00CF2AB8"/>
    <w:rsid w:val="00CF401A"/>
    <w:rsid w:val="00CF660B"/>
    <w:rsid w:val="00D01061"/>
    <w:rsid w:val="00D012AE"/>
    <w:rsid w:val="00D06D9C"/>
    <w:rsid w:val="00D0741D"/>
    <w:rsid w:val="00D173FA"/>
    <w:rsid w:val="00D2112D"/>
    <w:rsid w:val="00D240D4"/>
    <w:rsid w:val="00D2479B"/>
    <w:rsid w:val="00D2645B"/>
    <w:rsid w:val="00D2674C"/>
    <w:rsid w:val="00D26991"/>
    <w:rsid w:val="00D27086"/>
    <w:rsid w:val="00D30BB9"/>
    <w:rsid w:val="00D30D61"/>
    <w:rsid w:val="00D33AFC"/>
    <w:rsid w:val="00D354F4"/>
    <w:rsid w:val="00D3651D"/>
    <w:rsid w:val="00D3733A"/>
    <w:rsid w:val="00D411DD"/>
    <w:rsid w:val="00D42E8E"/>
    <w:rsid w:val="00D437F4"/>
    <w:rsid w:val="00D4679A"/>
    <w:rsid w:val="00D47C52"/>
    <w:rsid w:val="00D50A6E"/>
    <w:rsid w:val="00D52E4C"/>
    <w:rsid w:val="00D5335F"/>
    <w:rsid w:val="00D54959"/>
    <w:rsid w:val="00D5717E"/>
    <w:rsid w:val="00D57E13"/>
    <w:rsid w:val="00D60DE0"/>
    <w:rsid w:val="00D63040"/>
    <w:rsid w:val="00D676AE"/>
    <w:rsid w:val="00D679D7"/>
    <w:rsid w:val="00D67E0F"/>
    <w:rsid w:val="00D716C8"/>
    <w:rsid w:val="00D71E72"/>
    <w:rsid w:val="00D7226F"/>
    <w:rsid w:val="00D74794"/>
    <w:rsid w:val="00D74A53"/>
    <w:rsid w:val="00D74BD3"/>
    <w:rsid w:val="00D75676"/>
    <w:rsid w:val="00D75C54"/>
    <w:rsid w:val="00D80F87"/>
    <w:rsid w:val="00D81B0C"/>
    <w:rsid w:val="00D8314D"/>
    <w:rsid w:val="00D85A2C"/>
    <w:rsid w:val="00D91C69"/>
    <w:rsid w:val="00D9371D"/>
    <w:rsid w:val="00D9477A"/>
    <w:rsid w:val="00D96A44"/>
    <w:rsid w:val="00D96FED"/>
    <w:rsid w:val="00DB11BF"/>
    <w:rsid w:val="00DB31A3"/>
    <w:rsid w:val="00DB5955"/>
    <w:rsid w:val="00DB7324"/>
    <w:rsid w:val="00DC08D4"/>
    <w:rsid w:val="00DC3797"/>
    <w:rsid w:val="00DC7DB9"/>
    <w:rsid w:val="00DD0556"/>
    <w:rsid w:val="00DD2509"/>
    <w:rsid w:val="00DD4F18"/>
    <w:rsid w:val="00DD4F1C"/>
    <w:rsid w:val="00DD580D"/>
    <w:rsid w:val="00DD61D2"/>
    <w:rsid w:val="00DD6D91"/>
    <w:rsid w:val="00DE1C31"/>
    <w:rsid w:val="00DE2F48"/>
    <w:rsid w:val="00DE3571"/>
    <w:rsid w:val="00DE75AF"/>
    <w:rsid w:val="00DE7941"/>
    <w:rsid w:val="00DF1C36"/>
    <w:rsid w:val="00DF3442"/>
    <w:rsid w:val="00DF4417"/>
    <w:rsid w:val="00E00AE3"/>
    <w:rsid w:val="00E0154E"/>
    <w:rsid w:val="00E01FDC"/>
    <w:rsid w:val="00E02719"/>
    <w:rsid w:val="00E04AAE"/>
    <w:rsid w:val="00E04C72"/>
    <w:rsid w:val="00E05368"/>
    <w:rsid w:val="00E103AF"/>
    <w:rsid w:val="00E11BA1"/>
    <w:rsid w:val="00E12609"/>
    <w:rsid w:val="00E13A0F"/>
    <w:rsid w:val="00E166E1"/>
    <w:rsid w:val="00E2085B"/>
    <w:rsid w:val="00E21B32"/>
    <w:rsid w:val="00E22727"/>
    <w:rsid w:val="00E24597"/>
    <w:rsid w:val="00E24917"/>
    <w:rsid w:val="00E25DEF"/>
    <w:rsid w:val="00E305D0"/>
    <w:rsid w:val="00E311DE"/>
    <w:rsid w:val="00E3231A"/>
    <w:rsid w:val="00E3749F"/>
    <w:rsid w:val="00E4261E"/>
    <w:rsid w:val="00E4517F"/>
    <w:rsid w:val="00E531E0"/>
    <w:rsid w:val="00E53E4B"/>
    <w:rsid w:val="00E604B7"/>
    <w:rsid w:val="00E643A2"/>
    <w:rsid w:val="00E6489C"/>
    <w:rsid w:val="00E64F3B"/>
    <w:rsid w:val="00E710F4"/>
    <w:rsid w:val="00E72CFC"/>
    <w:rsid w:val="00E73E5F"/>
    <w:rsid w:val="00E74DB3"/>
    <w:rsid w:val="00E750F1"/>
    <w:rsid w:val="00E76B73"/>
    <w:rsid w:val="00E8144A"/>
    <w:rsid w:val="00E81F22"/>
    <w:rsid w:val="00E82905"/>
    <w:rsid w:val="00E83457"/>
    <w:rsid w:val="00E83969"/>
    <w:rsid w:val="00E83F2B"/>
    <w:rsid w:val="00E84223"/>
    <w:rsid w:val="00E92EE6"/>
    <w:rsid w:val="00E93F86"/>
    <w:rsid w:val="00E94FA1"/>
    <w:rsid w:val="00E95339"/>
    <w:rsid w:val="00EA608D"/>
    <w:rsid w:val="00EA7088"/>
    <w:rsid w:val="00EB1B57"/>
    <w:rsid w:val="00EB24CE"/>
    <w:rsid w:val="00EB6765"/>
    <w:rsid w:val="00EB6B3B"/>
    <w:rsid w:val="00EB7BEF"/>
    <w:rsid w:val="00EC24D7"/>
    <w:rsid w:val="00EC4CC3"/>
    <w:rsid w:val="00EC646F"/>
    <w:rsid w:val="00EC7FDA"/>
    <w:rsid w:val="00ED294C"/>
    <w:rsid w:val="00ED2979"/>
    <w:rsid w:val="00ED328D"/>
    <w:rsid w:val="00ED5632"/>
    <w:rsid w:val="00ED76DB"/>
    <w:rsid w:val="00EE282F"/>
    <w:rsid w:val="00EE2EA3"/>
    <w:rsid w:val="00EE2F54"/>
    <w:rsid w:val="00EE3CF9"/>
    <w:rsid w:val="00EE56E4"/>
    <w:rsid w:val="00EE59EB"/>
    <w:rsid w:val="00EE5ADA"/>
    <w:rsid w:val="00EE617A"/>
    <w:rsid w:val="00EE6F26"/>
    <w:rsid w:val="00EE7124"/>
    <w:rsid w:val="00EF0B3E"/>
    <w:rsid w:val="00EF1792"/>
    <w:rsid w:val="00EF1C6D"/>
    <w:rsid w:val="00EF2737"/>
    <w:rsid w:val="00EF2939"/>
    <w:rsid w:val="00EF5B60"/>
    <w:rsid w:val="00EF5CAA"/>
    <w:rsid w:val="00F016DF"/>
    <w:rsid w:val="00F05A68"/>
    <w:rsid w:val="00F05D27"/>
    <w:rsid w:val="00F07B27"/>
    <w:rsid w:val="00F106A9"/>
    <w:rsid w:val="00F10EB4"/>
    <w:rsid w:val="00F114EF"/>
    <w:rsid w:val="00F146DF"/>
    <w:rsid w:val="00F15F46"/>
    <w:rsid w:val="00F21BD6"/>
    <w:rsid w:val="00F22020"/>
    <w:rsid w:val="00F220DF"/>
    <w:rsid w:val="00F23C91"/>
    <w:rsid w:val="00F26008"/>
    <w:rsid w:val="00F2785D"/>
    <w:rsid w:val="00F3202C"/>
    <w:rsid w:val="00F3212B"/>
    <w:rsid w:val="00F3256D"/>
    <w:rsid w:val="00F3328C"/>
    <w:rsid w:val="00F347F9"/>
    <w:rsid w:val="00F36CE4"/>
    <w:rsid w:val="00F371AB"/>
    <w:rsid w:val="00F41800"/>
    <w:rsid w:val="00F46B06"/>
    <w:rsid w:val="00F51749"/>
    <w:rsid w:val="00F518C3"/>
    <w:rsid w:val="00F51B66"/>
    <w:rsid w:val="00F53535"/>
    <w:rsid w:val="00F5470B"/>
    <w:rsid w:val="00F54F84"/>
    <w:rsid w:val="00F551F2"/>
    <w:rsid w:val="00F62E63"/>
    <w:rsid w:val="00F67348"/>
    <w:rsid w:val="00F713B0"/>
    <w:rsid w:val="00F7260E"/>
    <w:rsid w:val="00F732F9"/>
    <w:rsid w:val="00F757DB"/>
    <w:rsid w:val="00F818BC"/>
    <w:rsid w:val="00F8264A"/>
    <w:rsid w:val="00F83201"/>
    <w:rsid w:val="00F84234"/>
    <w:rsid w:val="00F8538D"/>
    <w:rsid w:val="00F8597C"/>
    <w:rsid w:val="00F914E4"/>
    <w:rsid w:val="00F91D53"/>
    <w:rsid w:val="00F96B96"/>
    <w:rsid w:val="00FA51F8"/>
    <w:rsid w:val="00FA6E2E"/>
    <w:rsid w:val="00FB1ACE"/>
    <w:rsid w:val="00FB1F9F"/>
    <w:rsid w:val="00FB2712"/>
    <w:rsid w:val="00FB3330"/>
    <w:rsid w:val="00FB3DF1"/>
    <w:rsid w:val="00FB3F0F"/>
    <w:rsid w:val="00FB5ECE"/>
    <w:rsid w:val="00FB6A44"/>
    <w:rsid w:val="00FC016D"/>
    <w:rsid w:val="00FC66B1"/>
    <w:rsid w:val="00FD004E"/>
    <w:rsid w:val="00FD1453"/>
    <w:rsid w:val="00FD3C97"/>
    <w:rsid w:val="00FD3E3E"/>
    <w:rsid w:val="00FD67C5"/>
    <w:rsid w:val="00FD69D1"/>
    <w:rsid w:val="00FD76E8"/>
    <w:rsid w:val="00FE101A"/>
    <w:rsid w:val="00FE70B6"/>
    <w:rsid w:val="00FF11A5"/>
    <w:rsid w:val="00FF2967"/>
    <w:rsid w:val="00FF2A45"/>
    <w:rsid w:val="00FF2C89"/>
    <w:rsid w:val="00FF2F21"/>
    <w:rsid w:val="00FF321D"/>
    <w:rsid w:val="00FF3AD2"/>
    <w:rsid w:val="00FF4D78"/>
    <w:rsid w:val="00FF5D13"/>
    <w:rsid w:val="00FF6682"/>
    <w:rsid w:val="00FF6C7B"/>
    <w:rsid w:val="00FF710C"/>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c"/>
    </o:shapedefaults>
    <o:shapelayout v:ext="edit">
      <o:idmap v:ext="edit" data="1"/>
    </o:shapelayout>
  </w:shapeDefaults>
  <w:decimalSymbol w:val="."/>
  <w:listSeparator w:val=","/>
  <w14:docId w14:val="5753A519"/>
  <w15:docId w15:val="{E02A0223-2691-4EE2-96E4-77A93892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292367027">
          <w:marLeft w:val="547"/>
          <w:marRight w:val="0"/>
          <w:marTop w:val="96"/>
          <w:marBottom w:val="0"/>
          <w:divBdr>
            <w:top w:val="none" w:sz="0" w:space="0" w:color="auto"/>
            <w:left w:val="none" w:sz="0" w:space="0" w:color="auto"/>
            <w:bottom w:val="none" w:sz="0" w:space="0" w:color="auto"/>
            <w:right w:val="none" w:sz="0" w:space="0" w:color="auto"/>
          </w:divBdr>
        </w:div>
        <w:div w:id="1106659563">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14189365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817111166">
          <w:marLeft w:val="547"/>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sChild>
    </w:div>
    <w:div w:id="2055736494">
      <w:bodyDiv w:val="1"/>
      <w:marLeft w:val="0"/>
      <w:marRight w:val="0"/>
      <w:marTop w:val="0"/>
      <w:marBottom w:val="0"/>
      <w:divBdr>
        <w:top w:val="none" w:sz="0" w:space="0" w:color="auto"/>
        <w:left w:val="none" w:sz="0" w:space="0" w:color="auto"/>
        <w:bottom w:val="none" w:sz="0" w:space="0" w:color="auto"/>
        <w:right w:val="none" w:sz="0" w:space="0" w:color="auto"/>
      </w:divBdr>
    </w:div>
    <w:div w:id="2061785437">
      <w:bodyDiv w:val="1"/>
      <w:marLeft w:val="0"/>
      <w:marRight w:val="0"/>
      <w:marTop w:val="0"/>
      <w:marBottom w:val="0"/>
      <w:divBdr>
        <w:top w:val="none" w:sz="0" w:space="0" w:color="auto"/>
        <w:left w:val="none" w:sz="0" w:space="0" w:color="auto"/>
        <w:bottom w:val="none" w:sz="0" w:space="0" w:color="auto"/>
        <w:right w:val="none" w:sz="0" w:space="0" w:color="auto"/>
      </w:divBdr>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347877436">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1407649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govpartnership.org/campaigns/open-response-open-recove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mduls.gov.rs/javne-rasprave-i-konsultacije/konsultacije-o-nacrtu-konacnog-izvestaja-samoproceni-implementacije-akcionog-plana-za-sprovodjenje-inicijative-partnerstvo-za-otvorenu-upravu-2018-2020-go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74E14-26DA-4376-B4D3-D3E26127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23</Pages>
  <Words>9677</Words>
  <Characters>55160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mduls</cp:lastModifiedBy>
  <cp:revision>7</cp:revision>
  <cp:lastPrinted>2018-04-20T12:32:00Z</cp:lastPrinted>
  <dcterms:created xsi:type="dcterms:W3CDTF">2020-11-19T19:20:00Z</dcterms:created>
  <dcterms:modified xsi:type="dcterms:W3CDTF">2020-12-22T14:32:00Z</dcterms:modified>
</cp:coreProperties>
</file>