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372D1" w14:textId="77777777" w:rsidR="00B95CC4" w:rsidRPr="008B108D" w:rsidRDefault="00B95CC4" w:rsidP="00F24C86">
      <w:pPr>
        <w:jc w:val="center"/>
        <w:rPr>
          <w:rFonts w:eastAsia="Calibri" w:cs="Times New Roman"/>
          <w:b/>
          <w:szCs w:val="24"/>
          <w:lang w:val="sr-Cyrl-RS"/>
        </w:rPr>
      </w:pPr>
      <w:bookmarkStart w:id="0" w:name="_GoBack"/>
      <w:bookmarkEnd w:id="0"/>
      <w:r w:rsidRPr="008B108D">
        <w:rPr>
          <w:rFonts w:eastAsia="Calibri" w:cs="Times New Roman"/>
          <w:b/>
          <w:szCs w:val="24"/>
          <w:lang w:val="sr-Cyrl-RS"/>
        </w:rPr>
        <w:t>З А П И С Н И К</w:t>
      </w:r>
    </w:p>
    <w:p w14:paraId="57588AAD" w14:textId="77777777" w:rsidR="00B95CC4" w:rsidRPr="008B108D" w:rsidRDefault="00B95CC4" w:rsidP="00F24C86">
      <w:pPr>
        <w:keepNext/>
        <w:spacing w:before="240" w:after="60"/>
        <w:jc w:val="center"/>
        <w:outlineLvl w:val="0"/>
        <w:rPr>
          <w:rFonts w:eastAsia="Times New Roman" w:cs="Times New Roman"/>
          <w:b/>
          <w:bCs/>
          <w:kern w:val="32"/>
          <w:szCs w:val="24"/>
          <w:lang w:val="sr-Cyrl-CS"/>
        </w:rPr>
      </w:pPr>
      <w:r w:rsidRPr="008B108D">
        <w:rPr>
          <w:rFonts w:eastAsia="Times New Roman" w:cs="Times New Roman"/>
          <w:b/>
          <w:bCs/>
          <w:kern w:val="32"/>
          <w:szCs w:val="24"/>
          <w:lang w:val="sr-Cyrl-RS"/>
        </w:rPr>
        <w:t>са састанка ужег састава</w:t>
      </w:r>
      <w:r w:rsidRPr="008B108D">
        <w:rPr>
          <w:rFonts w:eastAsia="Times New Roman" w:cs="Times New Roman"/>
          <w:bCs/>
          <w:kern w:val="32"/>
          <w:szCs w:val="24"/>
          <w:lang w:val="sr-Cyrl-RS"/>
        </w:rPr>
        <w:t xml:space="preserve"> </w:t>
      </w:r>
      <w:r w:rsidRPr="008B108D">
        <w:rPr>
          <w:rFonts w:eastAsia="Times New Roman" w:cs="Times New Roman"/>
          <w:b/>
          <w:bCs/>
          <w:kern w:val="32"/>
          <w:szCs w:val="24"/>
          <w:lang w:val="sr-Cyrl-CS"/>
        </w:rPr>
        <w:t xml:space="preserve">Посебне међуминистарске радне групе за израду </w:t>
      </w:r>
      <w:r w:rsidRPr="008B108D">
        <w:rPr>
          <w:rFonts w:eastAsia="Times New Roman" w:cs="Times New Roman"/>
          <w:b/>
          <w:bCs/>
          <w:kern w:val="32"/>
          <w:szCs w:val="24"/>
          <w:lang w:val="sr-Cyrl-RS"/>
        </w:rPr>
        <w:t>четвртог</w:t>
      </w:r>
      <w:r w:rsidRPr="008B108D">
        <w:rPr>
          <w:rFonts w:eastAsia="Times New Roman" w:cs="Times New Roman"/>
          <w:b/>
          <w:bCs/>
          <w:kern w:val="32"/>
          <w:szCs w:val="24"/>
          <w:lang w:val="sr-Cyrl-CS"/>
        </w:rPr>
        <w:t xml:space="preserve"> Акционог плана за период од 2020. до 2022. године и реализациј</w:t>
      </w:r>
      <w:r w:rsidRPr="008B108D">
        <w:rPr>
          <w:rFonts w:eastAsia="Times New Roman" w:cs="Times New Roman"/>
          <w:b/>
          <w:bCs/>
          <w:kern w:val="32"/>
          <w:szCs w:val="24"/>
          <w:lang w:val="sr-Cyrl-RS"/>
        </w:rPr>
        <w:t>у</w:t>
      </w:r>
      <w:r w:rsidRPr="008B108D">
        <w:rPr>
          <w:rFonts w:eastAsia="Times New Roman" w:cs="Times New Roman"/>
          <w:b/>
          <w:bCs/>
          <w:kern w:val="32"/>
          <w:szCs w:val="24"/>
          <w:lang w:val="sr-Cyrl-CS"/>
        </w:rPr>
        <w:t xml:space="preserve"> учешћа Републике Србије у иницијативи Партнерства за отворену управу</w:t>
      </w:r>
    </w:p>
    <w:p w14:paraId="7ACCE503" w14:textId="77777777" w:rsidR="00B95CC4" w:rsidRPr="00540A4C" w:rsidRDefault="00B95CC4" w:rsidP="00540A4C">
      <w:pPr>
        <w:rPr>
          <w:rFonts w:eastAsia="Calibri" w:cs="Times New Roman"/>
          <w:b/>
          <w:szCs w:val="24"/>
          <w:lang w:val="sr-Cyrl-CS"/>
        </w:rPr>
      </w:pPr>
    </w:p>
    <w:p w14:paraId="217A9FF3" w14:textId="7C23D64B" w:rsidR="00B95CC4" w:rsidRPr="008B108D" w:rsidRDefault="00B95CC4" w:rsidP="00F24C86">
      <w:pPr>
        <w:spacing w:after="120"/>
        <w:ind w:firstLine="720"/>
        <w:jc w:val="both"/>
        <w:rPr>
          <w:rFonts w:eastAsia="Times New Roman" w:cs="Times New Roman"/>
          <w:szCs w:val="24"/>
          <w:lang w:val="sr-Cyrl-RS"/>
        </w:rPr>
      </w:pPr>
      <w:r w:rsidRPr="008B108D">
        <w:rPr>
          <w:rFonts w:eastAsia="Calibri" w:cs="Times New Roman"/>
          <w:szCs w:val="24"/>
          <w:lang w:val="sr-Cyrl-RS"/>
        </w:rPr>
        <w:t xml:space="preserve">Састанак је одржан </w:t>
      </w:r>
      <w:r w:rsidR="008A74E8" w:rsidRPr="008B108D">
        <w:rPr>
          <w:rFonts w:eastAsia="Calibri" w:cs="Times New Roman"/>
          <w:szCs w:val="24"/>
          <w:lang w:val="sr-Latn-RS"/>
        </w:rPr>
        <w:t>28.</w:t>
      </w:r>
      <w:r w:rsidR="008A74E8" w:rsidRPr="008B108D">
        <w:rPr>
          <w:rFonts w:eastAsia="Calibri" w:cs="Times New Roman"/>
          <w:szCs w:val="24"/>
          <w:lang w:val="sr-Cyrl-RS"/>
        </w:rPr>
        <w:t xml:space="preserve"> августа</w:t>
      </w:r>
      <w:r w:rsidRPr="008B108D">
        <w:rPr>
          <w:rFonts w:eastAsia="Calibri" w:cs="Times New Roman"/>
          <w:szCs w:val="24"/>
          <w:lang w:val="sr-Cyrl-RS"/>
        </w:rPr>
        <w:t xml:space="preserve"> 2020. године путем </w:t>
      </w:r>
      <w:r w:rsidRPr="008B108D">
        <w:rPr>
          <w:rFonts w:eastAsia="Calibri" w:cs="Times New Roman"/>
          <w:i/>
          <w:szCs w:val="24"/>
          <w:lang w:val="sr-Cyrl-RS"/>
        </w:rPr>
        <w:t>zoom</w:t>
      </w:r>
      <w:r w:rsidRPr="008B108D">
        <w:rPr>
          <w:rFonts w:eastAsia="Calibri" w:cs="Times New Roman"/>
          <w:szCs w:val="24"/>
          <w:lang w:val="sr-Cyrl-RS"/>
        </w:rPr>
        <w:t xml:space="preserve"> платформе, с</w:t>
      </w:r>
      <w:r w:rsidR="008A74E8" w:rsidRPr="008B108D">
        <w:rPr>
          <w:rFonts w:eastAsia="Times New Roman" w:cs="Times New Roman"/>
          <w:szCs w:val="24"/>
          <w:lang w:val="sr-Cyrl-CS"/>
        </w:rPr>
        <w:t xml:space="preserve">а почетком </w:t>
      </w:r>
      <w:r w:rsidR="008A74E8" w:rsidRPr="00461F06">
        <w:rPr>
          <w:rFonts w:eastAsia="Times New Roman" w:cs="Times New Roman"/>
          <w:szCs w:val="24"/>
          <w:lang w:val="sr-Cyrl-CS"/>
        </w:rPr>
        <w:t>у 10</w:t>
      </w:r>
      <w:r w:rsidRPr="00461F06">
        <w:rPr>
          <w:rFonts w:eastAsia="Times New Roman" w:cs="Times New Roman"/>
          <w:szCs w:val="24"/>
          <w:lang w:val="sr-Cyrl-CS"/>
        </w:rPr>
        <w:t>.00 часова</w:t>
      </w:r>
      <w:r w:rsidRPr="00461F06">
        <w:rPr>
          <w:rFonts w:eastAsia="Times New Roman" w:cs="Times New Roman"/>
          <w:szCs w:val="24"/>
          <w:lang w:val="sr-Latn-CS"/>
        </w:rPr>
        <w:t>.</w:t>
      </w:r>
    </w:p>
    <w:p w14:paraId="7856EA7E" w14:textId="77777777" w:rsidR="00B95CC4" w:rsidRPr="00E36D3E" w:rsidRDefault="00B95CC4" w:rsidP="00461F06">
      <w:pPr>
        <w:spacing w:after="120"/>
        <w:ind w:firstLine="720"/>
        <w:jc w:val="both"/>
        <w:rPr>
          <w:rFonts w:eastAsia="Calibri" w:cs="Times New Roman"/>
          <w:szCs w:val="24"/>
          <w:lang w:val="sr-Cyrl-CS"/>
        </w:rPr>
      </w:pPr>
      <w:r w:rsidRPr="008B108D">
        <w:rPr>
          <w:rFonts w:eastAsia="Calibri" w:cs="Times New Roman"/>
          <w:szCs w:val="24"/>
          <w:lang w:val="ru-RU"/>
        </w:rPr>
        <w:t>Састанку су присуствовали:</w:t>
      </w:r>
      <w:r w:rsidRPr="008B108D">
        <w:rPr>
          <w:rFonts w:eastAsia="Calibri" w:cs="Times New Roman"/>
          <w:szCs w:val="24"/>
          <w:lang w:val="sr-Cyrl-CS"/>
        </w:rPr>
        <w:t xml:space="preserve"> </w:t>
      </w:r>
    </w:p>
    <w:p w14:paraId="074A21BC" w14:textId="44EA7D5F" w:rsidR="00B95CC4" w:rsidRPr="008B108D" w:rsidRDefault="009B58DE" w:rsidP="00461F06">
      <w:pPr>
        <w:spacing w:after="0"/>
        <w:ind w:firstLine="720"/>
        <w:rPr>
          <w:rFonts w:eastAsia="Calibri" w:cs="Times New Roman"/>
          <w:b/>
          <w:szCs w:val="24"/>
          <w:lang w:val="ru-RU"/>
        </w:rPr>
      </w:pPr>
      <w:r w:rsidRPr="008B108D">
        <w:rPr>
          <w:rFonts w:eastAsia="Calibri" w:cs="Times New Roman"/>
          <w:b/>
          <w:szCs w:val="24"/>
          <w:lang w:val="ru-RU"/>
        </w:rPr>
        <w:t xml:space="preserve">Владан Којанић - </w:t>
      </w:r>
      <w:r w:rsidR="00B95CC4" w:rsidRPr="008B108D">
        <w:rPr>
          <w:rFonts w:eastAsia="Calibri" w:cs="Times New Roman"/>
          <w:szCs w:val="24"/>
          <w:lang w:val="ru-RU"/>
        </w:rPr>
        <w:t xml:space="preserve">Министарство </w:t>
      </w:r>
      <w:r w:rsidRPr="008B108D">
        <w:rPr>
          <w:rFonts w:eastAsia="Calibri" w:cs="Times New Roman"/>
          <w:szCs w:val="24"/>
          <w:lang w:val="ru-RU"/>
        </w:rPr>
        <w:t>заштите животне средине</w:t>
      </w:r>
      <w:r w:rsidR="00B95CC4" w:rsidRPr="008B108D">
        <w:rPr>
          <w:rFonts w:eastAsia="Calibri" w:cs="Times New Roman"/>
          <w:szCs w:val="24"/>
          <w:lang w:val="ru-RU"/>
        </w:rPr>
        <w:t>;</w:t>
      </w:r>
    </w:p>
    <w:p w14:paraId="41FCD13C" w14:textId="523DB002" w:rsidR="00B95CC4" w:rsidRPr="008B108D" w:rsidRDefault="009B58DE" w:rsidP="00461F06">
      <w:pPr>
        <w:spacing w:after="0"/>
        <w:ind w:firstLine="720"/>
        <w:rPr>
          <w:rFonts w:eastAsia="Calibri" w:cs="Times New Roman"/>
          <w:szCs w:val="24"/>
          <w:lang w:val="ru-RU"/>
        </w:rPr>
      </w:pPr>
      <w:r w:rsidRPr="008B108D">
        <w:rPr>
          <w:rFonts w:eastAsia="Calibri" w:cs="Times New Roman"/>
          <w:b/>
          <w:szCs w:val="24"/>
          <w:lang w:val="ru-RU"/>
        </w:rPr>
        <w:t>Оливера Топалов</w:t>
      </w:r>
      <w:r w:rsidR="00B95CC4" w:rsidRPr="008B108D">
        <w:rPr>
          <w:rFonts w:eastAsia="Calibri" w:cs="Times New Roman"/>
          <w:b/>
          <w:szCs w:val="24"/>
          <w:lang w:val="ru-RU"/>
        </w:rPr>
        <w:t xml:space="preserve"> - </w:t>
      </w:r>
      <w:r w:rsidRPr="008B108D">
        <w:rPr>
          <w:rFonts w:eastAsia="Calibri" w:cs="Times New Roman"/>
          <w:szCs w:val="24"/>
          <w:lang w:val="ru-RU"/>
        </w:rPr>
        <w:t>Министарство заштите животне средине</w:t>
      </w:r>
      <w:r w:rsidR="00B95CC4" w:rsidRPr="008B108D">
        <w:rPr>
          <w:rFonts w:eastAsia="Calibri" w:cs="Times New Roman"/>
          <w:szCs w:val="24"/>
          <w:lang w:val="ru-RU"/>
        </w:rPr>
        <w:t>;</w:t>
      </w:r>
    </w:p>
    <w:p w14:paraId="45036921" w14:textId="55207915" w:rsidR="009B58DE" w:rsidRPr="008B108D" w:rsidRDefault="009B58DE" w:rsidP="00461F06">
      <w:pPr>
        <w:spacing w:after="0"/>
        <w:ind w:firstLine="720"/>
        <w:rPr>
          <w:rFonts w:eastAsia="Calibri" w:cs="Times New Roman"/>
          <w:b/>
          <w:szCs w:val="24"/>
          <w:lang w:val="ru-RU"/>
        </w:rPr>
      </w:pPr>
      <w:r w:rsidRPr="008B108D">
        <w:rPr>
          <w:rFonts w:eastAsia="Calibri" w:cs="Times New Roman"/>
          <w:b/>
          <w:szCs w:val="24"/>
          <w:lang w:val="ru-RU"/>
        </w:rPr>
        <w:t xml:space="preserve">Слађана Брђић - </w:t>
      </w:r>
      <w:r w:rsidRPr="008B108D">
        <w:rPr>
          <w:rFonts w:eastAsia="Calibri" w:cs="Times New Roman"/>
          <w:szCs w:val="24"/>
          <w:lang w:val="ru-RU"/>
        </w:rPr>
        <w:t>Министарство заштите животне средине;</w:t>
      </w:r>
    </w:p>
    <w:p w14:paraId="1AF3BD85" w14:textId="33ECDFA0" w:rsidR="00B95CC4" w:rsidRPr="008B108D" w:rsidRDefault="009B58DE" w:rsidP="00461F06">
      <w:pPr>
        <w:spacing w:after="0"/>
        <w:ind w:firstLine="720"/>
        <w:rPr>
          <w:rFonts w:eastAsia="Calibri" w:cs="Times New Roman"/>
          <w:szCs w:val="24"/>
          <w:lang w:val="ru-RU"/>
        </w:rPr>
      </w:pPr>
      <w:r w:rsidRPr="008B108D">
        <w:rPr>
          <w:rFonts w:eastAsia="Calibri" w:cs="Times New Roman"/>
          <w:b/>
          <w:szCs w:val="24"/>
          <w:lang w:val="ru-RU"/>
        </w:rPr>
        <w:t>Марија С. Дедовић</w:t>
      </w:r>
      <w:r w:rsidRPr="008B108D">
        <w:rPr>
          <w:rFonts w:eastAsia="Calibri" w:cs="Times New Roman"/>
          <w:szCs w:val="24"/>
          <w:lang w:val="ru-RU"/>
        </w:rPr>
        <w:t xml:space="preserve"> - Асоцијација правника АЕПА</w:t>
      </w:r>
      <w:r w:rsidR="00B95CC4" w:rsidRPr="008B108D">
        <w:rPr>
          <w:rFonts w:eastAsia="Calibri" w:cs="Times New Roman"/>
          <w:szCs w:val="24"/>
          <w:lang w:val="ru-RU"/>
        </w:rPr>
        <w:t>;</w:t>
      </w:r>
    </w:p>
    <w:p w14:paraId="3FD0647A" w14:textId="22659126" w:rsidR="008A74E8" w:rsidRPr="008B108D" w:rsidRDefault="009B58DE" w:rsidP="00461F06">
      <w:pPr>
        <w:spacing w:after="0"/>
        <w:ind w:firstLine="720"/>
        <w:rPr>
          <w:rFonts w:eastAsia="Calibri" w:cs="Times New Roman"/>
          <w:b/>
          <w:szCs w:val="24"/>
          <w:lang w:val="sr-Cyrl-CS"/>
        </w:rPr>
      </w:pPr>
      <w:r w:rsidRPr="008B108D">
        <w:rPr>
          <w:rFonts w:eastAsia="Calibri" w:cs="Times New Roman"/>
          <w:b/>
          <w:szCs w:val="24"/>
          <w:lang w:val="ru-RU"/>
        </w:rPr>
        <w:t>Срђан Радуловић</w:t>
      </w:r>
      <w:r w:rsidRPr="008B108D">
        <w:rPr>
          <w:rFonts w:eastAsia="Calibri" w:cs="Times New Roman"/>
          <w:szCs w:val="24"/>
          <w:lang w:val="ru-RU"/>
        </w:rPr>
        <w:t xml:space="preserve"> - Асоцијација правника АЕПА</w:t>
      </w:r>
      <w:r w:rsidR="008A74E8" w:rsidRPr="008B108D">
        <w:rPr>
          <w:rFonts w:eastAsia="Calibri" w:cs="Times New Roman"/>
          <w:szCs w:val="24"/>
          <w:lang w:val="ru-RU"/>
        </w:rPr>
        <w:t>;</w:t>
      </w:r>
      <w:r w:rsidR="008A74E8" w:rsidRPr="008B108D">
        <w:rPr>
          <w:rFonts w:eastAsia="Calibri" w:cs="Times New Roman"/>
          <w:b/>
          <w:szCs w:val="24"/>
          <w:lang w:val="sr-Cyrl-CS"/>
        </w:rPr>
        <w:t xml:space="preserve"> </w:t>
      </w:r>
    </w:p>
    <w:p w14:paraId="2820FE31" w14:textId="38AB659A" w:rsidR="008A74E8" w:rsidRPr="008B108D" w:rsidRDefault="008A74E8" w:rsidP="00461F06">
      <w:pPr>
        <w:spacing w:after="0"/>
        <w:ind w:firstLine="720"/>
        <w:rPr>
          <w:rFonts w:eastAsia="Calibri" w:cs="Times New Roman"/>
          <w:szCs w:val="24"/>
          <w:lang w:val="sr-Cyrl-CS"/>
        </w:rPr>
      </w:pPr>
      <w:r w:rsidRPr="008B108D">
        <w:rPr>
          <w:rFonts w:eastAsia="Calibri" w:cs="Times New Roman"/>
          <w:b/>
          <w:szCs w:val="24"/>
          <w:lang w:val="sr-Cyrl-CS"/>
        </w:rPr>
        <w:t xml:space="preserve">Драгана Брајовић - </w:t>
      </w:r>
      <w:r w:rsidRPr="008B108D">
        <w:rPr>
          <w:rFonts w:eastAsia="Calibri" w:cs="Times New Roman"/>
          <w:szCs w:val="24"/>
          <w:lang w:val="sr-Cyrl-CS"/>
        </w:rPr>
        <w:t>Министарство државне управе и локалне самоуправе;</w:t>
      </w:r>
    </w:p>
    <w:p w14:paraId="59D1F06C" w14:textId="12B54F63" w:rsidR="009B58DE" w:rsidRPr="008B108D" w:rsidRDefault="008A74E8" w:rsidP="00461F06">
      <w:pPr>
        <w:spacing w:after="120"/>
        <w:ind w:firstLine="720"/>
        <w:rPr>
          <w:rFonts w:eastAsia="Calibri" w:cs="Times New Roman"/>
          <w:szCs w:val="24"/>
          <w:lang w:val="ru-RU"/>
        </w:rPr>
      </w:pPr>
      <w:r w:rsidRPr="008B108D">
        <w:rPr>
          <w:rFonts w:eastAsia="Calibri" w:cs="Times New Roman"/>
          <w:b/>
          <w:szCs w:val="24"/>
          <w:lang w:val="ru-RU"/>
        </w:rPr>
        <w:t xml:space="preserve">Данило Родић - </w:t>
      </w:r>
      <w:r w:rsidRPr="008B108D">
        <w:rPr>
          <w:rFonts w:eastAsia="Calibri" w:cs="Times New Roman"/>
          <w:szCs w:val="24"/>
          <w:lang w:val="sr-Cyrl-CS"/>
        </w:rPr>
        <w:t>Министарство државне управе и локалне самоуправе.</w:t>
      </w:r>
    </w:p>
    <w:p w14:paraId="5CD75D8C" w14:textId="5EE04E40" w:rsidR="00F24C86" w:rsidRPr="008B108D" w:rsidRDefault="00F24C86" w:rsidP="00F24C86">
      <w:pPr>
        <w:spacing w:after="120"/>
        <w:ind w:firstLine="720"/>
        <w:jc w:val="both"/>
        <w:rPr>
          <w:rFonts w:eastAsia="Calibri" w:cs="Times New Roman"/>
          <w:szCs w:val="24"/>
          <w:lang w:val="ru-RU"/>
        </w:rPr>
      </w:pPr>
      <w:r w:rsidRPr="008B108D">
        <w:rPr>
          <w:rFonts w:eastAsia="Calibri" w:cs="Times New Roman"/>
          <w:szCs w:val="24"/>
          <w:lang w:val="ru-RU"/>
        </w:rPr>
        <w:t>У скла</w:t>
      </w:r>
      <w:r w:rsidR="009A029E" w:rsidRPr="008B108D">
        <w:rPr>
          <w:rFonts w:eastAsia="Calibri" w:cs="Times New Roman"/>
          <w:szCs w:val="24"/>
          <w:lang w:val="ru-RU"/>
        </w:rPr>
        <w:t>ду са договором постигнутим на 3</w:t>
      </w:r>
      <w:r w:rsidRPr="008B108D">
        <w:rPr>
          <w:rFonts w:eastAsia="Calibri" w:cs="Times New Roman"/>
          <w:szCs w:val="24"/>
          <w:lang w:val="ru-RU"/>
        </w:rPr>
        <w:t xml:space="preserve">. састанку Посебне међуминистарске радне групе за израду четвртог Акционог плана за период од 2020. до 2022. године и реализацију учешћа Републике Србије у иницијативи Партнерство за отворену управу (у даљем тексту Радна група), овај састанак је организован ради ближег разматрања </w:t>
      </w:r>
      <w:r w:rsidR="009A029E" w:rsidRPr="008B108D">
        <w:rPr>
          <w:rFonts w:eastAsia="Calibri" w:cs="Times New Roman"/>
          <w:b/>
          <w:szCs w:val="24"/>
          <w:lang w:val="ru-RU"/>
        </w:rPr>
        <w:t>предлога обавезе број 11. Креирање е – портала за  праћење загађења животне средине буком и формирање јединственог регистра емитера буке</w:t>
      </w:r>
      <w:r w:rsidR="009A029E" w:rsidRPr="008B108D">
        <w:rPr>
          <w:rFonts w:eastAsia="Calibri" w:cs="Times New Roman"/>
          <w:szCs w:val="24"/>
          <w:lang w:val="ru-RU"/>
        </w:rPr>
        <w:t>, чији је предлагач Асоцијација правника АЕПА, док је као потенцијално одговорна институција за њено спровођење препознато Министарство заштите животне средине.</w:t>
      </w:r>
      <w:r w:rsidR="00FA5D3A">
        <w:rPr>
          <w:rFonts w:eastAsia="Calibri" w:cs="Times New Roman"/>
          <w:szCs w:val="24"/>
          <w:lang w:val="ru-RU"/>
        </w:rPr>
        <w:t xml:space="preserve"> </w:t>
      </w:r>
    </w:p>
    <w:p w14:paraId="1AE0A90A" w14:textId="00EBEC53" w:rsidR="00661862" w:rsidRPr="00FB1757" w:rsidRDefault="000D6E85" w:rsidP="00FB1757">
      <w:pPr>
        <w:spacing w:after="120"/>
        <w:ind w:firstLine="720"/>
        <w:jc w:val="both"/>
        <w:rPr>
          <w:rFonts w:eastAsia="Calibri" w:cs="Times New Roman"/>
          <w:szCs w:val="24"/>
          <w:lang w:val="ru-RU"/>
        </w:rPr>
      </w:pPr>
      <w:r>
        <w:rPr>
          <w:rFonts w:eastAsia="Calibri" w:cs="Times New Roman"/>
          <w:szCs w:val="24"/>
          <w:lang w:val="ru-RU"/>
        </w:rPr>
        <w:t>П</w:t>
      </w:r>
      <w:r w:rsidR="003A633B">
        <w:rPr>
          <w:rFonts w:eastAsia="Calibri" w:cs="Times New Roman"/>
          <w:szCs w:val="24"/>
          <w:lang w:val="sr-Cyrl-RS"/>
        </w:rPr>
        <w:t>редставници предл</w:t>
      </w:r>
      <w:r w:rsidR="00440576">
        <w:rPr>
          <w:rFonts w:eastAsia="Calibri" w:cs="Times New Roman"/>
          <w:szCs w:val="24"/>
          <w:lang w:val="sr-Cyrl-RS"/>
        </w:rPr>
        <w:t>а</w:t>
      </w:r>
      <w:r w:rsidR="003A633B">
        <w:rPr>
          <w:rFonts w:eastAsia="Calibri" w:cs="Times New Roman"/>
          <w:szCs w:val="24"/>
          <w:lang w:val="sr-Cyrl-RS"/>
        </w:rPr>
        <w:t xml:space="preserve">гача, </w:t>
      </w:r>
      <w:r w:rsidR="00FB1757">
        <w:rPr>
          <w:rFonts w:eastAsia="Calibri" w:cs="Times New Roman"/>
          <w:b/>
          <w:szCs w:val="24"/>
          <w:lang w:val="sr-Cyrl-RS"/>
        </w:rPr>
        <w:t>Асоцијације правника</w:t>
      </w:r>
      <w:r w:rsidR="003A633B" w:rsidRPr="003E64A9">
        <w:rPr>
          <w:rFonts w:eastAsia="Calibri" w:cs="Times New Roman"/>
          <w:b/>
          <w:szCs w:val="24"/>
          <w:lang w:val="sr-Cyrl-RS"/>
        </w:rPr>
        <w:t xml:space="preserve"> АЕПА</w:t>
      </w:r>
      <w:r w:rsidR="003A633B">
        <w:rPr>
          <w:rFonts w:eastAsia="Calibri" w:cs="Times New Roman"/>
          <w:szCs w:val="24"/>
          <w:lang w:val="sr-Cyrl-RS"/>
        </w:rPr>
        <w:t>, најпре су представили сам предлог обавезе</w:t>
      </w:r>
      <w:r w:rsidR="003E64A9">
        <w:rPr>
          <w:rFonts w:eastAsia="Calibri" w:cs="Times New Roman"/>
          <w:szCs w:val="24"/>
          <w:lang w:val="sr-Cyrl-RS"/>
        </w:rPr>
        <w:t xml:space="preserve"> </w:t>
      </w:r>
      <w:r w:rsidR="003D2276">
        <w:rPr>
          <w:rFonts w:eastAsia="Calibri" w:cs="Times New Roman"/>
          <w:szCs w:val="24"/>
          <w:lang w:val="sr-Cyrl-RS"/>
        </w:rPr>
        <w:t>истичући</w:t>
      </w:r>
      <w:r w:rsidR="003E64A9">
        <w:rPr>
          <w:rFonts w:eastAsia="Calibri" w:cs="Times New Roman"/>
          <w:szCs w:val="24"/>
          <w:lang w:val="sr-Cyrl-RS"/>
        </w:rPr>
        <w:t xml:space="preserve"> да он обухвата </w:t>
      </w:r>
      <w:r w:rsidR="003E64A9" w:rsidRPr="003E64A9">
        <w:rPr>
          <w:rFonts w:eastAsia="Calibri" w:cs="Times New Roman"/>
          <w:szCs w:val="24"/>
          <w:lang w:val="sr-Cyrl-RS"/>
        </w:rPr>
        <w:t>креирање е-портала за праћење загађења животне средине буком уз таргетирање највећих загађивача и формирање једи</w:t>
      </w:r>
      <w:r w:rsidR="003E64A9">
        <w:rPr>
          <w:rFonts w:eastAsia="Calibri" w:cs="Times New Roman"/>
          <w:szCs w:val="24"/>
          <w:lang w:val="sr-Cyrl-RS"/>
        </w:rPr>
        <w:t xml:space="preserve">нственог регистра емитера буке, као </w:t>
      </w:r>
      <w:r w:rsidR="003E64A9" w:rsidRPr="003E64A9">
        <w:rPr>
          <w:rFonts w:eastAsia="Calibri" w:cs="Times New Roman"/>
          <w:szCs w:val="24"/>
          <w:lang w:val="sr-Cyrl-RS"/>
        </w:rPr>
        <w:t>и израду студије о штетним ефектима буке на здравље људи која би укључивала конкретне препоруке за санацију постојећих и превенцију будућих последица</w:t>
      </w:r>
      <w:r w:rsidR="003E64A9">
        <w:rPr>
          <w:rFonts w:eastAsia="Calibri" w:cs="Times New Roman"/>
          <w:szCs w:val="24"/>
          <w:lang w:val="sr-Cyrl-RS"/>
        </w:rPr>
        <w:t xml:space="preserve">. </w:t>
      </w:r>
      <w:r>
        <w:rPr>
          <w:rFonts w:eastAsia="Calibri" w:cs="Times New Roman"/>
          <w:szCs w:val="24"/>
          <w:lang w:val="sr-Cyrl-RS"/>
        </w:rPr>
        <w:t>Током састанка</w:t>
      </w:r>
      <w:r w:rsidR="00224E0E">
        <w:rPr>
          <w:rFonts w:eastAsia="Calibri" w:cs="Times New Roman"/>
          <w:szCs w:val="24"/>
          <w:lang w:val="sr-Cyrl-RS"/>
        </w:rPr>
        <w:t xml:space="preserve">, </w:t>
      </w:r>
      <w:r w:rsidR="00440576">
        <w:rPr>
          <w:rFonts w:eastAsia="Calibri" w:cs="Times New Roman"/>
          <w:szCs w:val="24"/>
          <w:lang w:val="sr-Cyrl-RS"/>
        </w:rPr>
        <w:t xml:space="preserve">у прилог потребе за предузимањем мера из обавезе, </w:t>
      </w:r>
      <w:r w:rsidR="00224E0E">
        <w:rPr>
          <w:rFonts w:eastAsia="Calibri" w:cs="Times New Roman"/>
          <w:szCs w:val="24"/>
          <w:lang w:val="sr-Cyrl-RS"/>
        </w:rPr>
        <w:t>предлагач је изнео низ проблема са којима се грађани суочавају у пракси када је у питању пријава буке</w:t>
      </w:r>
      <w:r w:rsidR="00052158">
        <w:rPr>
          <w:rFonts w:eastAsia="Calibri" w:cs="Times New Roman"/>
          <w:szCs w:val="24"/>
          <w:lang w:val="sr-Cyrl-RS"/>
        </w:rPr>
        <w:t>, начин њеног мерења</w:t>
      </w:r>
      <w:r w:rsidR="00224E0E">
        <w:rPr>
          <w:rFonts w:eastAsia="Calibri" w:cs="Times New Roman"/>
          <w:szCs w:val="24"/>
          <w:lang w:val="sr-Cyrl-RS"/>
        </w:rPr>
        <w:t xml:space="preserve"> и реаговање надлежних органа</w:t>
      </w:r>
      <w:r w:rsidR="00440576">
        <w:rPr>
          <w:rFonts w:eastAsia="Calibri" w:cs="Times New Roman"/>
          <w:szCs w:val="24"/>
          <w:lang w:val="sr-Cyrl-RS"/>
        </w:rPr>
        <w:t>.</w:t>
      </w:r>
      <w:r w:rsidR="00FB1757" w:rsidRPr="00FB1757">
        <w:rPr>
          <w:rFonts w:eastAsia="Calibri" w:cs="Times New Roman"/>
          <w:szCs w:val="24"/>
          <w:lang w:val="ru-RU"/>
        </w:rPr>
        <w:t xml:space="preserve"> </w:t>
      </w:r>
      <w:r w:rsidR="00FB1757">
        <w:rPr>
          <w:rFonts w:eastAsia="Calibri" w:cs="Times New Roman"/>
          <w:szCs w:val="24"/>
          <w:lang w:val="ru-RU"/>
        </w:rPr>
        <w:t>Такође, представници АЕПА-е навели су да би јавном доступношћу информација о изворима буке био учињен важан корак, јер би на тај начин они били изложени притиску јавности услед којег би сами предузимали мере у правцу смањења буке коју емитују.</w:t>
      </w:r>
    </w:p>
    <w:p w14:paraId="75D5E2D9" w14:textId="77777777" w:rsidR="00FB1757" w:rsidRDefault="00B04119" w:rsidP="00F24C86">
      <w:pPr>
        <w:spacing w:after="120"/>
        <w:ind w:firstLine="720"/>
        <w:jc w:val="both"/>
        <w:rPr>
          <w:rFonts w:eastAsia="Calibri" w:cs="Times New Roman"/>
          <w:szCs w:val="24"/>
          <w:lang w:val="sr-Cyrl-RS"/>
        </w:rPr>
      </w:pPr>
      <w:r>
        <w:rPr>
          <w:rFonts w:eastAsia="Calibri" w:cs="Times New Roman"/>
          <w:szCs w:val="24"/>
          <w:lang w:val="sr-Cyrl-RS"/>
        </w:rPr>
        <w:t xml:space="preserve">Имајући у виду изнети предлог, представници </w:t>
      </w:r>
      <w:r w:rsidRPr="00B04119">
        <w:rPr>
          <w:rFonts w:eastAsia="Calibri" w:cs="Times New Roman"/>
          <w:b/>
          <w:szCs w:val="24"/>
          <w:lang w:val="sr-Cyrl-RS"/>
        </w:rPr>
        <w:t xml:space="preserve">Министарства заштите животне средине </w:t>
      </w:r>
      <w:r w:rsidR="0032684C">
        <w:rPr>
          <w:rFonts w:eastAsia="Calibri" w:cs="Times New Roman"/>
          <w:szCs w:val="24"/>
          <w:lang w:val="sr-Cyrl-RS"/>
        </w:rPr>
        <w:t xml:space="preserve">указали су </w:t>
      </w:r>
      <w:r w:rsidR="000D6E85">
        <w:rPr>
          <w:rFonts w:eastAsia="Calibri" w:cs="Times New Roman"/>
          <w:szCs w:val="24"/>
          <w:lang w:val="sr-Cyrl-RS"/>
        </w:rPr>
        <w:t xml:space="preserve">на неколико чињеница услед којих Министарство није у могућности да преузме одговорност за спровођење ове обавезе, онако како је она тренутно дефинисана. </w:t>
      </w:r>
    </w:p>
    <w:p w14:paraId="2DEDDC7D" w14:textId="19055BC7" w:rsidR="00B04119" w:rsidRDefault="000D6E85" w:rsidP="00F24C86">
      <w:pPr>
        <w:spacing w:after="120"/>
        <w:ind w:firstLine="720"/>
        <w:jc w:val="both"/>
        <w:rPr>
          <w:rFonts w:eastAsia="Calibri" w:cs="Times New Roman"/>
          <w:szCs w:val="24"/>
          <w:lang w:val="sr-Cyrl-RS"/>
        </w:rPr>
      </w:pPr>
      <w:r>
        <w:rPr>
          <w:rFonts w:eastAsia="Calibri" w:cs="Times New Roman"/>
          <w:szCs w:val="24"/>
          <w:lang w:val="sr-Cyrl-RS"/>
        </w:rPr>
        <w:t xml:space="preserve">Пре свега, истакнуто је да највећи део </w:t>
      </w:r>
      <w:r w:rsidR="0032684C">
        <w:rPr>
          <w:rFonts w:eastAsia="Calibri" w:cs="Times New Roman"/>
          <w:szCs w:val="24"/>
          <w:lang w:val="sr-Cyrl-RS"/>
        </w:rPr>
        <w:t>надлежности у овом сегменту</w:t>
      </w:r>
      <w:r>
        <w:rPr>
          <w:rFonts w:eastAsia="Calibri" w:cs="Times New Roman"/>
          <w:szCs w:val="24"/>
          <w:lang w:val="sr-Cyrl-RS"/>
        </w:rPr>
        <w:t>, посебно у погледу</w:t>
      </w:r>
      <w:r w:rsidR="00440576">
        <w:rPr>
          <w:rFonts w:eastAsia="Calibri" w:cs="Times New Roman"/>
          <w:szCs w:val="24"/>
          <w:lang w:val="sr-Cyrl-RS"/>
        </w:rPr>
        <w:t xml:space="preserve"> </w:t>
      </w:r>
      <w:r w:rsidR="00A5151E">
        <w:rPr>
          <w:rFonts w:eastAsia="Calibri" w:cs="Times New Roman"/>
          <w:szCs w:val="24"/>
          <w:lang w:val="sr-Cyrl-RS"/>
        </w:rPr>
        <w:t>прописивања</w:t>
      </w:r>
      <w:r w:rsidR="00FB1757">
        <w:rPr>
          <w:rFonts w:eastAsia="Calibri" w:cs="Times New Roman"/>
          <w:szCs w:val="24"/>
          <w:lang w:val="sr-Cyrl-RS"/>
        </w:rPr>
        <w:t xml:space="preserve"> и </w:t>
      </w:r>
      <w:r w:rsidR="00A5151E">
        <w:rPr>
          <w:rFonts w:eastAsia="Calibri" w:cs="Times New Roman"/>
          <w:szCs w:val="24"/>
          <w:lang w:val="sr-Cyrl-RS"/>
        </w:rPr>
        <w:t>примене</w:t>
      </w:r>
      <w:r w:rsidR="00224E0E">
        <w:rPr>
          <w:rFonts w:eastAsia="Calibri" w:cs="Times New Roman"/>
          <w:szCs w:val="24"/>
          <w:lang w:val="sr-Cyrl-RS"/>
        </w:rPr>
        <w:t xml:space="preserve"> мера</w:t>
      </w:r>
      <w:r>
        <w:rPr>
          <w:rFonts w:eastAsia="Calibri" w:cs="Times New Roman"/>
          <w:szCs w:val="24"/>
          <w:lang w:val="sr-Cyrl-RS"/>
        </w:rPr>
        <w:t xml:space="preserve"> у односу на изворе</w:t>
      </w:r>
      <w:r w:rsidR="00440576">
        <w:rPr>
          <w:rFonts w:eastAsia="Calibri" w:cs="Times New Roman"/>
          <w:szCs w:val="24"/>
          <w:lang w:val="sr-Cyrl-RS"/>
        </w:rPr>
        <w:t xml:space="preserve"> буке</w:t>
      </w:r>
      <w:r>
        <w:rPr>
          <w:rFonts w:eastAsia="Calibri" w:cs="Times New Roman"/>
          <w:szCs w:val="24"/>
          <w:lang w:val="sr-Cyrl-RS"/>
        </w:rPr>
        <w:t>,</w:t>
      </w:r>
      <w:r w:rsidR="0032684C">
        <w:rPr>
          <w:rFonts w:eastAsia="Calibri" w:cs="Times New Roman"/>
          <w:szCs w:val="24"/>
          <w:lang w:val="sr-Cyrl-RS"/>
        </w:rPr>
        <w:t xml:space="preserve"> </w:t>
      </w:r>
      <w:r>
        <w:rPr>
          <w:rFonts w:eastAsia="Calibri" w:cs="Times New Roman"/>
          <w:szCs w:val="24"/>
          <w:lang w:val="sr-Cyrl-RS"/>
        </w:rPr>
        <w:t xml:space="preserve">припада јединицама </w:t>
      </w:r>
      <w:r w:rsidR="00FB1757">
        <w:rPr>
          <w:rFonts w:eastAsia="Calibri" w:cs="Times New Roman"/>
          <w:szCs w:val="24"/>
          <w:lang w:val="sr-Cyrl-RS"/>
        </w:rPr>
        <w:t>локал</w:t>
      </w:r>
      <w:r>
        <w:rPr>
          <w:rFonts w:eastAsia="Calibri" w:cs="Times New Roman"/>
          <w:szCs w:val="24"/>
          <w:lang w:val="sr-Cyrl-RS"/>
        </w:rPr>
        <w:t>не самоуправе</w:t>
      </w:r>
      <w:r w:rsidR="00440576">
        <w:rPr>
          <w:rFonts w:eastAsia="Calibri" w:cs="Times New Roman"/>
          <w:szCs w:val="24"/>
          <w:lang w:val="sr-Cyrl-RS"/>
        </w:rPr>
        <w:t xml:space="preserve"> које ове активности обављају у склопу поверених послова</w:t>
      </w:r>
      <w:r>
        <w:rPr>
          <w:rFonts w:eastAsia="Calibri" w:cs="Times New Roman"/>
          <w:szCs w:val="24"/>
          <w:lang w:val="sr-Cyrl-RS"/>
        </w:rPr>
        <w:t xml:space="preserve">. </w:t>
      </w:r>
      <w:r w:rsidR="00224E0E">
        <w:rPr>
          <w:rFonts w:eastAsia="Calibri" w:cs="Times New Roman"/>
          <w:szCs w:val="24"/>
          <w:lang w:val="sr-Cyrl-RS"/>
        </w:rPr>
        <w:t>У том смислу, осим нормативних ак</w:t>
      </w:r>
      <w:r w:rsidR="00440576">
        <w:rPr>
          <w:rFonts w:eastAsia="Calibri" w:cs="Times New Roman"/>
          <w:szCs w:val="24"/>
          <w:lang w:val="sr-Cyrl-RS"/>
        </w:rPr>
        <w:t>тивности у виду припреме закона и подзаконских аката</w:t>
      </w:r>
      <w:r w:rsidR="00224E0E">
        <w:rPr>
          <w:rFonts w:eastAsia="Calibri" w:cs="Times New Roman"/>
          <w:szCs w:val="24"/>
          <w:lang w:val="sr-Cyrl-RS"/>
        </w:rPr>
        <w:t xml:space="preserve">, </w:t>
      </w:r>
      <w:r w:rsidR="00224E0E">
        <w:rPr>
          <w:rFonts w:eastAsia="Calibri" w:cs="Times New Roman"/>
          <w:szCs w:val="24"/>
          <w:lang w:val="sr-Cyrl-RS"/>
        </w:rPr>
        <w:lastRenderedPageBreak/>
        <w:t xml:space="preserve">Министарство нема надлежности које би омогућиле реализацију предложене обавезе. </w:t>
      </w:r>
      <w:r w:rsidR="00440576">
        <w:rPr>
          <w:rFonts w:eastAsia="Calibri" w:cs="Times New Roman"/>
          <w:szCs w:val="24"/>
          <w:lang w:val="sr-Cyrl-RS"/>
        </w:rPr>
        <w:t>У прилог превасходној надлежности локалних самоуправа у односу на ово питање наведено је</w:t>
      </w:r>
      <w:r w:rsidR="00224E0E">
        <w:rPr>
          <w:rFonts w:eastAsia="Calibri" w:cs="Times New Roman"/>
          <w:szCs w:val="24"/>
          <w:lang w:val="sr-Cyrl-RS"/>
        </w:rPr>
        <w:t xml:space="preserve"> да је у склопу усклађивања националих прописа са правним тековина Европске уније потребно израдити стратешке карте буке и пратеће акционе планове за 5 агломерација (Београд, Нови Сад, Ниш, Суботица и Крагујевац), </w:t>
      </w:r>
      <w:r w:rsidR="00E90D00">
        <w:rPr>
          <w:rFonts w:eastAsia="Calibri" w:cs="Times New Roman"/>
          <w:szCs w:val="24"/>
          <w:lang w:val="sr-Cyrl-RS"/>
        </w:rPr>
        <w:t xml:space="preserve">које ће приказати процењени број </w:t>
      </w:r>
      <w:r w:rsidR="00FA5D3A">
        <w:rPr>
          <w:rFonts w:eastAsia="Calibri" w:cs="Times New Roman"/>
          <w:szCs w:val="24"/>
          <w:lang w:val="sr-Cyrl-RS"/>
        </w:rPr>
        <w:t>становника</w:t>
      </w:r>
      <w:r w:rsidR="00E90D00">
        <w:rPr>
          <w:rFonts w:eastAsia="Calibri" w:cs="Times New Roman"/>
          <w:szCs w:val="24"/>
          <w:lang w:val="sr-Cyrl-RS"/>
        </w:rPr>
        <w:t xml:space="preserve"> који </w:t>
      </w:r>
      <w:r w:rsidR="00FA5D3A">
        <w:rPr>
          <w:rFonts w:eastAsia="Calibri" w:cs="Times New Roman"/>
          <w:szCs w:val="24"/>
          <w:lang w:val="sr-Cyrl-RS"/>
        </w:rPr>
        <w:t>је изложен</w:t>
      </w:r>
      <w:r w:rsidR="00E90D00">
        <w:rPr>
          <w:rFonts w:eastAsia="Calibri" w:cs="Times New Roman"/>
          <w:szCs w:val="24"/>
          <w:lang w:val="sr-Cyrl-RS"/>
        </w:rPr>
        <w:t xml:space="preserve"> буци изнад прописаних граничних вредности.</w:t>
      </w:r>
      <w:r w:rsidR="00E90D00" w:rsidRPr="00E90D00">
        <w:rPr>
          <w:rFonts w:eastAsia="Calibri" w:cs="Times New Roman"/>
          <w:szCs w:val="24"/>
          <w:lang w:val="sr-Cyrl-RS"/>
        </w:rPr>
        <w:t xml:space="preserve"> </w:t>
      </w:r>
      <w:r w:rsidR="00E90D00">
        <w:rPr>
          <w:rFonts w:eastAsia="Calibri" w:cs="Times New Roman"/>
          <w:szCs w:val="24"/>
          <w:lang w:val="sr-Cyrl-RS"/>
        </w:rPr>
        <w:t>Ове карте се израђују и за све главне путеве, што је учињено од стране Путева Србије, али и за главне пруге</w:t>
      </w:r>
      <w:r w:rsidR="00BF17D5">
        <w:rPr>
          <w:rFonts w:eastAsia="Calibri" w:cs="Times New Roman"/>
          <w:szCs w:val="24"/>
          <w:lang w:val="sr-Cyrl-RS"/>
        </w:rPr>
        <w:t>, индустријска постројења</w:t>
      </w:r>
      <w:r w:rsidR="00E90D00">
        <w:rPr>
          <w:rFonts w:eastAsia="Calibri" w:cs="Times New Roman"/>
          <w:szCs w:val="24"/>
          <w:lang w:val="sr-Cyrl-RS"/>
        </w:rPr>
        <w:t xml:space="preserve"> и главни аеродром, </w:t>
      </w:r>
      <w:r w:rsidR="00BF17D5">
        <w:rPr>
          <w:rFonts w:eastAsia="Calibri" w:cs="Times New Roman"/>
          <w:szCs w:val="24"/>
          <w:lang w:val="sr-Cyrl-RS"/>
        </w:rPr>
        <w:t>на чему ће се радити у наредном периоду</w:t>
      </w:r>
      <w:r w:rsidR="00E90D00">
        <w:rPr>
          <w:rFonts w:eastAsia="Calibri" w:cs="Times New Roman"/>
          <w:szCs w:val="24"/>
          <w:lang w:val="sr-Cyrl-RS"/>
        </w:rPr>
        <w:t>.</w:t>
      </w:r>
      <w:r w:rsidR="00FB1757" w:rsidRPr="00FB1757">
        <w:rPr>
          <w:rFonts w:eastAsia="Calibri" w:cs="Times New Roman"/>
          <w:szCs w:val="24"/>
          <w:lang w:val="sr-Cyrl-RS"/>
        </w:rPr>
        <w:t xml:space="preserve"> </w:t>
      </w:r>
      <w:r w:rsidR="00461F06">
        <w:rPr>
          <w:rFonts w:eastAsia="Calibri" w:cs="Times New Roman"/>
          <w:szCs w:val="24"/>
          <w:lang w:val="sr-Cyrl-RS"/>
        </w:rPr>
        <w:t xml:space="preserve">У складу са налазима стратешких карата, локалне самоуправе дужне су да израде акционе планове са мерама за смањење буке у подручјима </w:t>
      </w:r>
      <w:r w:rsidR="00840E90">
        <w:rPr>
          <w:rFonts w:eastAsia="Calibri" w:cs="Times New Roman"/>
          <w:szCs w:val="24"/>
          <w:lang w:val="sr-Cyrl-RS"/>
        </w:rPr>
        <w:t>где постоје прекорачења</w:t>
      </w:r>
      <w:r w:rsidR="00461F06">
        <w:rPr>
          <w:rFonts w:eastAsia="Calibri" w:cs="Times New Roman"/>
          <w:szCs w:val="24"/>
          <w:lang w:val="sr-Cyrl-RS"/>
        </w:rPr>
        <w:t xml:space="preserve"> граничн</w:t>
      </w:r>
      <w:r w:rsidR="003D0B33">
        <w:rPr>
          <w:rFonts w:eastAsia="Calibri" w:cs="Times New Roman"/>
          <w:szCs w:val="24"/>
          <w:lang w:val="sr-Cyrl-RS"/>
        </w:rPr>
        <w:t>их</w:t>
      </w:r>
      <w:r w:rsidR="00461F06">
        <w:rPr>
          <w:rFonts w:eastAsia="Calibri" w:cs="Times New Roman"/>
          <w:szCs w:val="24"/>
          <w:lang w:val="sr-Cyrl-RS"/>
        </w:rPr>
        <w:t xml:space="preserve"> вредности. Д</w:t>
      </w:r>
      <w:r w:rsidR="00FB1757">
        <w:rPr>
          <w:rFonts w:eastAsia="Calibri" w:cs="Times New Roman"/>
          <w:szCs w:val="24"/>
          <w:lang w:val="sr-Cyrl-RS"/>
        </w:rPr>
        <w:t xml:space="preserve">о сада је израђена стратешка карта за </w:t>
      </w:r>
      <w:r w:rsidR="00F132BB">
        <w:rPr>
          <w:rFonts w:eastAsia="Calibri" w:cs="Times New Roman"/>
          <w:szCs w:val="24"/>
          <w:lang w:val="sr-Cyrl-RS"/>
        </w:rPr>
        <w:t>г</w:t>
      </w:r>
      <w:r w:rsidR="00FB1757">
        <w:rPr>
          <w:rFonts w:eastAsia="Calibri" w:cs="Times New Roman"/>
          <w:szCs w:val="24"/>
          <w:lang w:val="sr-Cyrl-RS"/>
        </w:rPr>
        <w:t>рад Ниш, а све стратешке карте биће јавно доступне и важиће наредних 5 година.</w:t>
      </w:r>
    </w:p>
    <w:p w14:paraId="5B8B1ADD" w14:textId="2F45480D" w:rsidR="00440576" w:rsidRDefault="00440576" w:rsidP="00F24C86">
      <w:pPr>
        <w:spacing w:after="120"/>
        <w:ind w:firstLine="720"/>
        <w:jc w:val="both"/>
        <w:rPr>
          <w:rFonts w:eastAsia="Calibri" w:cs="Times New Roman"/>
          <w:szCs w:val="24"/>
          <w:lang w:val="sr-Cyrl-RS"/>
        </w:rPr>
      </w:pPr>
      <w:r>
        <w:rPr>
          <w:rFonts w:eastAsia="Calibri" w:cs="Times New Roman"/>
          <w:szCs w:val="24"/>
          <w:lang w:val="sr-Cyrl-RS"/>
        </w:rPr>
        <w:t xml:space="preserve">Други разлог због којег </w:t>
      </w:r>
      <w:r w:rsidR="00E36D3E">
        <w:rPr>
          <w:rFonts w:eastAsia="Calibri" w:cs="Times New Roman"/>
          <w:szCs w:val="24"/>
          <w:lang w:val="sr-Cyrl-RS"/>
        </w:rPr>
        <w:t>не би било</w:t>
      </w:r>
      <w:r w:rsidR="00E36D3E" w:rsidRPr="00461F06">
        <w:rPr>
          <w:rFonts w:eastAsia="Calibri" w:cs="Times New Roman"/>
          <w:szCs w:val="24"/>
          <w:lang w:val="ru-RU"/>
        </w:rPr>
        <w:t xml:space="preserve"> могуће креирати платформу путем које би грађани пријављивали буку</w:t>
      </w:r>
      <w:r w:rsidR="00461F06">
        <w:rPr>
          <w:rFonts w:eastAsia="Calibri" w:cs="Times New Roman"/>
          <w:szCs w:val="24"/>
          <w:lang w:val="sr-Cyrl-RS"/>
        </w:rPr>
        <w:t xml:space="preserve"> проистиче из чињенице </w:t>
      </w:r>
      <w:r w:rsidR="00E36D3E" w:rsidRPr="00461F06">
        <w:rPr>
          <w:rFonts w:eastAsia="Calibri" w:cs="Times New Roman"/>
          <w:szCs w:val="24"/>
          <w:lang w:val="ru-RU"/>
        </w:rPr>
        <w:t xml:space="preserve">да </w:t>
      </w:r>
      <w:r w:rsidR="00461F06">
        <w:rPr>
          <w:rFonts w:eastAsia="Calibri" w:cs="Times New Roman"/>
          <w:szCs w:val="24"/>
          <w:lang w:val="ru-RU"/>
        </w:rPr>
        <w:t xml:space="preserve">грађани </w:t>
      </w:r>
      <w:r w:rsidR="00E36D3E" w:rsidRPr="00461F06">
        <w:rPr>
          <w:rFonts w:eastAsia="Calibri" w:cs="Times New Roman"/>
          <w:szCs w:val="24"/>
          <w:lang w:val="ru-RU"/>
        </w:rPr>
        <w:t>немају могућност да утврде да ли она прекорачује прописане граничне вредности</w:t>
      </w:r>
      <w:r w:rsidR="00461F06">
        <w:rPr>
          <w:rFonts w:eastAsia="Calibri" w:cs="Times New Roman"/>
          <w:szCs w:val="24"/>
          <w:lang w:val="ru-RU"/>
        </w:rPr>
        <w:t>. Тачније,</w:t>
      </w:r>
      <w:r w:rsidR="00E36D3E" w:rsidRPr="00461F06">
        <w:rPr>
          <w:rFonts w:eastAsia="Calibri" w:cs="Times New Roman"/>
          <w:szCs w:val="24"/>
          <w:lang w:val="ru-RU"/>
        </w:rPr>
        <w:t xml:space="preserve"> </w:t>
      </w:r>
      <w:r>
        <w:rPr>
          <w:rFonts w:eastAsia="Calibri" w:cs="Times New Roman"/>
          <w:szCs w:val="24"/>
          <w:lang w:val="sr-Cyrl-RS"/>
        </w:rPr>
        <w:t>како на нивоу Европске уније тако и на нивоу Републике Србије</w:t>
      </w:r>
      <w:r w:rsidR="00461F06">
        <w:rPr>
          <w:rFonts w:eastAsia="Calibri" w:cs="Times New Roman"/>
          <w:szCs w:val="24"/>
          <w:lang w:val="sr-Cyrl-RS"/>
        </w:rPr>
        <w:t xml:space="preserve"> постоје утврђени јасни стандарди</w:t>
      </w:r>
      <w:r>
        <w:rPr>
          <w:rFonts w:eastAsia="Calibri" w:cs="Times New Roman"/>
          <w:szCs w:val="24"/>
          <w:lang w:val="sr-Cyrl-RS"/>
        </w:rPr>
        <w:t xml:space="preserve"> ко и како може мерити буку, </w:t>
      </w:r>
      <w:r w:rsidR="00461F06">
        <w:rPr>
          <w:rFonts w:eastAsia="Calibri" w:cs="Times New Roman"/>
          <w:szCs w:val="24"/>
          <w:lang w:val="sr-Cyrl-RS"/>
        </w:rPr>
        <w:t>те тако ове активности могу обављати</w:t>
      </w:r>
      <w:r>
        <w:rPr>
          <w:rFonts w:eastAsia="Calibri" w:cs="Times New Roman"/>
          <w:szCs w:val="24"/>
          <w:lang w:val="sr-Cyrl-RS"/>
        </w:rPr>
        <w:t xml:space="preserve">  правна лица која испуне </w:t>
      </w:r>
      <w:r w:rsidR="00F132BB">
        <w:rPr>
          <w:rFonts w:eastAsia="Calibri" w:cs="Times New Roman"/>
          <w:szCs w:val="24"/>
          <w:lang w:val="sr-Cyrl-RS"/>
        </w:rPr>
        <w:t>прописане услове у пог</w:t>
      </w:r>
      <w:r w:rsidR="00AC4CBA">
        <w:rPr>
          <w:rFonts w:eastAsia="Calibri" w:cs="Times New Roman"/>
          <w:szCs w:val="24"/>
          <w:lang w:val="sr-Cyrl-RS"/>
        </w:rPr>
        <w:t>леду опреме, простора и кадрова</w:t>
      </w:r>
      <w:r w:rsidR="00840E90">
        <w:rPr>
          <w:rFonts w:eastAsia="Calibri" w:cs="Times New Roman"/>
          <w:szCs w:val="24"/>
          <w:lang w:val="sr-Cyrl-RS"/>
        </w:rPr>
        <w:t xml:space="preserve">, имају акредитацију </w:t>
      </w:r>
      <w:r>
        <w:rPr>
          <w:rFonts w:eastAsia="Calibri" w:cs="Times New Roman"/>
          <w:szCs w:val="24"/>
          <w:lang w:val="sr-Cyrl-RS"/>
        </w:rPr>
        <w:t xml:space="preserve"> и добију </w:t>
      </w:r>
      <w:r w:rsidR="00840E90">
        <w:rPr>
          <w:rFonts w:eastAsia="Calibri" w:cs="Times New Roman"/>
          <w:szCs w:val="24"/>
          <w:lang w:val="sr-Cyrl-RS"/>
        </w:rPr>
        <w:t xml:space="preserve">овлашћење </w:t>
      </w:r>
      <w:r>
        <w:rPr>
          <w:rFonts w:eastAsia="Calibri" w:cs="Times New Roman"/>
          <w:szCs w:val="24"/>
          <w:lang w:val="sr-Cyrl-RS"/>
        </w:rPr>
        <w:t xml:space="preserve"> Министарства</w:t>
      </w:r>
      <w:r w:rsidR="00840E90">
        <w:rPr>
          <w:rFonts w:eastAsia="Calibri" w:cs="Times New Roman"/>
          <w:szCs w:val="24"/>
          <w:lang w:val="sr-Cyrl-RS"/>
        </w:rPr>
        <w:t xml:space="preserve"> да могу да врше мерење буке у животној средини</w:t>
      </w:r>
      <w:r>
        <w:rPr>
          <w:rFonts w:eastAsia="Calibri" w:cs="Times New Roman"/>
          <w:szCs w:val="24"/>
          <w:lang w:val="sr-Cyrl-RS"/>
        </w:rPr>
        <w:t xml:space="preserve">. </w:t>
      </w:r>
    </w:p>
    <w:p w14:paraId="7116623A" w14:textId="2466FC95" w:rsidR="00440576" w:rsidRPr="0032684C" w:rsidRDefault="00052158" w:rsidP="00F24C86">
      <w:pPr>
        <w:spacing w:after="120"/>
        <w:ind w:firstLine="720"/>
        <w:jc w:val="both"/>
        <w:rPr>
          <w:rFonts w:eastAsia="Calibri" w:cs="Times New Roman"/>
          <w:szCs w:val="24"/>
          <w:lang w:val="sr-Cyrl-RS"/>
        </w:rPr>
      </w:pPr>
      <w:r>
        <w:rPr>
          <w:rFonts w:eastAsia="Calibri" w:cs="Times New Roman"/>
          <w:szCs w:val="24"/>
          <w:lang w:val="sr-Cyrl-RS"/>
        </w:rPr>
        <w:t>Коначно, подаци и статистика о различитим аспектима загађења животне средине</w:t>
      </w:r>
      <w:r w:rsidR="00FB1757">
        <w:rPr>
          <w:rFonts w:eastAsia="Calibri" w:cs="Times New Roman"/>
          <w:szCs w:val="24"/>
          <w:lang w:val="sr-Cyrl-RS"/>
        </w:rPr>
        <w:t>, укључујући и оне који се односе на буку,</w:t>
      </w:r>
      <w:r w:rsidR="00440576" w:rsidRPr="00440576">
        <w:rPr>
          <w:rFonts w:eastAsia="Calibri" w:cs="Times New Roman"/>
          <w:szCs w:val="24"/>
          <w:lang w:val="sr-Cyrl-RS"/>
        </w:rPr>
        <w:t xml:space="preserve"> </w:t>
      </w:r>
      <w:r w:rsidR="00FB1757">
        <w:rPr>
          <w:rFonts w:eastAsia="Calibri" w:cs="Times New Roman"/>
          <w:szCs w:val="24"/>
          <w:lang w:val="sr-Cyrl-RS"/>
        </w:rPr>
        <w:t>прикупљају</w:t>
      </w:r>
      <w:r w:rsidR="00440576" w:rsidRPr="00440576">
        <w:rPr>
          <w:rFonts w:eastAsia="Calibri" w:cs="Times New Roman"/>
          <w:szCs w:val="24"/>
          <w:lang w:val="sr-Cyrl-RS"/>
        </w:rPr>
        <w:t xml:space="preserve"> </w:t>
      </w:r>
      <w:r>
        <w:rPr>
          <w:rFonts w:eastAsia="Calibri" w:cs="Times New Roman"/>
          <w:szCs w:val="24"/>
          <w:lang w:val="sr-Cyrl-RS"/>
        </w:rPr>
        <w:t xml:space="preserve">се </w:t>
      </w:r>
      <w:r w:rsidR="00440576" w:rsidRPr="00440576">
        <w:rPr>
          <w:rFonts w:eastAsia="Calibri" w:cs="Times New Roman"/>
          <w:szCs w:val="24"/>
          <w:lang w:val="sr-Cyrl-RS"/>
        </w:rPr>
        <w:t>од стране Агенције за заштиту животне средине</w:t>
      </w:r>
      <w:r>
        <w:rPr>
          <w:rFonts w:eastAsia="Calibri" w:cs="Times New Roman"/>
          <w:szCs w:val="24"/>
          <w:lang w:val="sr-Cyrl-RS"/>
        </w:rPr>
        <w:t xml:space="preserve">, те би за </w:t>
      </w:r>
      <w:r w:rsidR="00FB1757">
        <w:rPr>
          <w:rFonts w:eastAsia="Calibri" w:cs="Times New Roman"/>
          <w:szCs w:val="24"/>
          <w:lang w:val="sr-Cyrl-RS"/>
        </w:rPr>
        <w:t xml:space="preserve">евентуално </w:t>
      </w:r>
      <w:r>
        <w:rPr>
          <w:rFonts w:eastAsia="Calibri" w:cs="Times New Roman"/>
          <w:szCs w:val="24"/>
          <w:lang w:val="sr-Cyrl-RS"/>
        </w:rPr>
        <w:t>спровођење једне овакве обавезе било неопходно укључити ову институцију у даље разговоре.</w:t>
      </w:r>
    </w:p>
    <w:p w14:paraId="5BFC10F9" w14:textId="2E17A8F3" w:rsidR="00B04119" w:rsidRPr="008B108D" w:rsidRDefault="00660894" w:rsidP="00F24C86">
      <w:pPr>
        <w:spacing w:after="120"/>
        <w:ind w:firstLine="720"/>
        <w:jc w:val="both"/>
        <w:rPr>
          <w:rFonts w:eastAsia="Calibri" w:cs="Times New Roman"/>
          <w:szCs w:val="24"/>
          <w:lang w:val="sr-Cyrl-RS"/>
        </w:rPr>
      </w:pPr>
      <w:r>
        <w:rPr>
          <w:rFonts w:eastAsia="Calibri" w:cs="Times New Roman"/>
          <w:szCs w:val="24"/>
          <w:lang w:val="sr-Cyrl-RS"/>
        </w:rPr>
        <w:t>Са аспекта Партнерства за отворену управу, п</w:t>
      </w:r>
      <w:r w:rsidR="00B04119">
        <w:rPr>
          <w:rFonts w:eastAsia="Calibri" w:cs="Times New Roman"/>
          <w:szCs w:val="24"/>
          <w:lang w:val="sr-Cyrl-RS"/>
        </w:rPr>
        <w:t xml:space="preserve">редставници </w:t>
      </w:r>
      <w:r w:rsidR="00B04119" w:rsidRPr="0032684C">
        <w:rPr>
          <w:rFonts w:eastAsia="Calibri" w:cs="Times New Roman"/>
          <w:b/>
          <w:szCs w:val="24"/>
          <w:lang w:val="sr-Cyrl-RS"/>
        </w:rPr>
        <w:t>Министарс</w:t>
      </w:r>
      <w:r w:rsidR="0032684C">
        <w:rPr>
          <w:rFonts w:eastAsia="Calibri" w:cs="Times New Roman"/>
          <w:b/>
          <w:szCs w:val="24"/>
          <w:lang w:val="sr-Cyrl-RS"/>
        </w:rPr>
        <w:t>т</w:t>
      </w:r>
      <w:r w:rsidR="00B04119" w:rsidRPr="0032684C">
        <w:rPr>
          <w:rFonts w:eastAsia="Calibri" w:cs="Times New Roman"/>
          <w:b/>
          <w:szCs w:val="24"/>
          <w:lang w:val="sr-Cyrl-RS"/>
        </w:rPr>
        <w:t>ва државне управе и локалне самоуправе</w:t>
      </w:r>
      <w:r w:rsidR="00B04119">
        <w:rPr>
          <w:rFonts w:eastAsia="Calibri" w:cs="Times New Roman"/>
          <w:szCs w:val="24"/>
          <w:lang w:val="sr-Cyrl-RS"/>
        </w:rPr>
        <w:t xml:space="preserve"> </w:t>
      </w:r>
      <w:r w:rsidR="0032684C">
        <w:rPr>
          <w:rFonts w:eastAsia="Calibri" w:cs="Times New Roman"/>
          <w:szCs w:val="24"/>
          <w:lang w:val="sr-Cyrl-RS"/>
        </w:rPr>
        <w:t xml:space="preserve">истакли </w:t>
      </w:r>
      <w:r>
        <w:rPr>
          <w:rFonts w:eastAsia="Calibri" w:cs="Times New Roman"/>
          <w:szCs w:val="24"/>
          <w:lang w:val="sr-Cyrl-RS"/>
        </w:rPr>
        <w:t xml:space="preserve">су </w:t>
      </w:r>
      <w:r w:rsidR="0032684C">
        <w:rPr>
          <w:rFonts w:eastAsia="Calibri" w:cs="Times New Roman"/>
          <w:szCs w:val="24"/>
          <w:lang w:val="sr-Cyrl-RS"/>
        </w:rPr>
        <w:t>да</w:t>
      </w:r>
      <w:r>
        <w:rPr>
          <w:rFonts w:eastAsia="Calibri" w:cs="Times New Roman"/>
          <w:szCs w:val="24"/>
          <w:lang w:val="sr-Cyrl-RS"/>
        </w:rPr>
        <w:t xml:space="preserve"> креирање платформе која је обухваћена предлогом </w:t>
      </w:r>
      <w:r w:rsidR="002071E9">
        <w:rPr>
          <w:rFonts w:eastAsia="Calibri" w:cs="Times New Roman"/>
          <w:szCs w:val="24"/>
          <w:lang w:val="sr-Cyrl-RS"/>
        </w:rPr>
        <w:t>представља</w:t>
      </w:r>
      <w:r>
        <w:rPr>
          <w:rFonts w:eastAsia="Calibri" w:cs="Times New Roman"/>
          <w:szCs w:val="24"/>
          <w:lang w:val="sr-Cyrl-RS"/>
        </w:rPr>
        <w:t xml:space="preserve"> </w:t>
      </w:r>
      <w:r w:rsidR="002071E9">
        <w:rPr>
          <w:rFonts w:eastAsia="Calibri" w:cs="Times New Roman"/>
          <w:szCs w:val="24"/>
          <w:lang w:val="sr-Cyrl-RS"/>
        </w:rPr>
        <w:t>релевантну</w:t>
      </w:r>
      <w:r w:rsidR="00FB1757">
        <w:rPr>
          <w:rFonts w:eastAsia="Calibri" w:cs="Times New Roman"/>
          <w:szCs w:val="24"/>
          <w:lang w:val="sr-Cyrl-RS"/>
        </w:rPr>
        <w:t xml:space="preserve"> обавезу</w:t>
      </w:r>
      <w:r>
        <w:rPr>
          <w:rFonts w:eastAsia="Calibri" w:cs="Times New Roman"/>
          <w:szCs w:val="24"/>
          <w:lang w:val="sr-Cyrl-RS"/>
        </w:rPr>
        <w:t>, али да</w:t>
      </w:r>
      <w:r w:rsidR="002071E9">
        <w:rPr>
          <w:rFonts w:eastAsia="Calibri" w:cs="Times New Roman"/>
          <w:szCs w:val="24"/>
          <w:lang w:val="sr-Cyrl-RS"/>
        </w:rPr>
        <w:t xml:space="preserve"> се</w:t>
      </w:r>
      <w:r>
        <w:rPr>
          <w:rFonts w:eastAsia="Calibri" w:cs="Times New Roman"/>
          <w:szCs w:val="24"/>
          <w:lang w:val="sr-Cyrl-RS"/>
        </w:rPr>
        <w:t xml:space="preserve"> кључни проблем </w:t>
      </w:r>
      <w:r w:rsidR="002071E9">
        <w:rPr>
          <w:rFonts w:eastAsia="Calibri" w:cs="Times New Roman"/>
          <w:szCs w:val="24"/>
          <w:lang w:val="sr-Cyrl-RS"/>
        </w:rPr>
        <w:t>у њеном укључивању у Акциони план огледа у превасходној</w:t>
      </w:r>
      <w:r>
        <w:rPr>
          <w:rFonts w:eastAsia="Calibri" w:cs="Times New Roman"/>
          <w:szCs w:val="24"/>
          <w:lang w:val="sr-Cyrl-RS"/>
        </w:rPr>
        <w:t xml:space="preserve"> надлежност</w:t>
      </w:r>
      <w:r w:rsidR="002071E9">
        <w:rPr>
          <w:rFonts w:eastAsia="Calibri" w:cs="Times New Roman"/>
          <w:szCs w:val="24"/>
          <w:lang w:val="sr-Cyrl-RS"/>
        </w:rPr>
        <w:t>и</w:t>
      </w:r>
      <w:r>
        <w:rPr>
          <w:rFonts w:eastAsia="Calibri" w:cs="Times New Roman"/>
          <w:szCs w:val="24"/>
          <w:lang w:val="sr-Cyrl-RS"/>
        </w:rPr>
        <w:t xml:space="preserve"> локалних самоуправа</w:t>
      </w:r>
      <w:r w:rsidR="00FB1757">
        <w:rPr>
          <w:rFonts w:eastAsia="Calibri" w:cs="Times New Roman"/>
          <w:szCs w:val="24"/>
          <w:lang w:val="sr-Cyrl-RS"/>
        </w:rPr>
        <w:t xml:space="preserve"> у области буке</w:t>
      </w:r>
      <w:r>
        <w:rPr>
          <w:rFonts w:eastAsia="Calibri" w:cs="Times New Roman"/>
          <w:szCs w:val="24"/>
          <w:lang w:val="sr-Cyrl-RS"/>
        </w:rPr>
        <w:t xml:space="preserve">, с обзиром да се </w:t>
      </w:r>
      <w:r w:rsidR="002071E9">
        <w:rPr>
          <w:rFonts w:eastAsia="Calibri" w:cs="Times New Roman"/>
          <w:szCs w:val="24"/>
          <w:lang w:val="sr-Cyrl-RS"/>
        </w:rPr>
        <w:t>овим документом</w:t>
      </w:r>
      <w:r>
        <w:rPr>
          <w:rFonts w:eastAsia="Calibri" w:cs="Times New Roman"/>
          <w:szCs w:val="24"/>
          <w:lang w:val="sr-Cyrl-RS"/>
        </w:rPr>
        <w:t xml:space="preserve"> не могу установљати обавезе локалним самоуправама.</w:t>
      </w:r>
      <w:r w:rsidR="002071E9">
        <w:rPr>
          <w:rFonts w:eastAsia="Calibri" w:cs="Times New Roman"/>
          <w:szCs w:val="24"/>
          <w:lang w:val="sr-Cyrl-RS"/>
        </w:rPr>
        <w:t xml:space="preserve"> </w:t>
      </w:r>
      <w:r w:rsidR="00FB1757">
        <w:rPr>
          <w:rFonts w:eastAsia="Calibri" w:cs="Times New Roman"/>
          <w:szCs w:val="24"/>
          <w:lang w:val="sr-Cyrl-RS"/>
        </w:rPr>
        <w:t xml:space="preserve">Такође, истакнуто је да, упркос евидентном постојању низа проблема који третира предлог обавезе и који су изнети на састанку, неопходно је да обавеза води унапређењу основних вредности Партнерства за отворену управу као што су приступ информацијама или учешће грађана у доношењу одлука. </w:t>
      </w:r>
      <w:r w:rsidR="002071E9">
        <w:rPr>
          <w:rFonts w:eastAsia="Calibri" w:cs="Times New Roman"/>
          <w:szCs w:val="24"/>
          <w:lang w:val="sr-Cyrl-RS"/>
        </w:rPr>
        <w:t>Имајући то у виду, предложено је да се кроз комуникацију са Агенцијом за заштиту животне средине размотри могућност креирања регистра извора буке или „отварања“ података из ове области, односно друге евентуалне активности којима би се омогућио бољи приступ информацијама или ефикасније деловање у правцу контроле буке.</w:t>
      </w:r>
    </w:p>
    <w:p w14:paraId="67801C9F" w14:textId="5E2094DA" w:rsidR="00FF22BB" w:rsidRPr="00FA5D3A" w:rsidRDefault="00FA5D3A" w:rsidP="00FA5D3A">
      <w:pPr>
        <w:spacing w:after="120"/>
        <w:ind w:firstLine="720"/>
        <w:jc w:val="both"/>
        <w:rPr>
          <w:b/>
          <w:u w:val="single"/>
          <w:lang w:val="sr-Cyrl-CS"/>
        </w:rPr>
      </w:pPr>
      <w:r w:rsidRPr="00FA5D3A">
        <w:rPr>
          <w:b/>
          <w:u w:val="single"/>
          <w:lang w:val="sr-Cyrl-CS"/>
        </w:rPr>
        <w:t>ЗАКЉУЧАК:</w:t>
      </w:r>
    </w:p>
    <w:p w14:paraId="27A40D3B" w14:textId="53D8C904" w:rsidR="00FA5D3A" w:rsidRPr="00B71DCC" w:rsidRDefault="00397740" w:rsidP="00397740">
      <w:pPr>
        <w:spacing w:after="120"/>
        <w:ind w:firstLine="720"/>
        <w:jc w:val="both"/>
        <w:rPr>
          <w:b/>
          <w:lang w:val="sr-Cyrl-CS"/>
        </w:rPr>
      </w:pPr>
      <w:r w:rsidRPr="00B71DCC">
        <w:rPr>
          <w:b/>
          <w:lang w:val="sr-Cyrl-CS"/>
        </w:rPr>
        <w:t>На основу дискусије са састанка закључено да је да креирање платформе која је предложена обавезом захтева пуно ангажовање јединица локалне самоуправе имајући у виду њихову превасходну надлежност, како у погледу евидентирања и разматрања пријава грађана, тако и у погледу уношења података о буци у платформу, што није могуће наложити Акционим планом за спровођење Партнерства за отворену управу који се доноси на националном нивоу.</w:t>
      </w:r>
    </w:p>
    <w:p w14:paraId="3EA472BF" w14:textId="74A12D07" w:rsidR="00397740" w:rsidRPr="00B71DCC" w:rsidRDefault="00397740" w:rsidP="00397740">
      <w:pPr>
        <w:spacing w:after="120"/>
        <w:ind w:firstLine="720"/>
        <w:jc w:val="both"/>
        <w:rPr>
          <w:b/>
          <w:lang w:val="sr-Cyrl-CS"/>
        </w:rPr>
      </w:pPr>
      <w:r w:rsidRPr="00B71DCC">
        <w:rPr>
          <w:b/>
          <w:lang w:val="sr-Cyrl-CS"/>
        </w:rPr>
        <w:lastRenderedPageBreak/>
        <w:t>Такође, постигнута је сагласност да би јавно објављивање извора буке или других релевантних података, поготово у машински читљивом формату, било пожељан корак у решавању препознатог проблема и релевантна об</w:t>
      </w:r>
      <w:r w:rsidR="00461F06">
        <w:rPr>
          <w:b/>
          <w:lang w:val="sr-Cyrl-CS"/>
        </w:rPr>
        <w:t>ав</w:t>
      </w:r>
      <w:r w:rsidRPr="00B71DCC">
        <w:rPr>
          <w:b/>
          <w:lang w:val="sr-Cyrl-CS"/>
        </w:rPr>
        <w:t>еза за Акциони план. У том смислу, закључено је да се Министарство државне управе и локалне самоуправе обрати Агенцији за заштиту животне средине ради даљих разговора на ову тему и потенцијалног дефинисања обавезе у наведеном правцу.</w:t>
      </w:r>
    </w:p>
    <w:p w14:paraId="57F23636" w14:textId="0C992D31" w:rsidR="00397740" w:rsidRDefault="00397740" w:rsidP="00397740">
      <w:pPr>
        <w:spacing w:after="120"/>
        <w:ind w:firstLine="720"/>
        <w:jc w:val="both"/>
        <w:rPr>
          <w:lang w:val="sr-Cyrl-CS"/>
        </w:rPr>
      </w:pPr>
      <w:r>
        <w:rPr>
          <w:lang w:val="sr-Cyrl-CS"/>
        </w:rPr>
        <w:t>Састанак је завршен у 11.30 часова.</w:t>
      </w:r>
    </w:p>
    <w:p w14:paraId="7AD65C20" w14:textId="77777777" w:rsidR="00397740" w:rsidRDefault="00397740" w:rsidP="00397740">
      <w:pPr>
        <w:spacing w:after="120"/>
        <w:ind w:firstLine="720"/>
        <w:jc w:val="both"/>
        <w:rPr>
          <w:lang w:val="sr-Cyrl-CS"/>
        </w:rPr>
      </w:pPr>
    </w:p>
    <w:p w14:paraId="297608A8" w14:textId="045ECDC2" w:rsidR="00397740" w:rsidRDefault="00397740" w:rsidP="00397740">
      <w:pPr>
        <w:spacing w:after="0"/>
        <w:ind w:left="4594" w:firstLine="720"/>
        <w:jc w:val="center"/>
        <w:rPr>
          <w:lang w:val="sr-Cyrl-CS"/>
        </w:rPr>
      </w:pPr>
      <w:r>
        <w:rPr>
          <w:lang w:val="sr-Cyrl-CS"/>
        </w:rPr>
        <w:t>Министарство државне управе</w:t>
      </w:r>
    </w:p>
    <w:p w14:paraId="6B676420" w14:textId="3036EECC" w:rsidR="00397740" w:rsidRDefault="00397740" w:rsidP="00397740">
      <w:pPr>
        <w:spacing w:after="120"/>
        <w:ind w:left="4590" w:firstLine="720"/>
        <w:jc w:val="center"/>
        <w:rPr>
          <w:lang w:val="sr-Cyrl-CS"/>
        </w:rPr>
      </w:pPr>
      <w:r>
        <w:rPr>
          <w:lang w:val="sr-Cyrl-CS"/>
        </w:rPr>
        <w:t>и локалне самоуправе</w:t>
      </w:r>
    </w:p>
    <w:p w14:paraId="6B7019C4" w14:textId="77777777" w:rsidR="00397740" w:rsidRDefault="00397740" w:rsidP="00397740">
      <w:pPr>
        <w:spacing w:after="120"/>
        <w:ind w:firstLine="720"/>
        <w:jc w:val="both"/>
        <w:rPr>
          <w:lang w:val="sr-Cyrl-CS"/>
        </w:rPr>
      </w:pPr>
    </w:p>
    <w:p w14:paraId="604F65C4" w14:textId="77777777" w:rsidR="00FA5D3A" w:rsidRPr="008B108D" w:rsidRDefault="00FA5D3A" w:rsidP="00FA5D3A">
      <w:pPr>
        <w:spacing w:after="0"/>
        <w:jc w:val="both"/>
        <w:rPr>
          <w:lang w:val="sr-Cyrl-CS"/>
        </w:rPr>
      </w:pPr>
    </w:p>
    <w:sectPr w:rsidR="00FA5D3A" w:rsidRPr="008B108D" w:rsidSect="00B63417">
      <w:footerReference w:type="default" r:id="rId8"/>
      <w:pgSz w:w="11907" w:h="16839" w:code="9"/>
      <w:pgMar w:top="1022" w:right="1411" w:bottom="1022" w:left="141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7B52" w14:textId="77777777" w:rsidR="00BC3CFD" w:rsidRDefault="00BC3CFD" w:rsidP="00C90BD1">
      <w:pPr>
        <w:spacing w:after="0" w:line="240" w:lineRule="auto"/>
      </w:pPr>
      <w:r>
        <w:separator/>
      </w:r>
    </w:p>
  </w:endnote>
  <w:endnote w:type="continuationSeparator" w:id="0">
    <w:p w14:paraId="7CE6E429" w14:textId="77777777" w:rsidR="00BC3CFD" w:rsidRDefault="00BC3CFD" w:rsidP="00C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variable"/>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BF33" w14:textId="29A81547" w:rsidR="00A149F5" w:rsidRDefault="00A149F5" w:rsidP="00105537">
    <w:pPr>
      <w:pStyle w:val="Footer"/>
      <w:spacing w:before="120"/>
      <w:ind w:right="-1368"/>
      <w:jc w:val="right"/>
    </w:pPr>
    <w:r>
      <w:t xml:space="preserve">         </w:t>
    </w:r>
    <w:r>
      <w:rPr>
        <w:noProof/>
      </w:rPr>
      <w:drawing>
        <wp:inline distT="0" distB="0" distL="0" distR="0" wp14:anchorId="3D89F0DC" wp14:editId="31DBC28F">
          <wp:extent cx="2618105" cy="4036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gp colour.png"/>
                  <pic:cNvPicPr/>
                </pic:nvPicPr>
                <pic:blipFill>
                  <a:blip r:embed="rId1">
                    <a:extLst>
                      <a:ext uri="{28A0092B-C50C-407E-A947-70E740481C1C}">
                        <a14:useLocalDpi xmlns:a14="http://schemas.microsoft.com/office/drawing/2010/main" val="0"/>
                      </a:ext>
                    </a:extLst>
                  </a:blip>
                  <a:stretch>
                    <a:fillRect/>
                  </a:stretch>
                </pic:blipFill>
                <pic:spPr>
                  <a:xfrm>
                    <a:off x="0" y="0"/>
                    <a:ext cx="2685930" cy="4140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E97F" w14:textId="77777777" w:rsidR="00BC3CFD" w:rsidRDefault="00BC3CFD" w:rsidP="00C90BD1">
      <w:pPr>
        <w:spacing w:after="0" w:line="240" w:lineRule="auto"/>
      </w:pPr>
      <w:r>
        <w:separator/>
      </w:r>
    </w:p>
  </w:footnote>
  <w:footnote w:type="continuationSeparator" w:id="0">
    <w:p w14:paraId="3693B775" w14:textId="77777777" w:rsidR="00BC3CFD" w:rsidRDefault="00BC3CFD" w:rsidP="00C9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C42"/>
    <w:multiLevelType w:val="hybridMultilevel"/>
    <w:tmpl w:val="5D58656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0C2"/>
    <w:multiLevelType w:val="multilevel"/>
    <w:tmpl w:val="A2005332"/>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B671325"/>
    <w:multiLevelType w:val="hybridMultilevel"/>
    <w:tmpl w:val="4B7AF5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AB1F28"/>
    <w:multiLevelType w:val="hybridMultilevel"/>
    <w:tmpl w:val="E9D2D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D52"/>
    <w:multiLevelType w:val="hybridMultilevel"/>
    <w:tmpl w:val="9670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649D0"/>
    <w:multiLevelType w:val="hybridMultilevel"/>
    <w:tmpl w:val="D24C2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D53F7"/>
    <w:multiLevelType w:val="multilevel"/>
    <w:tmpl w:val="E42C12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6327AD"/>
    <w:multiLevelType w:val="hybridMultilevel"/>
    <w:tmpl w:val="B5ECA6D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B138E6"/>
    <w:multiLevelType w:val="multilevel"/>
    <w:tmpl w:val="0E62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E57EA"/>
    <w:multiLevelType w:val="hybridMultilevel"/>
    <w:tmpl w:val="8C447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469A1"/>
    <w:multiLevelType w:val="hybridMultilevel"/>
    <w:tmpl w:val="3A788A4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17E66B3"/>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C65AE"/>
    <w:multiLevelType w:val="hybridMultilevel"/>
    <w:tmpl w:val="E8A21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D63"/>
    <w:multiLevelType w:val="hybridMultilevel"/>
    <w:tmpl w:val="32926DC0"/>
    <w:lvl w:ilvl="0" w:tplc="0809000D">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6" w15:restartNumberingAfterBreak="0">
    <w:nsid w:val="44D96F2B"/>
    <w:multiLevelType w:val="multilevel"/>
    <w:tmpl w:val="204A2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55B02A4"/>
    <w:multiLevelType w:val="hybridMultilevel"/>
    <w:tmpl w:val="D6BA2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32B90"/>
    <w:multiLevelType w:val="hybridMultilevel"/>
    <w:tmpl w:val="AD6CB73E"/>
    <w:lvl w:ilvl="0" w:tplc="76D435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84DBE"/>
    <w:multiLevelType w:val="hybridMultilevel"/>
    <w:tmpl w:val="FAC05A2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D601F51"/>
    <w:multiLevelType w:val="hybridMultilevel"/>
    <w:tmpl w:val="2D70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2418F"/>
    <w:multiLevelType w:val="hybridMultilevel"/>
    <w:tmpl w:val="74849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2D68"/>
    <w:multiLevelType w:val="hybridMultilevel"/>
    <w:tmpl w:val="63F0704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3" w15:restartNumberingAfterBreak="0">
    <w:nsid w:val="5EDC60D0"/>
    <w:multiLevelType w:val="hybridMultilevel"/>
    <w:tmpl w:val="E1A4D9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058FF"/>
    <w:multiLevelType w:val="hybridMultilevel"/>
    <w:tmpl w:val="DBD06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55AF8"/>
    <w:multiLevelType w:val="hybridMultilevel"/>
    <w:tmpl w:val="43544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42133"/>
    <w:multiLevelType w:val="hybridMultilevel"/>
    <w:tmpl w:val="AC8E5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F3232"/>
    <w:multiLevelType w:val="hybridMultilevel"/>
    <w:tmpl w:val="74D0B9A8"/>
    <w:lvl w:ilvl="0" w:tplc="88E4F248">
      <w:numFmt w:val="bullet"/>
      <w:lvlText w:val="-"/>
      <w:lvlJc w:val="left"/>
      <w:pPr>
        <w:ind w:left="720" w:hanging="360"/>
      </w:pPr>
      <w:rPr>
        <w:rFonts w:ascii="Calibri" w:eastAsiaTheme="minorHAnsi" w:hAnsi="Calibri"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825B0"/>
    <w:multiLevelType w:val="hybridMultilevel"/>
    <w:tmpl w:val="0936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511A7"/>
    <w:multiLevelType w:val="hybridMultilevel"/>
    <w:tmpl w:val="BFBAD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D861D7"/>
    <w:multiLevelType w:val="hybridMultilevel"/>
    <w:tmpl w:val="60A89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653E5"/>
    <w:multiLevelType w:val="hybridMultilevel"/>
    <w:tmpl w:val="8D2E9F92"/>
    <w:lvl w:ilvl="0" w:tplc="B77E11FE">
      <w:start w:val="1"/>
      <w:numFmt w:val="decimal"/>
      <w:lvlText w:val="%1."/>
      <w:lvlJc w:val="left"/>
      <w:pPr>
        <w:ind w:left="720" w:hanging="360"/>
      </w:pPr>
      <w:rPr>
        <w:rFonts w:asciiTheme="minorHAnsi" w:eastAsia="Times New Roman" w:hAnsi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592C53"/>
    <w:multiLevelType w:val="hybridMultilevel"/>
    <w:tmpl w:val="58FE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E01F5D"/>
    <w:multiLevelType w:val="hybridMultilevel"/>
    <w:tmpl w:val="EEF60E1A"/>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CB62B90"/>
    <w:multiLevelType w:val="hybridMultilevel"/>
    <w:tmpl w:val="F14C8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E0F3B"/>
    <w:multiLevelType w:val="hybridMultilevel"/>
    <w:tmpl w:val="5BB2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5"/>
  </w:num>
  <w:num w:numId="4">
    <w:abstractNumId w:val="28"/>
  </w:num>
  <w:num w:numId="5">
    <w:abstractNumId w:val="20"/>
  </w:num>
  <w:num w:numId="6">
    <w:abstractNumId w:val="34"/>
  </w:num>
  <w:num w:numId="7">
    <w:abstractNumId w:val="17"/>
  </w:num>
  <w:num w:numId="8">
    <w:abstractNumId w:val="5"/>
  </w:num>
  <w:num w:numId="9">
    <w:abstractNumId w:val="26"/>
  </w:num>
  <w:num w:numId="10">
    <w:abstractNumId w:val="29"/>
  </w:num>
  <w:num w:numId="11">
    <w:abstractNumId w:val="8"/>
  </w:num>
  <w:num w:numId="12">
    <w:abstractNumId w:val="12"/>
  </w:num>
  <w:num w:numId="13">
    <w:abstractNumId w:val="30"/>
  </w:num>
  <w:num w:numId="14">
    <w:abstractNumId w:val="23"/>
  </w:num>
  <w:num w:numId="15">
    <w:abstractNumId w:val="18"/>
  </w:num>
  <w:num w:numId="16">
    <w:abstractNumId w:val="10"/>
  </w:num>
  <w:num w:numId="17">
    <w:abstractNumId w:val="1"/>
  </w:num>
  <w:num w:numId="18">
    <w:abstractNumId w:val="14"/>
  </w:num>
  <w:num w:numId="19">
    <w:abstractNumId w:val="22"/>
  </w:num>
  <w:num w:numId="20">
    <w:abstractNumId w:val="2"/>
  </w:num>
  <w:num w:numId="21">
    <w:abstractNumId w:val="11"/>
  </w:num>
  <w:num w:numId="22">
    <w:abstractNumId w:val="19"/>
  </w:num>
  <w:num w:numId="23">
    <w:abstractNumId w:val="24"/>
  </w:num>
  <w:num w:numId="24">
    <w:abstractNumId w:val="3"/>
  </w:num>
  <w:num w:numId="25">
    <w:abstractNumId w:val="31"/>
  </w:num>
  <w:num w:numId="26">
    <w:abstractNumId w:val="13"/>
  </w:num>
  <w:num w:numId="27">
    <w:abstractNumId w:val="16"/>
  </w:num>
  <w:num w:numId="28">
    <w:abstractNumId w:val="6"/>
  </w:num>
  <w:num w:numId="29">
    <w:abstractNumId w:val="35"/>
  </w:num>
  <w:num w:numId="30">
    <w:abstractNumId w:val="32"/>
  </w:num>
  <w:num w:numId="31">
    <w:abstractNumId w:val="4"/>
  </w:num>
  <w:num w:numId="32">
    <w:abstractNumId w:val="27"/>
  </w:num>
  <w:num w:numId="33">
    <w:abstractNumId w:val="9"/>
  </w:num>
  <w:num w:numId="34">
    <w:abstractNumId w:val="33"/>
  </w:num>
  <w:num w:numId="35">
    <w:abstractNumId w:val="15"/>
  </w:num>
  <w:num w:numId="3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o:colormru v:ext="edit" colors="#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B3"/>
    <w:rsid w:val="0000396F"/>
    <w:rsid w:val="00003F93"/>
    <w:rsid w:val="00004E5B"/>
    <w:rsid w:val="000079A1"/>
    <w:rsid w:val="000106F7"/>
    <w:rsid w:val="00010D9D"/>
    <w:rsid w:val="00017B99"/>
    <w:rsid w:val="00017E6C"/>
    <w:rsid w:val="0002191B"/>
    <w:rsid w:val="00025C36"/>
    <w:rsid w:val="00030E43"/>
    <w:rsid w:val="000329EE"/>
    <w:rsid w:val="00035C5D"/>
    <w:rsid w:val="000367D6"/>
    <w:rsid w:val="00044CC8"/>
    <w:rsid w:val="00045EDC"/>
    <w:rsid w:val="00047344"/>
    <w:rsid w:val="00047468"/>
    <w:rsid w:val="000474CE"/>
    <w:rsid w:val="00051155"/>
    <w:rsid w:val="00052158"/>
    <w:rsid w:val="00065884"/>
    <w:rsid w:val="000676BF"/>
    <w:rsid w:val="00067BC1"/>
    <w:rsid w:val="00067EAA"/>
    <w:rsid w:val="00072AAE"/>
    <w:rsid w:val="00080A4D"/>
    <w:rsid w:val="00083BDB"/>
    <w:rsid w:val="00085483"/>
    <w:rsid w:val="000911AB"/>
    <w:rsid w:val="000922E5"/>
    <w:rsid w:val="000923E5"/>
    <w:rsid w:val="00092509"/>
    <w:rsid w:val="00092974"/>
    <w:rsid w:val="000942A4"/>
    <w:rsid w:val="00095629"/>
    <w:rsid w:val="000A0A73"/>
    <w:rsid w:val="000A7B4A"/>
    <w:rsid w:val="000B0DD1"/>
    <w:rsid w:val="000B28C0"/>
    <w:rsid w:val="000B2D92"/>
    <w:rsid w:val="000B4928"/>
    <w:rsid w:val="000C293A"/>
    <w:rsid w:val="000C34D3"/>
    <w:rsid w:val="000C3C91"/>
    <w:rsid w:val="000C51FB"/>
    <w:rsid w:val="000C5EC2"/>
    <w:rsid w:val="000C61EE"/>
    <w:rsid w:val="000C6CF9"/>
    <w:rsid w:val="000C7BBC"/>
    <w:rsid w:val="000D6E85"/>
    <w:rsid w:val="000D72B9"/>
    <w:rsid w:val="000D7482"/>
    <w:rsid w:val="000E2944"/>
    <w:rsid w:val="000E4BBB"/>
    <w:rsid w:val="000E4C05"/>
    <w:rsid w:val="000E66EA"/>
    <w:rsid w:val="000F0BC6"/>
    <w:rsid w:val="000F212C"/>
    <w:rsid w:val="000F3E2C"/>
    <w:rsid w:val="000F4774"/>
    <w:rsid w:val="000F4862"/>
    <w:rsid w:val="000F6543"/>
    <w:rsid w:val="00100FB3"/>
    <w:rsid w:val="001014EF"/>
    <w:rsid w:val="001020F9"/>
    <w:rsid w:val="00102168"/>
    <w:rsid w:val="00105047"/>
    <w:rsid w:val="00105537"/>
    <w:rsid w:val="00105C61"/>
    <w:rsid w:val="00106B75"/>
    <w:rsid w:val="001077F1"/>
    <w:rsid w:val="00110C4C"/>
    <w:rsid w:val="00113474"/>
    <w:rsid w:val="00114487"/>
    <w:rsid w:val="00117646"/>
    <w:rsid w:val="001203FC"/>
    <w:rsid w:val="00120458"/>
    <w:rsid w:val="00121D85"/>
    <w:rsid w:val="00125FDF"/>
    <w:rsid w:val="00133F4A"/>
    <w:rsid w:val="00140033"/>
    <w:rsid w:val="00146551"/>
    <w:rsid w:val="00146C68"/>
    <w:rsid w:val="001503DE"/>
    <w:rsid w:val="001509F9"/>
    <w:rsid w:val="00154E49"/>
    <w:rsid w:val="001565C6"/>
    <w:rsid w:val="00157BE6"/>
    <w:rsid w:val="0016122B"/>
    <w:rsid w:val="001618F2"/>
    <w:rsid w:val="001632DC"/>
    <w:rsid w:val="00165D40"/>
    <w:rsid w:val="00167E26"/>
    <w:rsid w:val="001727FF"/>
    <w:rsid w:val="00174E2A"/>
    <w:rsid w:val="00175DA7"/>
    <w:rsid w:val="0017741E"/>
    <w:rsid w:val="00192E4D"/>
    <w:rsid w:val="00193CF0"/>
    <w:rsid w:val="00193FD5"/>
    <w:rsid w:val="001A17F3"/>
    <w:rsid w:val="001A3D19"/>
    <w:rsid w:val="001A530C"/>
    <w:rsid w:val="001B35A3"/>
    <w:rsid w:val="001C09BA"/>
    <w:rsid w:val="001C6BF8"/>
    <w:rsid w:val="001D1000"/>
    <w:rsid w:val="001D5B22"/>
    <w:rsid w:val="001E2580"/>
    <w:rsid w:val="001F0AF9"/>
    <w:rsid w:val="001F1ECD"/>
    <w:rsid w:val="001F5657"/>
    <w:rsid w:val="002002E2"/>
    <w:rsid w:val="002014F5"/>
    <w:rsid w:val="0020152A"/>
    <w:rsid w:val="002071E9"/>
    <w:rsid w:val="002132F5"/>
    <w:rsid w:val="002149D3"/>
    <w:rsid w:val="00223C20"/>
    <w:rsid w:val="00224E0E"/>
    <w:rsid w:val="002275C7"/>
    <w:rsid w:val="00230B16"/>
    <w:rsid w:val="00235A83"/>
    <w:rsid w:val="00242164"/>
    <w:rsid w:val="002455E4"/>
    <w:rsid w:val="002469FE"/>
    <w:rsid w:val="00250B9D"/>
    <w:rsid w:val="002517BA"/>
    <w:rsid w:val="00252049"/>
    <w:rsid w:val="0025429B"/>
    <w:rsid w:val="00255F0D"/>
    <w:rsid w:val="00256C9E"/>
    <w:rsid w:val="00257652"/>
    <w:rsid w:val="002601D7"/>
    <w:rsid w:val="002625C0"/>
    <w:rsid w:val="0026428D"/>
    <w:rsid w:val="0026580B"/>
    <w:rsid w:val="00266D72"/>
    <w:rsid w:val="00275C48"/>
    <w:rsid w:val="002770F7"/>
    <w:rsid w:val="00284758"/>
    <w:rsid w:val="00284A37"/>
    <w:rsid w:val="00290C79"/>
    <w:rsid w:val="00292738"/>
    <w:rsid w:val="00294D91"/>
    <w:rsid w:val="00294FA6"/>
    <w:rsid w:val="002969D6"/>
    <w:rsid w:val="002A212F"/>
    <w:rsid w:val="002A226D"/>
    <w:rsid w:val="002A22C9"/>
    <w:rsid w:val="002A26B9"/>
    <w:rsid w:val="002A387B"/>
    <w:rsid w:val="002A446D"/>
    <w:rsid w:val="002B5D28"/>
    <w:rsid w:val="002B6DED"/>
    <w:rsid w:val="002B6FEA"/>
    <w:rsid w:val="002B70DE"/>
    <w:rsid w:val="002B74BF"/>
    <w:rsid w:val="002C1BBB"/>
    <w:rsid w:val="002C586A"/>
    <w:rsid w:val="002C6F33"/>
    <w:rsid w:val="002C7099"/>
    <w:rsid w:val="002C7A96"/>
    <w:rsid w:val="002D10E3"/>
    <w:rsid w:val="002D2C86"/>
    <w:rsid w:val="002D4645"/>
    <w:rsid w:val="002D6798"/>
    <w:rsid w:val="002D6A45"/>
    <w:rsid w:val="002D6B02"/>
    <w:rsid w:val="002D6C6E"/>
    <w:rsid w:val="002D7A43"/>
    <w:rsid w:val="002E0505"/>
    <w:rsid w:val="002E5A4B"/>
    <w:rsid w:val="002E5C7C"/>
    <w:rsid w:val="002E7443"/>
    <w:rsid w:val="002F0423"/>
    <w:rsid w:val="002F45C2"/>
    <w:rsid w:val="00300F79"/>
    <w:rsid w:val="003051E7"/>
    <w:rsid w:val="00305A04"/>
    <w:rsid w:val="00306EB3"/>
    <w:rsid w:val="00311202"/>
    <w:rsid w:val="00311AD7"/>
    <w:rsid w:val="0031653B"/>
    <w:rsid w:val="003231A8"/>
    <w:rsid w:val="0032684C"/>
    <w:rsid w:val="003271DC"/>
    <w:rsid w:val="00327B86"/>
    <w:rsid w:val="00333D88"/>
    <w:rsid w:val="0033482C"/>
    <w:rsid w:val="00334A99"/>
    <w:rsid w:val="0034363E"/>
    <w:rsid w:val="00344CC3"/>
    <w:rsid w:val="00347295"/>
    <w:rsid w:val="0035077D"/>
    <w:rsid w:val="00352A16"/>
    <w:rsid w:val="00360052"/>
    <w:rsid w:val="00362CB0"/>
    <w:rsid w:val="00364B51"/>
    <w:rsid w:val="003655C7"/>
    <w:rsid w:val="0036648E"/>
    <w:rsid w:val="00372B66"/>
    <w:rsid w:val="003760AF"/>
    <w:rsid w:val="00376EEC"/>
    <w:rsid w:val="003818B0"/>
    <w:rsid w:val="00384F68"/>
    <w:rsid w:val="00386B24"/>
    <w:rsid w:val="003908F8"/>
    <w:rsid w:val="00393A80"/>
    <w:rsid w:val="003942FE"/>
    <w:rsid w:val="0039580C"/>
    <w:rsid w:val="0039584D"/>
    <w:rsid w:val="00397740"/>
    <w:rsid w:val="003A16AE"/>
    <w:rsid w:val="003A2625"/>
    <w:rsid w:val="003A2DCA"/>
    <w:rsid w:val="003A4365"/>
    <w:rsid w:val="003A43BF"/>
    <w:rsid w:val="003A56EA"/>
    <w:rsid w:val="003A5F83"/>
    <w:rsid w:val="003A633B"/>
    <w:rsid w:val="003B1C16"/>
    <w:rsid w:val="003B2348"/>
    <w:rsid w:val="003B2BB2"/>
    <w:rsid w:val="003B47C8"/>
    <w:rsid w:val="003B7434"/>
    <w:rsid w:val="003C57B3"/>
    <w:rsid w:val="003C6543"/>
    <w:rsid w:val="003C7F2C"/>
    <w:rsid w:val="003D0B33"/>
    <w:rsid w:val="003D2276"/>
    <w:rsid w:val="003D4168"/>
    <w:rsid w:val="003D49FF"/>
    <w:rsid w:val="003E5FCF"/>
    <w:rsid w:val="003E64A9"/>
    <w:rsid w:val="003F3D82"/>
    <w:rsid w:val="003F5DF4"/>
    <w:rsid w:val="0040485F"/>
    <w:rsid w:val="00412190"/>
    <w:rsid w:val="00415352"/>
    <w:rsid w:val="004159CE"/>
    <w:rsid w:val="004205C7"/>
    <w:rsid w:val="00424FD3"/>
    <w:rsid w:val="00440576"/>
    <w:rsid w:val="004407EE"/>
    <w:rsid w:val="0044188B"/>
    <w:rsid w:val="0044273D"/>
    <w:rsid w:val="004432B3"/>
    <w:rsid w:val="00444FDA"/>
    <w:rsid w:val="0044568F"/>
    <w:rsid w:val="00450C44"/>
    <w:rsid w:val="00453DF1"/>
    <w:rsid w:val="004570C7"/>
    <w:rsid w:val="0046197A"/>
    <w:rsid w:val="00461F06"/>
    <w:rsid w:val="00467878"/>
    <w:rsid w:val="0047208E"/>
    <w:rsid w:val="00475CD3"/>
    <w:rsid w:val="0047657C"/>
    <w:rsid w:val="00482A11"/>
    <w:rsid w:val="004850E5"/>
    <w:rsid w:val="00487EEA"/>
    <w:rsid w:val="0049104E"/>
    <w:rsid w:val="00494699"/>
    <w:rsid w:val="00494C9E"/>
    <w:rsid w:val="00495013"/>
    <w:rsid w:val="004954F1"/>
    <w:rsid w:val="00495893"/>
    <w:rsid w:val="004A25D3"/>
    <w:rsid w:val="004A2CB9"/>
    <w:rsid w:val="004A3781"/>
    <w:rsid w:val="004A521F"/>
    <w:rsid w:val="004A5289"/>
    <w:rsid w:val="004A5DC6"/>
    <w:rsid w:val="004A71F8"/>
    <w:rsid w:val="004B1CCB"/>
    <w:rsid w:val="004B5888"/>
    <w:rsid w:val="004B757E"/>
    <w:rsid w:val="004C2D67"/>
    <w:rsid w:val="004D01A8"/>
    <w:rsid w:val="004D0D5A"/>
    <w:rsid w:val="004D1880"/>
    <w:rsid w:val="004D5AFB"/>
    <w:rsid w:val="004E2E6F"/>
    <w:rsid w:val="004E6804"/>
    <w:rsid w:val="004E6DD9"/>
    <w:rsid w:val="004E7F2E"/>
    <w:rsid w:val="004F182D"/>
    <w:rsid w:val="004F2D37"/>
    <w:rsid w:val="004F43A3"/>
    <w:rsid w:val="004F6BAD"/>
    <w:rsid w:val="004F7FE6"/>
    <w:rsid w:val="00501966"/>
    <w:rsid w:val="0050697E"/>
    <w:rsid w:val="005073C3"/>
    <w:rsid w:val="00507E13"/>
    <w:rsid w:val="00511BD3"/>
    <w:rsid w:val="0051219F"/>
    <w:rsid w:val="0051289A"/>
    <w:rsid w:val="00512A59"/>
    <w:rsid w:val="005168D5"/>
    <w:rsid w:val="005218E0"/>
    <w:rsid w:val="00522929"/>
    <w:rsid w:val="00522CE3"/>
    <w:rsid w:val="00522D31"/>
    <w:rsid w:val="005304AE"/>
    <w:rsid w:val="00532D61"/>
    <w:rsid w:val="00533EFA"/>
    <w:rsid w:val="005376A3"/>
    <w:rsid w:val="00537F3C"/>
    <w:rsid w:val="00540A4C"/>
    <w:rsid w:val="00542418"/>
    <w:rsid w:val="00543D79"/>
    <w:rsid w:val="0054712A"/>
    <w:rsid w:val="005503C4"/>
    <w:rsid w:val="00551631"/>
    <w:rsid w:val="005526DE"/>
    <w:rsid w:val="005717B7"/>
    <w:rsid w:val="0057500B"/>
    <w:rsid w:val="005775FF"/>
    <w:rsid w:val="00582413"/>
    <w:rsid w:val="00584CBF"/>
    <w:rsid w:val="00592457"/>
    <w:rsid w:val="00595614"/>
    <w:rsid w:val="005967B3"/>
    <w:rsid w:val="005A023E"/>
    <w:rsid w:val="005A0A45"/>
    <w:rsid w:val="005A556C"/>
    <w:rsid w:val="005A7A7E"/>
    <w:rsid w:val="005B3F9B"/>
    <w:rsid w:val="005B780F"/>
    <w:rsid w:val="005B7A1B"/>
    <w:rsid w:val="005C5665"/>
    <w:rsid w:val="005D34A9"/>
    <w:rsid w:val="005E3D0F"/>
    <w:rsid w:val="005E4DEB"/>
    <w:rsid w:val="005F34AD"/>
    <w:rsid w:val="005F643F"/>
    <w:rsid w:val="005F6801"/>
    <w:rsid w:val="005F77A9"/>
    <w:rsid w:val="00602A7B"/>
    <w:rsid w:val="0061371B"/>
    <w:rsid w:val="006149C8"/>
    <w:rsid w:val="00614FF4"/>
    <w:rsid w:val="00617E78"/>
    <w:rsid w:val="00623A2F"/>
    <w:rsid w:val="00631C9D"/>
    <w:rsid w:val="006335A7"/>
    <w:rsid w:val="00640427"/>
    <w:rsid w:val="00643E47"/>
    <w:rsid w:val="00644987"/>
    <w:rsid w:val="00650FF5"/>
    <w:rsid w:val="006524C3"/>
    <w:rsid w:val="0065275D"/>
    <w:rsid w:val="00653B15"/>
    <w:rsid w:val="00654391"/>
    <w:rsid w:val="00654957"/>
    <w:rsid w:val="00660894"/>
    <w:rsid w:val="006613F5"/>
    <w:rsid w:val="00661862"/>
    <w:rsid w:val="0066229F"/>
    <w:rsid w:val="00665A80"/>
    <w:rsid w:val="00667F81"/>
    <w:rsid w:val="006726C6"/>
    <w:rsid w:val="00681A8A"/>
    <w:rsid w:val="00691E6B"/>
    <w:rsid w:val="00692286"/>
    <w:rsid w:val="00692995"/>
    <w:rsid w:val="0069596C"/>
    <w:rsid w:val="006A047F"/>
    <w:rsid w:val="006A45A6"/>
    <w:rsid w:val="006A4AD5"/>
    <w:rsid w:val="006A57FA"/>
    <w:rsid w:val="006B1532"/>
    <w:rsid w:val="006B4212"/>
    <w:rsid w:val="006C150B"/>
    <w:rsid w:val="006C483D"/>
    <w:rsid w:val="006C577A"/>
    <w:rsid w:val="006D0471"/>
    <w:rsid w:val="006D2B4A"/>
    <w:rsid w:val="006D4319"/>
    <w:rsid w:val="006D731C"/>
    <w:rsid w:val="006D7EE4"/>
    <w:rsid w:val="006E375C"/>
    <w:rsid w:val="006E6BE5"/>
    <w:rsid w:val="006E70F7"/>
    <w:rsid w:val="006F05FC"/>
    <w:rsid w:val="006F0E7A"/>
    <w:rsid w:val="006F0F5C"/>
    <w:rsid w:val="006F167F"/>
    <w:rsid w:val="006F2039"/>
    <w:rsid w:val="006F4A8D"/>
    <w:rsid w:val="006F74B0"/>
    <w:rsid w:val="006F7CE5"/>
    <w:rsid w:val="006F7EBA"/>
    <w:rsid w:val="00704434"/>
    <w:rsid w:val="00710CA7"/>
    <w:rsid w:val="007175BF"/>
    <w:rsid w:val="007236E2"/>
    <w:rsid w:val="00725CA1"/>
    <w:rsid w:val="00725CD8"/>
    <w:rsid w:val="00725FD6"/>
    <w:rsid w:val="00726D1F"/>
    <w:rsid w:val="0073017D"/>
    <w:rsid w:val="00730484"/>
    <w:rsid w:val="00731830"/>
    <w:rsid w:val="00731938"/>
    <w:rsid w:val="0073387D"/>
    <w:rsid w:val="00743C2F"/>
    <w:rsid w:val="00745301"/>
    <w:rsid w:val="00747931"/>
    <w:rsid w:val="0075149A"/>
    <w:rsid w:val="00754F19"/>
    <w:rsid w:val="00755059"/>
    <w:rsid w:val="007572EF"/>
    <w:rsid w:val="00767653"/>
    <w:rsid w:val="00770D47"/>
    <w:rsid w:val="00773B17"/>
    <w:rsid w:val="007748B4"/>
    <w:rsid w:val="00774BB8"/>
    <w:rsid w:val="00781F88"/>
    <w:rsid w:val="00783A04"/>
    <w:rsid w:val="0078517C"/>
    <w:rsid w:val="00785816"/>
    <w:rsid w:val="007858F7"/>
    <w:rsid w:val="007A333D"/>
    <w:rsid w:val="007A686A"/>
    <w:rsid w:val="007B20EB"/>
    <w:rsid w:val="007B27FD"/>
    <w:rsid w:val="007B29CC"/>
    <w:rsid w:val="007C4142"/>
    <w:rsid w:val="007C756F"/>
    <w:rsid w:val="007E05F5"/>
    <w:rsid w:val="007E1751"/>
    <w:rsid w:val="007E2150"/>
    <w:rsid w:val="007E3086"/>
    <w:rsid w:val="007E39AD"/>
    <w:rsid w:val="007E7016"/>
    <w:rsid w:val="007F4116"/>
    <w:rsid w:val="008017E6"/>
    <w:rsid w:val="008073A6"/>
    <w:rsid w:val="008131C4"/>
    <w:rsid w:val="008166F7"/>
    <w:rsid w:val="00820FCD"/>
    <w:rsid w:val="008221A3"/>
    <w:rsid w:val="00830668"/>
    <w:rsid w:val="008310C6"/>
    <w:rsid w:val="008310CD"/>
    <w:rsid w:val="00832E36"/>
    <w:rsid w:val="00833058"/>
    <w:rsid w:val="00836B7F"/>
    <w:rsid w:val="0083730E"/>
    <w:rsid w:val="0084065E"/>
    <w:rsid w:val="00840E90"/>
    <w:rsid w:val="00842B32"/>
    <w:rsid w:val="00842DB1"/>
    <w:rsid w:val="0084303C"/>
    <w:rsid w:val="008449A3"/>
    <w:rsid w:val="0084587D"/>
    <w:rsid w:val="00845A89"/>
    <w:rsid w:val="0084710D"/>
    <w:rsid w:val="00854AF3"/>
    <w:rsid w:val="0085674F"/>
    <w:rsid w:val="00857969"/>
    <w:rsid w:val="00866A49"/>
    <w:rsid w:val="008700A7"/>
    <w:rsid w:val="00870B21"/>
    <w:rsid w:val="0087147B"/>
    <w:rsid w:val="0088053C"/>
    <w:rsid w:val="0088056C"/>
    <w:rsid w:val="008834C0"/>
    <w:rsid w:val="00891113"/>
    <w:rsid w:val="00892942"/>
    <w:rsid w:val="00892A86"/>
    <w:rsid w:val="00894B61"/>
    <w:rsid w:val="00896B73"/>
    <w:rsid w:val="008A1A09"/>
    <w:rsid w:val="008A1F18"/>
    <w:rsid w:val="008A74E8"/>
    <w:rsid w:val="008B108D"/>
    <w:rsid w:val="008B2CBA"/>
    <w:rsid w:val="008C106A"/>
    <w:rsid w:val="008C3A5A"/>
    <w:rsid w:val="008D049A"/>
    <w:rsid w:val="008E2992"/>
    <w:rsid w:val="008E2E9B"/>
    <w:rsid w:val="008E3F98"/>
    <w:rsid w:val="008E594B"/>
    <w:rsid w:val="008E651B"/>
    <w:rsid w:val="008F0C11"/>
    <w:rsid w:val="008F0E51"/>
    <w:rsid w:val="008F1902"/>
    <w:rsid w:val="008F196D"/>
    <w:rsid w:val="008F293C"/>
    <w:rsid w:val="009020F3"/>
    <w:rsid w:val="0090486C"/>
    <w:rsid w:val="00905C08"/>
    <w:rsid w:val="009100B1"/>
    <w:rsid w:val="009109C9"/>
    <w:rsid w:val="00912071"/>
    <w:rsid w:val="00912E97"/>
    <w:rsid w:val="00917073"/>
    <w:rsid w:val="00921098"/>
    <w:rsid w:val="009277C4"/>
    <w:rsid w:val="009352E3"/>
    <w:rsid w:val="00936987"/>
    <w:rsid w:val="00937108"/>
    <w:rsid w:val="0094325D"/>
    <w:rsid w:val="00945056"/>
    <w:rsid w:val="0094505A"/>
    <w:rsid w:val="0094710B"/>
    <w:rsid w:val="00947638"/>
    <w:rsid w:val="00952E8F"/>
    <w:rsid w:val="00962E79"/>
    <w:rsid w:val="00963F10"/>
    <w:rsid w:val="00964365"/>
    <w:rsid w:val="00965A65"/>
    <w:rsid w:val="00965AF8"/>
    <w:rsid w:val="00965B6A"/>
    <w:rsid w:val="00971D40"/>
    <w:rsid w:val="009755C9"/>
    <w:rsid w:val="00981A19"/>
    <w:rsid w:val="00985686"/>
    <w:rsid w:val="00985B46"/>
    <w:rsid w:val="00987A72"/>
    <w:rsid w:val="00993662"/>
    <w:rsid w:val="0099480A"/>
    <w:rsid w:val="00995A2E"/>
    <w:rsid w:val="009969BA"/>
    <w:rsid w:val="009A029E"/>
    <w:rsid w:val="009A165F"/>
    <w:rsid w:val="009A22CF"/>
    <w:rsid w:val="009A5586"/>
    <w:rsid w:val="009B0A52"/>
    <w:rsid w:val="009B5644"/>
    <w:rsid w:val="009B58DE"/>
    <w:rsid w:val="009B6F7F"/>
    <w:rsid w:val="009B76C3"/>
    <w:rsid w:val="009C047C"/>
    <w:rsid w:val="009C627F"/>
    <w:rsid w:val="009C720F"/>
    <w:rsid w:val="009D4AE5"/>
    <w:rsid w:val="009E094C"/>
    <w:rsid w:val="009E1D2B"/>
    <w:rsid w:val="009E2A1B"/>
    <w:rsid w:val="009E3EB0"/>
    <w:rsid w:val="009F0570"/>
    <w:rsid w:val="009F109A"/>
    <w:rsid w:val="009F2C49"/>
    <w:rsid w:val="009F4272"/>
    <w:rsid w:val="009F434B"/>
    <w:rsid w:val="00A0086F"/>
    <w:rsid w:val="00A033AA"/>
    <w:rsid w:val="00A035C5"/>
    <w:rsid w:val="00A05D76"/>
    <w:rsid w:val="00A11580"/>
    <w:rsid w:val="00A149F5"/>
    <w:rsid w:val="00A15ECE"/>
    <w:rsid w:val="00A224DC"/>
    <w:rsid w:val="00A23848"/>
    <w:rsid w:val="00A242F8"/>
    <w:rsid w:val="00A3038B"/>
    <w:rsid w:val="00A329DA"/>
    <w:rsid w:val="00A37F7D"/>
    <w:rsid w:val="00A41D15"/>
    <w:rsid w:val="00A42AB5"/>
    <w:rsid w:val="00A5151E"/>
    <w:rsid w:val="00A526A9"/>
    <w:rsid w:val="00A737E5"/>
    <w:rsid w:val="00A804B9"/>
    <w:rsid w:val="00A826C2"/>
    <w:rsid w:val="00A831C7"/>
    <w:rsid w:val="00A835BF"/>
    <w:rsid w:val="00A866AB"/>
    <w:rsid w:val="00A92BE1"/>
    <w:rsid w:val="00AA008A"/>
    <w:rsid w:val="00AA21A5"/>
    <w:rsid w:val="00AA4FAD"/>
    <w:rsid w:val="00AA5702"/>
    <w:rsid w:val="00AA602E"/>
    <w:rsid w:val="00AB127E"/>
    <w:rsid w:val="00AB1E1F"/>
    <w:rsid w:val="00AB2326"/>
    <w:rsid w:val="00AB3D40"/>
    <w:rsid w:val="00AB46FC"/>
    <w:rsid w:val="00AB4CD4"/>
    <w:rsid w:val="00AB4EFA"/>
    <w:rsid w:val="00AB6DD4"/>
    <w:rsid w:val="00AC0BCB"/>
    <w:rsid w:val="00AC4CBA"/>
    <w:rsid w:val="00AC737E"/>
    <w:rsid w:val="00AD6663"/>
    <w:rsid w:val="00AE1514"/>
    <w:rsid w:val="00AE16FE"/>
    <w:rsid w:val="00AE295A"/>
    <w:rsid w:val="00AE45AB"/>
    <w:rsid w:val="00AE4A46"/>
    <w:rsid w:val="00AE5705"/>
    <w:rsid w:val="00AE599D"/>
    <w:rsid w:val="00AE5F85"/>
    <w:rsid w:val="00AE7DA4"/>
    <w:rsid w:val="00AF4F41"/>
    <w:rsid w:val="00B0070F"/>
    <w:rsid w:val="00B007BC"/>
    <w:rsid w:val="00B00802"/>
    <w:rsid w:val="00B04119"/>
    <w:rsid w:val="00B06A6C"/>
    <w:rsid w:val="00B25214"/>
    <w:rsid w:val="00B26E36"/>
    <w:rsid w:val="00B2756D"/>
    <w:rsid w:val="00B361AC"/>
    <w:rsid w:val="00B3739C"/>
    <w:rsid w:val="00B3760C"/>
    <w:rsid w:val="00B43592"/>
    <w:rsid w:val="00B43F62"/>
    <w:rsid w:val="00B44E7D"/>
    <w:rsid w:val="00B46195"/>
    <w:rsid w:val="00B46D63"/>
    <w:rsid w:val="00B513D4"/>
    <w:rsid w:val="00B514F2"/>
    <w:rsid w:val="00B57E6B"/>
    <w:rsid w:val="00B602DC"/>
    <w:rsid w:val="00B61B2D"/>
    <w:rsid w:val="00B63417"/>
    <w:rsid w:val="00B63F17"/>
    <w:rsid w:val="00B66C2F"/>
    <w:rsid w:val="00B71DCC"/>
    <w:rsid w:val="00B74A21"/>
    <w:rsid w:val="00B75866"/>
    <w:rsid w:val="00B80174"/>
    <w:rsid w:val="00B808FA"/>
    <w:rsid w:val="00B80B0D"/>
    <w:rsid w:val="00B81A96"/>
    <w:rsid w:val="00B8266F"/>
    <w:rsid w:val="00B92107"/>
    <w:rsid w:val="00B93136"/>
    <w:rsid w:val="00B95CC4"/>
    <w:rsid w:val="00B97265"/>
    <w:rsid w:val="00B97DE6"/>
    <w:rsid w:val="00BA167F"/>
    <w:rsid w:val="00BA3831"/>
    <w:rsid w:val="00BA4449"/>
    <w:rsid w:val="00BA5CCA"/>
    <w:rsid w:val="00BA787F"/>
    <w:rsid w:val="00BA79C4"/>
    <w:rsid w:val="00BB0860"/>
    <w:rsid w:val="00BC21D9"/>
    <w:rsid w:val="00BC3B69"/>
    <w:rsid w:val="00BC3CFD"/>
    <w:rsid w:val="00BC537C"/>
    <w:rsid w:val="00BC7C65"/>
    <w:rsid w:val="00BD02B6"/>
    <w:rsid w:val="00BD0947"/>
    <w:rsid w:val="00BD56C3"/>
    <w:rsid w:val="00BD7D14"/>
    <w:rsid w:val="00BE283B"/>
    <w:rsid w:val="00BE4966"/>
    <w:rsid w:val="00BE4C02"/>
    <w:rsid w:val="00BE6038"/>
    <w:rsid w:val="00BF17D5"/>
    <w:rsid w:val="00BF3705"/>
    <w:rsid w:val="00BF555A"/>
    <w:rsid w:val="00C017BC"/>
    <w:rsid w:val="00C02012"/>
    <w:rsid w:val="00C021A7"/>
    <w:rsid w:val="00C043F1"/>
    <w:rsid w:val="00C04F95"/>
    <w:rsid w:val="00C117AE"/>
    <w:rsid w:val="00C1406C"/>
    <w:rsid w:val="00C14C8E"/>
    <w:rsid w:val="00C1673D"/>
    <w:rsid w:val="00C16798"/>
    <w:rsid w:val="00C2290C"/>
    <w:rsid w:val="00C22C5D"/>
    <w:rsid w:val="00C2313A"/>
    <w:rsid w:val="00C25803"/>
    <w:rsid w:val="00C3176D"/>
    <w:rsid w:val="00C32355"/>
    <w:rsid w:val="00C33C9D"/>
    <w:rsid w:val="00C34D29"/>
    <w:rsid w:val="00C361CA"/>
    <w:rsid w:val="00C365D5"/>
    <w:rsid w:val="00C37E0A"/>
    <w:rsid w:val="00C4099E"/>
    <w:rsid w:val="00C42CEF"/>
    <w:rsid w:val="00C44A09"/>
    <w:rsid w:val="00C500BA"/>
    <w:rsid w:val="00C504A3"/>
    <w:rsid w:val="00C50B7F"/>
    <w:rsid w:val="00C53253"/>
    <w:rsid w:val="00C617A6"/>
    <w:rsid w:val="00C6232C"/>
    <w:rsid w:val="00C62B21"/>
    <w:rsid w:val="00C63154"/>
    <w:rsid w:val="00C65676"/>
    <w:rsid w:val="00C65972"/>
    <w:rsid w:val="00C81897"/>
    <w:rsid w:val="00C84558"/>
    <w:rsid w:val="00C86065"/>
    <w:rsid w:val="00C87105"/>
    <w:rsid w:val="00C9013F"/>
    <w:rsid w:val="00C90BD1"/>
    <w:rsid w:val="00C90ED9"/>
    <w:rsid w:val="00C96EA9"/>
    <w:rsid w:val="00CA06A6"/>
    <w:rsid w:val="00CA3290"/>
    <w:rsid w:val="00CA3F8C"/>
    <w:rsid w:val="00CA4BF9"/>
    <w:rsid w:val="00CA7B93"/>
    <w:rsid w:val="00CB35D3"/>
    <w:rsid w:val="00CC0F69"/>
    <w:rsid w:val="00CD6590"/>
    <w:rsid w:val="00CE17E1"/>
    <w:rsid w:val="00CE429A"/>
    <w:rsid w:val="00CE6C1C"/>
    <w:rsid w:val="00CE6C26"/>
    <w:rsid w:val="00CE6E08"/>
    <w:rsid w:val="00CF401A"/>
    <w:rsid w:val="00CF660B"/>
    <w:rsid w:val="00D01061"/>
    <w:rsid w:val="00D06D9C"/>
    <w:rsid w:val="00D0741D"/>
    <w:rsid w:val="00D173FA"/>
    <w:rsid w:val="00D2112D"/>
    <w:rsid w:val="00D240D4"/>
    <w:rsid w:val="00D2479B"/>
    <w:rsid w:val="00D2674C"/>
    <w:rsid w:val="00D26991"/>
    <w:rsid w:val="00D27086"/>
    <w:rsid w:val="00D30BB9"/>
    <w:rsid w:val="00D33AFC"/>
    <w:rsid w:val="00D411DD"/>
    <w:rsid w:val="00D42E8E"/>
    <w:rsid w:val="00D47C52"/>
    <w:rsid w:val="00D50A6E"/>
    <w:rsid w:val="00D5335F"/>
    <w:rsid w:val="00D54959"/>
    <w:rsid w:val="00D5717E"/>
    <w:rsid w:val="00D57E13"/>
    <w:rsid w:val="00D60DE0"/>
    <w:rsid w:val="00D676AE"/>
    <w:rsid w:val="00D679D7"/>
    <w:rsid w:val="00D67E0F"/>
    <w:rsid w:val="00D7226F"/>
    <w:rsid w:val="00D74BD3"/>
    <w:rsid w:val="00D80F87"/>
    <w:rsid w:val="00D81B0C"/>
    <w:rsid w:val="00D85A2C"/>
    <w:rsid w:val="00D91C69"/>
    <w:rsid w:val="00D9477A"/>
    <w:rsid w:val="00D96A44"/>
    <w:rsid w:val="00DB31A3"/>
    <w:rsid w:val="00DB5955"/>
    <w:rsid w:val="00DC08D4"/>
    <w:rsid w:val="00DC3797"/>
    <w:rsid w:val="00DC7DB9"/>
    <w:rsid w:val="00DD0556"/>
    <w:rsid w:val="00DD0AB1"/>
    <w:rsid w:val="00DD4F18"/>
    <w:rsid w:val="00DD580D"/>
    <w:rsid w:val="00DE1C31"/>
    <w:rsid w:val="00DE75AF"/>
    <w:rsid w:val="00DE7941"/>
    <w:rsid w:val="00DF1C36"/>
    <w:rsid w:val="00E0154E"/>
    <w:rsid w:val="00E04C72"/>
    <w:rsid w:val="00E103AF"/>
    <w:rsid w:val="00E12609"/>
    <w:rsid w:val="00E13A0F"/>
    <w:rsid w:val="00E2085B"/>
    <w:rsid w:val="00E21B32"/>
    <w:rsid w:val="00E24597"/>
    <w:rsid w:val="00E24917"/>
    <w:rsid w:val="00E25DEF"/>
    <w:rsid w:val="00E305D0"/>
    <w:rsid w:val="00E311DE"/>
    <w:rsid w:val="00E36D3E"/>
    <w:rsid w:val="00E4261E"/>
    <w:rsid w:val="00E4517F"/>
    <w:rsid w:val="00E531E0"/>
    <w:rsid w:val="00E643A2"/>
    <w:rsid w:val="00E6489C"/>
    <w:rsid w:val="00E64F3B"/>
    <w:rsid w:val="00E710F4"/>
    <w:rsid w:val="00E73E5F"/>
    <w:rsid w:val="00E74DB3"/>
    <w:rsid w:val="00E8144A"/>
    <w:rsid w:val="00E81F22"/>
    <w:rsid w:val="00E82905"/>
    <w:rsid w:val="00E83457"/>
    <w:rsid w:val="00E84223"/>
    <w:rsid w:val="00E90D00"/>
    <w:rsid w:val="00E92EE6"/>
    <w:rsid w:val="00E95339"/>
    <w:rsid w:val="00EA7088"/>
    <w:rsid w:val="00EB1B57"/>
    <w:rsid w:val="00EB24CE"/>
    <w:rsid w:val="00EB6765"/>
    <w:rsid w:val="00EB6B3B"/>
    <w:rsid w:val="00EB7BEF"/>
    <w:rsid w:val="00EC24D7"/>
    <w:rsid w:val="00EC646F"/>
    <w:rsid w:val="00ED2979"/>
    <w:rsid w:val="00ED328D"/>
    <w:rsid w:val="00ED5632"/>
    <w:rsid w:val="00ED73C3"/>
    <w:rsid w:val="00ED76DB"/>
    <w:rsid w:val="00EE2F54"/>
    <w:rsid w:val="00EE56E4"/>
    <w:rsid w:val="00EE59EB"/>
    <w:rsid w:val="00EE5ADA"/>
    <w:rsid w:val="00EE7124"/>
    <w:rsid w:val="00EF1792"/>
    <w:rsid w:val="00EF1C6D"/>
    <w:rsid w:val="00EF5B60"/>
    <w:rsid w:val="00F016DF"/>
    <w:rsid w:val="00F05A68"/>
    <w:rsid w:val="00F07B27"/>
    <w:rsid w:val="00F106A9"/>
    <w:rsid w:val="00F132BB"/>
    <w:rsid w:val="00F21BD6"/>
    <w:rsid w:val="00F22020"/>
    <w:rsid w:val="00F220DF"/>
    <w:rsid w:val="00F23C91"/>
    <w:rsid w:val="00F24C86"/>
    <w:rsid w:val="00F3202C"/>
    <w:rsid w:val="00F3212B"/>
    <w:rsid w:val="00F347F9"/>
    <w:rsid w:val="00F371AB"/>
    <w:rsid w:val="00F41800"/>
    <w:rsid w:val="00F51749"/>
    <w:rsid w:val="00F518C3"/>
    <w:rsid w:val="00F53535"/>
    <w:rsid w:val="00F551F2"/>
    <w:rsid w:val="00F62E63"/>
    <w:rsid w:val="00F67348"/>
    <w:rsid w:val="00F7260E"/>
    <w:rsid w:val="00F818BC"/>
    <w:rsid w:val="00F83201"/>
    <w:rsid w:val="00F8538D"/>
    <w:rsid w:val="00F8597C"/>
    <w:rsid w:val="00F96B96"/>
    <w:rsid w:val="00FA5D3A"/>
    <w:rsid w:val="00FA6E2E"/>
    <w:rsid w:val="00FB1757"/>
    <w:rsid w:val="00FB1F9F"/>
    <w:rsid w:val="00FB2712"/>
    <w:rsid w:val="00FB3330"/>
    <w:rsid w:val="00FB6A44"/>
    <w:rsid w:val="00FC66B1"/>
    <w:rsid w:val="00FD004E"/>
    <w:rsid w:val="00FD1453"/>
    <w:rsid w:val="00FD3E3E"/>
    <w:rsid w:val="00FD67C5"/>
    <w:rsid w:val="00FE101A"/>
    <w:rsid w:val="00FF22BB"/>
    <w:rsid w:val="00FF2A45"/>
    <w:rsid w:val="00FF2F21"/>
    <w:rsid w:val="00FF321D"/>
    <w:rsid w:val="00FF5D13"/>
    <w:rsid w:val="00FF6682"/>
    <w:rsid w:val="00FF6C7B"/>
    <w:rsid w:val="00FF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c"/>
    </o:shapedefaults>
    <o:shapelayout v:ext="edit">
      <o:idmap v:ext="edit" data="1"/>
    </o:shapelayout>
  </w:shapeDefaults>
  <w:decimalSymbol w:val=","/>
  <w:listSeparator w:val=";"/>
  <w14:docId w14:val="5753A519"/>
  <w15:docId w15:val="{3BF2AC74-E62B-4D86-8DCD-8088046A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C2F"/>
    <w:pPr>
      <w:autoSpaceDE w:val="0"/>
      <w:autoSpaceDN w:val="0"/>
      <w:adjustRightInd w:val="0"/>
      <w:spacing w:after="0" w:line="240" w:lineRule="auto"/>
    </w:pPr>
    <w:rPr>
      <w:rFonts w:ascii="Arial" w:eastAsia="Calibri" w:hAnsi="Arial" w:cs="Arial"/>
      <w:color w:val="000000"/>
      <w:szCs w:val="24"/>
    </w:rPr>
  </w:style>
  <w:style w:type="paragraph" w:styleId="ListParagraph">
    <w:name w:val="List Paragraph"/>
    <w:basedOn w:val="Normal"/>
    <w:uiPriority w:val="34"/>
    <w:qFormat/>
    <w:rsid w:val="007B29CC"/>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A3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DA"/>
    <w:rPr>
      <w:rFonts w:ascii="Tahoma" w:hAnsi="Tahoma" w:cs="Tahoma"/>
      <w:sz w:val="16"/>
      <w:szCs w:val="16"/>
    </w:rPr>
  </w:style>
  <w:style w:type="character" w:styleId="CommentReference">
    <w:name w:val="annotation reference"/>
    <w:basedOn w:val="DefaultParagraphFont"/>
    <w:uiPriority w:val="99"/>
    <w:semiHidden/>
    <w:unhideWhenUsed/>
    <w:rsid w:val="00A329DA"/>
    <w:rPr>
      <w:sz w:val="16"/>
      <w:szCs w:val="16"/>
    </w:rPr>
  </w:style>
  <w:style w:type="paragraph" w:styleId="CommentText">
    <w:name w:val="annotation text"/>
    <w:basedOn w:val="Normal"/>
    <w:link w:val="CommentTextChar"/>
    <w:uiPriority w:val="99"/>
    <w:unhideWhenUsed/>
    <w:rsid w:val="00A329DA"/>
    <w:pPr>
      <w:spacing w:line="240" w:lineRule="auto"/>
    </w:pPr>
    <w:rPr>
      <w:sz w:val="20"/>
      <w:szCs w:val="20"/>
    </w:rPr>
  </w:style>
  <w:style w:type="character" w:customStyle="1" w:styleId="CommentTextChar">
    <w:name w:val="Comment Text Char"/>
    <w:basedOn w:val="DefaultParagraphFont"/>
    <w:link w:val="CommentText"/>
    <w:uiPriority w:val="99"/>
    <w:rsid w:val="00A329DA"/>
    <w:rPr>
      <w:sz w:val="20"/>
      <w:szCs w:val="20"/>
    </w:rPr>
  </w:style>
  <w:style w:type="paragraph" w:styleId="CommentSubject">
    <w:name w:val="annotation subject"/>
    <w:basedOn w:val="CommentText"/>
    <w:next w:val="CommentText"/>
    <w:link w:val="CommentSubjectChar"/>
    <w:uiPriority w:val="99"/>
    <w:semiHidden/>
    <w:unhideWhenUsed/>
    <w:rsid w:val="00A329DA"/>
    <w:rPr>
      <w:b/>
      <w:bCs/>
    </w:rPr>
  </w:style>
  <w:style w:type="character" w:customStyle="1" w:styleId="CommentSubjectChar">
    <w:name w:val="Comment Subject Char"/>
    <w:basedOn w:val="CommentTextChar"/>
    <w:link w:val="CommentSubject"/>
    <w:uiPriority w:val="99"/>
    <w:semiHidden/>
    <w:rsid w:val="00A329DA"/>
    <w:rPr>
      <w:b/>
      <w:bCs/>
      <w:sz w:val="20"/>
      <w:szCs w:val="20"/>
    </w:rPr>
  </w:style>
  <w:style w:type="paragraph" w:styleId="Header">
    <w:name w:val="header"/>
    <w:basedOn w:val="Normal"/>
    <w:link w:val="HeaderChar"/>
    <w:uiPriority w:val="99"/>
    <w:unhideWhenUsed/>
    <w:rsid w:val="00C90BD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90BD1"/>
  </w:style>
  <w:style w:type="paragraph" w:styleId="Footer">
    <w:name w:val="footer"/>
    <w:basedOn w:val="Normal"/>
    <w:link w:val="FooterChar"/>
    <w:uiPriority w:val="99"/>
    <w:unhideWhenUsed/>
    <w:rsid w:val="00C90BD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90BD1"/>
  </w:style>
  <w:style w:type="character" w:styleId="Hyperlink">
    <w:name w:val="Hyperlink"/>
    <w:basedOn w:val="DefaultParagraphFont"/>
    <w:uiPriority w:val="99"/>
    <w:unhideWhenUsed/>
    <w:rsid w:val="00AB127E"/>
    <w:rPr>
      <w:color w:val="0000FF" w:themeColor="hyperlink"/>
      <w:u w:val="single"/>
    </w:rPr>
  </w:style>
  <w:style w:type="paragraph" w:styleId="NoSpacing">
    <w:name w:val="No Spacing"/>
    <w:link w:val="NoSpacingChar"/>
    <w:uiPriority w:val="1"/>
    <w:qFormat/>
    <w:rsid w:val="00C16798"/>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C16798"/>
    <w:rPr>
      <w:rFonts w:asciiTheme="minorHAnsi" w:eastAsiaTheme="minorEastAsia" w:hAnsiTheme="minorHAnsi"/>
      <w:sz w:val="22"/>
    </w:rPr>
  </w:style>
  <w:style w:type="character" w:styleId="FollowedHyperlink">
    <w:name w:val="FollowedHyperlink"/>
    <w:basedOn w:val="DefaultParagraphFont"/>
    <w:uiPriority w:val="99"/>
    <w:semiHidden/>
    <w:unhideWhenUsed/>
    <w:rsid w:val="000C5EC2"/>
    <w:rPr>
      <w:color w:val="800080" w:themeColor="followedHyperlink"/>
      <w:u w:val="single"/>
    </w:rPr>
  </w:style>
  <w:style w:type="paragraph" w:styleId="FootnoteText">
    <w:name w:val="footnote text"/>
    <w:basedOn w:val="Normal"/>
    <w:link w:val="FootnoteTextChar"/>
    <w:uiPriority w:val="99"/>
    <w:semiHidden/>
    <w:unhideWhenUsed/>
    <w:rsid w:val="00A526A9"/>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A526A9"/>
    <w:rPr>
      <w:rFonts w:ascii="Calibri" w:hAnsi="Calibri"/>
      <w:sz w:val="20"/>
      <w:szCs w:val="20"/>
    </w:rPr>
  </w:style>
  <w:style w:type="character" w:styleId="FootnoteReference">
    <w:name w:val="footnote reference"/>
    <w:basedOn w:val="DefaultParagraphFont"/>
    <w:uiPriority w:val="99"/>
    <w:semiHidden/>
    <w:unhideWhenUsed/>
    <w:rsid w:val="00A526A9"/>
    <w:rPr>
      <w:vertAlign w:val="superscript"/>
    </w:rPr>
  </w:style>
  <w:style w:type="character" w:customStyle="1" w:styleId="FootnoteCharacters">
    <w:name w:val="Footnote Characters"/>
    <w:qFormat/>
    <w:rsid w:val="008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359">
      <w:bodyDiv w:val="1"/>
      <w:marLeft w:val="0"/>
      <w:marRight w:val="0"/>
      <w:marTop w:val="0"/>
      <w:marBottom w:val="0"/>
      <w:divBdr>
        <w:top w:val="none" w:sz="0" w:space="0" w:color="auto"/>
        <w:left w:val="none" w:sz="0" w:space="0" w:color="auto"/>
        <w:bottom w:val="none" w:sz="0" w:space="0" w:color="auto"/>
        <w:right w:val="none" w:sz="0" w:space="0" w:color="auto"/>
      </w:divBdr>
      <w:divsChild>
        <w:div w:id="29915548">
          <w:marLeft w:val="547"/>
          <w:marRight w:val="0"/>
          <w:marTop w:val="86"/>
          <w:marBottom w:val="0"/>
          <w:divBdr>
            <w:top w:val="none" w:sz="0" w:space="0" w:color="auto"/>
            <w:left w:val="none" w:sz="0" w:space="0" w:color="auto"/>
            <w:bottom w:val="none" w:sz="0" w:space="0" w:color="auto"/>
            <w:right w:val="none" w:sz="0" w:space="0" w:color="auto"/>
          </w:divBdr>
        </w:div>
      </w:divsChild>
    </w:div>
    <w:div w:id="97603654">
      <w:bodyDiv w:val="1"/>
      <w:marLeft w:val="0"/>
      <w:marRight w:val="0"/>
      <w:marTop w:val="0"/>
      <w:marBottom w:val="0"/>
      <w:divBdr>
        <w:top w:val="none" w:sz="0" w:space="0" w:color="auto"/>
        <w:left w:val="none" w:sz="0" w:space="0" w:color="auto"/>
        <w:bottom w:val="none" w:sz="0" w:space="0" w:color="auto"/>
        <w:right w:val="none" w:sz="0" w:space="0" w:color="auto"/>
      </w:divBdr>
      <w:divsChild>
        <w:div w:id="292367027">
          <w:marLeft w:val="547"/>
          <w:marRight w:val="0"/>
          <w:marTop w:val="96"/>
          <w:marBottom w:val="0"/>
          <w:divBdr>
            <w:top w:val="none" w:sz="0" w:space="0" w:color="auto"/>
            <w:left w:val="none" w:sz="0" w:space="0" w:color="auto"/>
            <w:bottom w:val="none" w:sz="0" w:space="0" w:color="auto"/>
            <w:right w:val="none" w:sz="0" w:space="0" w:color="auto"/>
          </w:divBdr>
        </w:div>
        <w:div w:id="1106659563">
          <w:marLeft w:val="547"/>
          <w:marRight w:val="0"/>
          <w:marTop w:val="96"/>
          <w:marBottom w:val="0"/>
          <w:divBdr>
            <w:top w:val="none" w:sz="0" w:space="0" w:color="auto"/>
            <w:left w:val="none" w:sz="0" w:space="0" w:color="auto"/>
            <w:bottom w:val="none" w:sz="0" w:space="0" w:color="auto"/>
            <w:right w:val="none" w:sz="0" w:space="0" w:color="auto"/>
          </w:divBdr>
        </w:div>
        <w:div w:id="2138142742">
          <w:marLeft w:val="547"/>
          <w:marRight w:val="0"/>
          <w:marTop w:val="96"/>
          <w:marBottom w:val="0"/>
          <w:divBdr>
            <w:top w:val="none" w:sz="0" w:space="0" w:color="auto"/>
            <w:left w:val="none" w:sz="0" w:space="0" w:color="auto"/>
            <w:bottom w:val="none" w:sz="0" w:space="0" w:color="auto"/>
            <w:right w:val="none" w:sz="0" w:space="0" w:color="auto"/>
          </w:divBdr>
        </w:div>
      </w:divsChild>
    </w:div>
    <w:div w:id="176509153">
      <w:bodyDiv w:val="1"/>
      <w:marLeft w:val="0"/>
      <w:marRight w:val="0"/>
      <w:marTop w:val="0"/>
      <w:marBottom w:val="0"/>
      <w:divBdr>
        <w:top w:val="none" w:sz="0" w:space="0" w:color="auto"/>
        <w:left w:val="none" w:sz="0" w:space="0" w:color="auto"/>
        <w:bottom w:val="none" w:sz="0" w:space="0" w:color="auto"/>
        <w:right w:val="none" w:sz="0" w:space="0" w:color="auto"/>
      </w:divBdr>
      <w:divsChild>
        <w:div w:id="421994668">
          <w:marLeft w:val="547"/>
          <w:marRight w:val="0"/>
          <w:marTop w:val="86"/>
          <w:marBottom w:val="0"/>
          <w:divBdr>
            <w:top w:val="none" w:sz="0" w:space="0" w:color="auto"/>
            <w:left w:val="none" w:sz="0" w:space="0" w:color="auto"/>
            <w:bottom w:val="none" w:sz="0" w:space="0" w:color="auto"/>
            <w:right w:val="none" w:sz="0" w:space="0" w:color="auto"/>
          </w:divBdr>
        </w:div>
      </w:divsChild>
    </w:div>
    <w:div w:id="250479030">
      <w:bodyDiv w:val="1"/>
      <w:marLeft w:val="0"/>
      <w:marRight w:val="0"/>
      <w:marTop w:val="0"/>
      <w:marBottom w:val="0"/>
      <w:divBdr>
        <w:top w:val="none" w:sz="0" w:space="0" w:color="auto"/>
        <w:left w:val="none" w:sz="0" w:space="0" w:color="auto"/>
        <w:bottom w:val="none" w:sz="0" w:space="0" w:color="auto"/>
        <w:right w:val="none" w:sz="0" w:space="0" w:color="auto"/>
      </w:divBdr>
      <w:divsChild>
        <w:div w:id="15161767">
          <w:marLeft w:val="1555"/>
          <w:marRight w:val="0"/>
          <w:marTop w:val="86"/>
          <w:marBottom w:val="0"/>
          <w:divBdr>
            <w:top w:val="none" w:sz="0" w:space="0" w:color="auto"/>
            <w:left w:val="none" w:sz="0" w:space="0" w:color="auto"/>
            <w:bottom w:val="none" w:sz="0" w:space="0" w:color="auto"/>
            <w:right w:val="none" w:sz="0" w:space="0" w:color="auto"/>
          </w:divBdr>
        </w:div>
      </w:divsChild>
    </w:div>
    <w:div w:id="558830289">
      <w:bodyDiv w:val="1"/>
      <w:marLeft w:val="0"/>
      <w:marRight w:val="0"/>
      <w:marTop w:val="0"/>
      <w:marBottom w:val="0"/>
      <w:divBdr>
        <w:top w:val="none" w:sz="0" w:space="0" w:color="auto"/>
        <w:left w:val="none" w:sz="0" w:space="0" w:color="auto"/>
        <w:bottom w:val="none" w:sz="0" w:space="0" w:color="auto"/>
        <w:right w:val="none" w:sz="0" w:space="0" w:color="auto"/>
      </w:divBdr>
      <w:divsChild>
        <w:div w:id="1138767560">
          <w:marLeft w:val="547"/>
          <w:marRight w:val="0"/>
          <w:marTop w:val="96"/>
          <w:marBottom w:val="0"/>
          <w:divBdr>
            <w:top w:val="none" w:sz="0" w:space="0" w:color="auto"/>
            <w:left w:val="none" w:sz="0" w:space="0" w:color="auto"/>
            <w:bottom w:val="none" w:sz="0" w:space="0" w:color="auto"/>
            <w:right w:val="none" w:sz="0" w:space="0" w:color="auto"/>
          </w:divBdr>
        </w:div>
      </w:divsChild>
    </w:div>
    <w:div w:id="683559203">
      <w:bodyDiv w:val="1"/>
      <w:marLeft w:val="0"/>
      <w:marRight w:val="0"/>
      <w:marTop w:val="0"/>
      <w:marBottom w:val="0"/>
      <w:divBdr>
        <w:top w:val="none" w:sz="0" w:space="0" w:color="auto"/>
        <w:left w:val="none" w:sz="0" w:space="0" w:color="auto"/>
        <w:bottom w:val="none" w:sz="0" w:space="0" w:color="auto"/>
        <w:right w:val="none" w:sz="0" w:space="0" w:color="auto"/>
      </w:divBdr>
      <w:divsChild>
        <w:div w:id="719788785">
          <w:marLeft w:val="547"/>
          <w:marRight w:val="0"/>
          <w:marTop w:val="134"/>
          <w:marBottom w:val="0"/>
          <w:divBdr>
            <w:top w:val="none" w:sz="0" w:space="0" w:color="auto"/>
            <w:left w:val="none" w:sz="0" w:space="0" w:color="auto"/>
            <w:bottom w:val="none" w:sz="0" w:space="0" w:color="auto"/>
            <w:right w:val="none" w:sz="0" w:space="0" w:color="auto"/>
          </w:divBdr>
        </w:div>
      </w:divsChild>
    </w:div>
    <w:div w:id="879437343">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0">
          <w:marLeft w:val="547"/>
          <w:marRight w:val="0"/>
          <w:marTop w:val="96"/>
          <w:marBottom w:val="0"/>
          <w:divBdr>
            <w:top w:val="none" w:sz="0" w:space="0" w:color="auto"/>
            <w:left w:val="none" w:sz="0" w:space="0" w:color="auto"/>
            <w:bottom w:val="none" w:sz="0" w:space="0" w:color="auto"/>
            <w:right w:val="none" w:sz="0" w:space="0" w:color="auto"/>
          </w:divBdr>
        </w:div>
      </w:divsChild>
    </w:div>
    <w:div w:id="1062749062">
      <w:bodyDiv w:val="1"/>
      <w:marLeft w:val="0"/>
      <w:marRight w:val="0"/>
      <w:marTop w:val="0"/>
      <w:marBottom w:val="0"/>
      <w:divBdr>
        <w:top w:val="none" w:sz="0" w:space="0" w:color="auto"/>
        <w:left w:val="none" w:sz="0" w:space="0" w:color="auto"/>
        <w:bottom w:val="none" w:sz="0" w:space="0" w:color="auto"/>
        <w:right w:val="none" w:sz="0" w:space="0" w:color="auto"/>
      </w:divBdr>
      <w:divsChild>
        <w:div w:id="1634941744">
          <w:marLeft w:val="547"/>
          <w:marRight w:val="0"/>
          <w:marTop w:val="134"/>
          <w:marBottom w:val="0"/>
          <w:divBdr>
            <w:top w:val="none" w:sz="0" w:space="0" w:color="auto"/>
            <w:left w:val="none" w:sz="0" w:space="0" w:color="auto"/>
            <w:bottom w:val="none" w:sz="0" w:space="0" w:color="auto"/>
            <w:right w:val="none" w:sz="0" w:space="0" w:color="auto"/>
          </w:divBdr>
        </w:div>
      </w:divsChild>
    </w:div>
    <w:div w:id="1133255176">
      <w:bodyDiv w:val="1"/>
      <w:marLeft w:val="0"/>
      <w:marRight w:val="0"/>
      <w:marTop w:val="0"/>
      <w:marBottom w:val="0"/>
      <w:divBdr>
        <w:top w:val="none" w:sz="0" w:space="0" w:color="auto"/>
        <w:left w:val="none" w:sz="0" w:space="0" w:color="auto"/>
        <w:bottom w:val="none" w:sz="0" w:space="0" w:color="auto"/>
        <w:right w:val="none" w:sz="0" w:space="0" w:color="auto"/>
      </w:divBdr>
      <w:divsChild>
        <w:div w:id="1522009260">
          <w:marLeft w:val="547"/>
          <w:marRight w:val="0"/>
          <w:marTop w:val="96"/>
          <w:marBottom w:val="0"/>
          <w:divBdr>
            <w:top w:val="none" w:sz="0" w:space="0" w:color="auto"/>
            <w:left w:val="none" w:sz="0" w:space="0" w:color="auto"/>
            <w:bottom w:val="none" w:sz="0" w:space="0" w:color="auto"/>
            <w:right w:val="none" w:sz="0" w:space="0" w:color="auto"/>
          </w:divBdr>
        </w:div>
      </w:divsChild>
    </w:div>
    <w:div w:id="1440415940">
      <w:bodyDiv w:val="1"/>
      <w:marLeft w:val="0"/>
      <w:marRight w:val="0"/>
      <w:marTop w:val="0"/>
      <w:marBottom w:val="0"/>
      <w:divBdr>
        <w:top w:val="none" w:sz="0" w:space="0" w:color="auto"/>
        <w:left w:val="none" w:sz="0" w:space="0" w:color="auto"/>
        <w:bottom w:val="none" w:sz="0" w:space="0" w:color="auto"/>
        <w:right w:val="none" w:sz="0" w:space="0" w:color="auto"/>
      </w:divBdr>
      <w:divsChild>
        <w:div w:id="1860119427">
          <w:marLeft w:val="547"/>
          <w:marRight w:val="0"/>
          <w:marTop w:val="96"/>
          <w:marBottom w:val="0"/>
          <w:divBdr>
            <w:top w:val="none" w:sz="0" w:space="0" w:color="auto"/>
            <w:left w:val="none" w:sz="0" w:space="0" w:color="auto"/>
            <w:bottom w:val="none" w:sz="0" w:space="0" w:color="auto"/>
            <w:right w:val="none" w:sz="0" w:space="0" w:color="auto"/>
          </w:divBdr>
        </w:div>
      </w:divsChild>
    </w:div>
    <w:div w:id="1484199003">
      <w:bodyDiv w:val="1"/>
      <w:marLeft w:val="0"/>
      <w:marRight w:val="0"/>
      <w:marTop w:val="0"/>
      <w:marBottom w:val="0"/>
      <w:divBdr>
        <w:top w:val="none" w:sz="0" w:space="0" w:color="auto"/>
        <w:left w:val="none" w:sz="0" w:space="0" w:color="auto"/>
        <w:bottom w:val="none" w:sz="0" w:space="0" w:color="auto"/>
        <w:right w:val="none" w:sz="0" w:space="0" w:color="auto"/>
      </w:divBdr>
      <w:divsChild>
        <w:div w:id="141893659">
          <w:marLeft w:val="1166"/>
          <w:marRight w:val="0"/>
          <w:marTop w:val="0"/>
          <w:marBottom w:val="0"/>
          <w:divBdr>
            <w:top w:val="none" w:sz="0" w:space="0" w:color="auto"/>
            <w:left w:val="none" w:sz="0" w:space="0" w:color="auto"/>
            <w:bottom w:val="none" w:sz="0" w:space="0" w:color="auto"/>
            <w:right w:val="none" w:sz="0" w:space="0" w:color="auto"/>
          </w:divBdr>
        </w:div>
        <w:div w:id="574441233">
          <w:marLeft w:val="1166"/>
          <w:marRight w:val="0"/>
          <w:marTop w:val="0"/>
          <w:marBottom w:val="0"/>
          <w:divBdr>
            <w:top w:val="none" w:sz="0" w:space="0" w:color="auto"/>
            <w:left w:val="none" w:sz="0" w:space="0" w:color="auto"/>
            <w:bottom w:val="none" w:sz="0" w:space="0" w:color="auto"/>
            <w:right w:val="none" w:sz="0" w:space="0" w:color="auto"/>
          </w:divBdr>
        </w:div>
        <w:div w:id="596448294">
          <w:marLeft w:val="1166"/>
          <w:marRight w:val="0"/>
          <w:marTop w:val="0"/>
          <w:marBottom w:val="0"/>
          <w:divBdr>
            <w:top w:val="none" w:sz="0" w:space="0" w:color="auto"/>
            <w:left w:val="none" w:sz="0" w:space="0" w:color="auto"/>
            <w:bottom w:val="none" w:sz="0" w:space="0" w:color="auto"/>
            <w:right w:val="none" w:sz="0" w:space="0" w:color="auto"/>
          </w:divBdr>
        </w:div>
        <w:div w:id="817111166">
          <w:marLeft w:val="547"/>
          <w:marRight w:val="0"/>
          <w:marTop w:val="0"/>
          <w:marBottom w:val="0"/>
          <w:divBdr>
            <w:top w:val="none" w:sz="0" w:space="0" w:color="auto"/>
            <w:left w:val="none" w:sz="0" w:space="0" w:color="auto"/>
            <w:bottom w:val="none" w:sz="0" w:space="0" w:color="auto"/>
            <w:right w:val="none" w:sz="0" w:space="0" w:color="auto"/>
          </w:divBdr>
        </w:div>
        <w:div w:id="1226915549">
          <w:marLeft w:val="1166"/>
          <w:marRight w:val="0"/>
          <w:marTop w:val="0"/>
          <w:marBottom w:val="0"/>
          <w:divBdr>
            <w:top w:val="none" w:sz="0" w:space="0" w:color="auto"/>
            <w:left w:val="none" w:sz="0" w:space="0" w:color="auto"/>
            <w:bottom w:val="none" w:sz="0" w:space="0" w:color="auto"/>
            <w:right w:val="none" w:sz="0" w:space="0" w:color="auto"/>
          </w:divBdr>
        </w:div>
        <w:div w:id="1347057581">
          <w:marLeft w:val="1166"/>
          <w:marRight w:val="0"/>
          <w:marTop w:val="0"/>
          <w:marBottom w:val="0"/>
          <w:divBdr>
            <w:top w:val="none" w:sz="0" w:space="0" w:color="auto"/>
            <w:left w:val="none" w:sz="0" w:space="0" w:color="auto"/>
            <w:bottom w:val="none" w:sz="0" w:space="0" w:color="auto"/>
            <w:right w:val="none" w:sz="0" w:space="0" w:color="auto"/>
          </w:divBdr>
        </w:div>
        <w:div w:id="1749577068">
          <w:marLeft w:val="1166"/>
          <w:marRight w:val="0"/>
          <w:marTop w:val="0"/>
          <w:marBottom w:val="0"/>
          <w:divBdr>
            <w:top w:val="none" w:sz="0" w:space="0" w:color="auto"/>
            <w:left w:val="none" w:sz="0" w:space="0" w:color="auto"/>
            <w:bottom w:val="none" w:sz="0" w:space="0" w:color="auto"/>
            <w:right w:val="none" w:sz="0" w:space="0" w:color="auto"/>
          </w:divBdr>
        </w:div>
      </w:divsChild>
    </w:div>
    <w:div w:id="1604797311">
      <w:bodyDiv w:val="1"/>
      <w:marLeft w:val="0"/>
      <w:marRight w:val="0"/>
      <w:marTop w:val="0"/>
      <w:marBottom w:val="0"/>
      <w:divBdr>
        <w:top w:val="none" w:sz="0" w:space="0" w:color="auto"/>
        <w:left w:val="none" w:sz="0" w:space="0" w:color="auto"/>
        <w:bottom w:val="none" w:sz="0" w:space="0" w:color="auto"/>
        <w:right w:val="none" w:sz="0" w:space="0" w:color="auto"/>
      </w:divBdr>
      <w:divsChild>
        <w:div w:id="13851136">
          <w:marLeft w:val="547"/>
          <w:marRight w:val="0"/>
          <w:marTop w:val="154"/>
          <w:marBottom w:val="0"/>
          <w:divBdr>
            <w:top w:val="none" w:sz="0" w:space="0" w:color="auto"/>
            <w:left w:val="none" w:sz="0" w:space="0" w:color="auto"/>
            <w:bottom w:val="none" w:sz="0" w:space="0" w:color="auto"/>
            <w:right w:val="none" w:sz="0" w:space="0" w:color="auto"/>
          </w:divBdr>
        </w:div>
        <w:div w:id="941494836">
          <w:marLeft w:val="547"/>
          <w:marRight w:val="0"/>
          <w:marTop w:val="154"/>
          <w:marBottom w:val="0"/>
          <w:divBdr>
            <w:top w:val="none" w:sz="0" w:space="0" w:color="auto"/>
            <w:left w:val="none" w:sz="0" w:space="0" w:color="auto"/>
            <w:bottom w:val="none" w:sz="0" w:space="0" w:color="auto"/>
            <w:right w:val="none" w:sz="0" w:space="0" w:color="auto"/>
          </w:divBdr>
        </w:div>
        <w:div w:id="954209928">
          <w:marLeft w:val="547"/>
          <w:marRight w:val="0"/>
          <w:marTop w:val="154"/>
          <w:marBottom w:val="0"/>
          <w:divBdr>
            <w:top w:val="none" w:sz="0" w:space="0" w:color="auto"/>
            <w:left w:val="none" w:sz="0" w:space="0" w:color="auto"/>
            <w:bottom w:val="none" w:sz="0" w:space="0" w:color="auto"/>
            <w:right w:val="none" w:sz="0" w:space="0" w:color="auto"/>
          </w:divBdr>
        </w:div>
        <w:div w:id="1029140922">
          <w:marLeft w:val="547"/>
          <w:marRight w:val="0"/>
          <w:marTop w:val="154"/>
          <w:marBottom w:val="0"/>
          <w:divBdr>
            <w:top w:val="none" w:sz="0" w:space="0" w:color="auto"/>
            <w:left w:val="none" w:sz="0" w:space="0" w:color="auto"/>
            <w:bottom w:val="none" w:sz="0" w:space="0" w:color="auto"/>
            <w:right w:val="none" w:sz="0" w:space="0" w:color="auto"/>
          </w:divBdr>
        </w:div>
      </w:divsChild>
    </w:div>
    <w:div w:id="2138258302">
      <w:bodyDiv w:val="1"/>
      <w:marLeft w:val="0"/>
      <w:marRight w:val="0"/>
      <w:marTop w:val="0"/>
      <w:marBottom w:val="0"/>
      <w:divBdr>
        <w:top w:val="none" w:sz="0" w:space="0" w:color="auto"/>
        <w:left w:val="none" w:sz="0" w:space="0" w:color="auto"/>
        <w:bottom w:val="none" w:sz="0" w:space="0" w:color="auto"/>
        <w:right w:val="none" w:sz="0" w:space="0" w:color="auto"/>
      </w:divBdr>
      <w:divsChild>
        <w:div w:id="347877436">
          <w:marLeft w:val="547"/>
          <w:marRight w:val="0"/>
          <w:marTop w:val="0"/>
          <w:marBottom w:val="0"/>
          <w:divBdr>
            <w:top w:val="none" w:sz="0" w:space="0" w:color="auto"/>
            <w:left w:val="none" w:sz="0" w:space="0" w:color="auto"/>
            <w:bottom w:val="none" w:sz="0" w:space="0" w:color="auto"/>
            <w:right w:val="none" w:sz="0" w:space="0" w:color="auto"/>
          </w:divBdr>
        </w:div>
        <w:div w:id="838741334">
          <w:marLeft w:val="547"/>
          <w:marRight w:val="0"/>
          <w:marTop w:val="0"/>
          <w:marBottom w:val="0"/>
          <w:divBdr>
            <w:top w:val="none" w:sz="0" w:space="0" w:color="auto"/>
            <w:left w:val="none" w:sz="0" w:space="0" w:color="auto"/>
            <w:bottom w:val="none" w:sz="0" w:space="0" w:color="auto"/>
            <w:right w:val="none" w:sz="0" w:space="0" w:color="auto"/>
          </w:divBdr>
        </w:div>
        <w:div w:id="972370218">
          <w:marLeft w:val="547"/>
          <w:marRight w:val="0"/>
          <w:marTop w:val="0"/>
          <w:marBottom w:val="0"/>
          <w:divBdr>
            <w:top w:val="none" w:sz="0" w:space="0" w:color="auto"/>
            <w:left w:val="none" w:sz="0" w:space="0" w:color="auto"/>
            <w:bottom w:val="none" w:sz="0" w:space="0" w:color="auto"/>
            <w:right w:val="none" w:sz="0" w:space="0" w:color="auto"/>
          </w:divBdr>
        </w:div>
        <w:div w:id="1407649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EB68-300B-409E-827E-290D3564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Nataša Sokolović</cp:lastModifiedBy>
  <cp:revision>2</cp:revision>
  <cp:lastPrinted>2018-04-20T12:32:00Z</cp:lastPrinted>
  <dcterms:created xsi:type="dcterms:W3CDTF">2020-10-01T10:28:00Z</dcterms:created>
  <dcterms:modified xsi:type="dcterms:W3CDTF">2020-10-01T10:28:00Z</dcterms:modified>
</cp:coreProperties>
</file>