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0372D1" w14:textId="77777777" w:rsidR="00B95CC4" w:rsidRPr="002C63EC" w:rsidRDefault="00B95CC4" w:rsidP="00F24C86">
      <w:pPr>
        <w:jc w:val="center"/>
        <w:rPr>
          <w:rFonts w:eastAsia="Calibri" w:cs="Times New Roman"/>
          <w:b/>
          <w:szCs w:val="24"/>
          <w:lang w:val="sr-Cyrl-RS"/>
        </w:rPr>
      </w:pPr>
      <w:r w:rsidRPr="002C63EC">
        <w:rPr>
          <w:rFonts w:eastAsia="Calibri" w:cs="Times New Roman"/>
          <w:b/>
          <w:szCs w:val="24"/>
          <w:lang w:val="sr-Cyrl-RS"/>
        </w:rPr>
        <w:t>З А П И С Н И К</w:t>
      </w:r>
    </w:p>
    <w:p w14:paraId="57588AAD" w14:textId="77777777" w:rsidR="00B95CC4" w:rsidRPr="002C63EC" w:rsidRDefault="00B95CC4" w:rsidP="00F24C86">
      <w:pPr>
        <w:keepNext/>
        <w:spacing w:before="240" w:after="60"/>
        <w:jc w:val="center"/>
        <w:outlineLvl w:val="0"/>
        <w:rPr>
          <w:rFonts w:eastAsia="Times New Roman" w:cs="Times New Roman"/>
          <w:b/>
          <w:bCs/>
          <w:kern w:val="32"/>
          <w:szCs w:val="24"/>
          <w:lang w:val="sr-Cyrl-CS"/>
        </w:rPr>
      </w:pPr>
      <w:r w:rsidRPr="002C63EC">
        <w:rPr>
          <w:rFonts w:eastAsia="Times New Roman" w:cs="Times New Roman"/>
          <w:b/>
          <w:bCs/>
          <w:kern w:val="32"/>
          <w:szCs w:val="24"/>
          <w:lang w:val="sr-Cyrl-RS"/>
        </w:rPr>
        <w:t>са састанка ужег састава</w:t>
      </w:r>
      <w:r w:rsidRPr="002C63EC">
        <w:rPr>
          <w:rFonts w:eastAsia="Times New Roman" w:cs="Times New Roman"/>
          <w:bCs/>
          <w:kern w:val="32"/>
          <w:szCs w:val="24"/>
          <w:lang w:val="sr-Cyrl-RS"/>
        </w:rPr>
        <w:t xml:space="preserve"> </w:t>
      </w:r>
      <w:r w:rsidRPr="002C63EC">
        <w:rPr>
          <w:rFonts w:eastAsia="Times New Roman" w:cs="Times New Roman"/>
          <w:b/>
          <w:bCs/>
          <w:kern w:val="32"/>
          <w:szCs w:val="24"/>
          <w:lang w:val="sr-Cyrl-CS"/>
        </w:rPr>
        <w:t xml:space="preserve">Посебне међуминистарске радне групе за израду </w:t>
      </w:r>
      <w:r w:rsidRPr="002C63EC">
        <w:rPr>
          <w:rFonts w:eastAsia="Times New Roman" w:cs="Times New Roman"/>
          <w:b/>
          <w:bCs/>
          <w:kern w:val="32"/>
          <w:szCs w:val="24"/>
          <w:lang w:val="sr-Cyrl-RS"/>
        </w:rPr>
        <w:t>четвртог</w:t>
      </w:r>
      <w:r w:rsidRPr="002C63EC">
        <w:rPr>
          <w:rFonts w:eastAsia="Times New Roman" w:cs="Times New Roman"/>
          <w:b/>
          <w:bCs/>
          <w:kern w:val="32"/>
          <w:szCs w:val="24"/>
          <w:lang w:val="sr-Cyrl-CS"/>
        </w:rPr>
        <w:t xml:space="preserve"> Акционог плана за период од 2020. до 2022. године и реализациј</w:t>
      </w:r>
      <w:r w:rsidRPr="002C63EC">
        <w:rPr>
          <w:rFonts w:eastAsia="Times New Roman" w:cs="Times New Roman"/>
          <w:b/>
          <w:bCs/>
          <w:kern w:val="32"/>
          <w:szCs w:val="24"/>
          <w:lang w:val="sr-Cyrl-RS"/>
        </w:rPr>
        <w:t>у</w:t>
      </w:r>
      <w:r w:rsidRPr="002C63EC">
        <w:rPr>
          <w:rFonts w:eastAsia="Times New Roman" w:cs="Times New Roman"/>
          <w:b/>
          <w:bCs/>
          <w:kern w:val="32"/>
          <w:szCs w:val="24"/>
          <w:lang w:val="sr-Cyrl-CS"/>
        </w:rPr>
        <w:t xml:space="preserve"> учешћа Републике Србије у иницијативи Партнерства за отворену управу</w:t>
      </w:r>
    </w:p>
    <w:p w14:paraId="7ACCE503" w14:textId="77777777" w:rsidR="00B95CC4" w:rsidRPr="002C63EC" w:rsidRDefault="00B95CC4" w:rsidP="00540A4C">
      <w:pPr>
        <w:rPr>
          <w:rFonts w:eastAsia="Calibri" w:cs="Times New Roman"/>
          <w:b/>
          <w:szCs w:val="24"/>
          <w:lang w:val="sr-Cyrl-CS"/>
        </w:rPr>
      </w:pPr>
    </w:p>
    <w:p w14:paraId="217A9FF3" w14:textId="0F76D420" w:rsidR="00B95CC4" w:rsidRPr="002C63EC" w:rsidRDefault="00B95CC4" w:rsidP="00F24C86">
      <w:pPr>
        <w:spacing w:after="120"/>
        <w:ind w:firstLine="720"/>
        <w:jc w:val="both"/>
        <w:rPr>
          <w:rFonts w:eastAsia="Times New Roman" w:cs="Times New Roman"/>
          <w:szCs w:val="24"/>
          <w:lang w:val="sr-Cyrl-RS"/>
        </w:rPr>
      </w:pPr>
      <w:r w:rsidRPr="002C63EC">
        <w:rPr>
          <w:rFonts w:eastAsia="Calibri" w:cs="Times New Roman"/>
          <w:szCs w:val="24"/>
          <w:lang w:val="sr-Cyrl-RS"/>
        </w:rPr>
        <w:t xml:space="preserve">Састанак је одржан </w:t>
      </w:r>
      <w:r w:rsidR="00A95173" w:rsidRPr="002C63EC">
        <w:rPr>
          <w:rFonts w:eastAsia="Calibri" w:cs="Times New Roman"/>
          <w:szCs w:val="24"/>
          <w:lang w:val="sr-Latn-RS"/>
        </w:rPr>
        <w:t xml:space="preserve">6. </w:t>
      </w:r>
      <w:r w:rsidR="00A95173" w:rsidRPr="002C63EC">
        <w:rPr>
          <w:rFonts w:eastAsia="Calibri" w:cs="Times New Roman"/>
          <w:szCs w:val="24"/>
          <w:lang w:val="sr-Cyrl-RS"/>
        </w:rPr>
        <w:t>октобра</w:t>
      </w:r>
      <w:r w:rsidRPr="002C63EC">
        <w:rPr>
          <w:rFonts w:eastAsia="Calibri" w:cs="Times New Roman"/>
          <w:szCs w:val="24"/>
          <w:lang w:val="sr-Cyrl-RS"/>
        </w:rPr>
        <w:t xml:space="preserve"> 2020. године, с</w:t>
      </w:r>
      <w:r w:rsidR="008A74E8" w:rsidRPr="002C63EC">
        <w:rPr>
          <w:rFonts w:eastAsia="Times New Roman" w:cs="Times New Roman"/>
          <w:szCs w:val="24"/>
          <w:lang w:val="sr-Cyrl-CS"/>
        </w:rPr>
        <w:t xml:space="preserve">а почетком </w:t>
      </w:r>
      <w:r w:rsidR="00A95173" w:rsidRPr="002C63EC">
        <w:rPr>
          <w:rFonts w:eastAsia="Times New Roman" w:cs="Times New Roman"/>
          <w:szCs w:val="24"/>
          <w:lang w:val="sr-Cyrl-CS"/>
        </w:rPr>
        <w:t>у 11.0</w:t>
      </w:r>
      <w:r w:rsidRPr="002C63EC">
        <w:rPr>
          <w:rFonts w:eastAsia="Times New Roman" w:cs="Times New Roman"/>
          <w:szCs w:val="24"/>
          <w:lang w:val="sr-Cyrl-CS"/>
        </w:rPr>
        <w:t>0 часова</w:t>
      </w:r>
      <w:r w:rsidRPr="002C63EC">
        <w:rPr>
          <w:rFonts w:eastAsia="Times New Roman" w:cs="Times New Roman"/>
          <w:szCs w:val="24"/>
          <w:lang w:val="sr-Latn-CS"/>
        </w:rPr>
        <w:t>.</w:t>
      </w:r>
    </w:p>
    <w:p w14:paraId="7856EA7E" w14:textId="77777777" w:rsidR="00B95CC4" w:rsidRPr="002C63EC" w:rsidRDefault="00B95CC4" w:rsidP="00461F06">
      <w:pPr>
        <w:spacing w:after="120"/>
        <w:ind w:firstLine="720"/>
        <w:jc w:val="both"/>
        <w:rPr>
          <w:rFonts w:eastAsia="Calibri" w:cs="Times New Roman"/>
          <w:szCs w:val="24"/>
          <w:lang w:val="sr-Cyrl-CS"/>
        </w:rPr>
      </w:pPr>
      <w:r w:rsidRPr="002C63EC">
        <w:rPr>
          <w:rFonts w:eastAsia="Calibri" w:cs="Times New Roman"/>
          <w:szCs w:val="24"/>
          <w:lang w:val="ru-RU"/>
        </w:rPr>
        <w:t>Састанку су присуствовали:</w:t>
      </w:r>
      <w:r w:rsidRPr="002C63EC">
        <w:rPr>
          <w:rFonts w:eastAsia="Calibri" w:cs="Times New Roman"/>
          <w:szCs w:val="24"/>
          <w:lang w:val="sr-Cyrl-CS"/>
        </w:rPr>
        <w:t xml:space="preserve"> </w:t>
      </w:r>
    </w:p>
    <w:p w14:paraId="2820FE31" w14:textId="1E8F060D" w:rsidR="008A74E8" w:rsidRPr="002C63EC" w:rsidRDefault="00A95173" w:rsidP="00461F06">
      <w:pPr>
        <w:spacing w:after="0"/>
        <w:ind w:firstLine="720"/>
        <w:rPr>
          <w:rFonts w:eastAsia="Calibri" w:cs="Times New Roman"/>
          <w:szCs w:val="24"/>
          <w:lang w:val="sr-Cyrl-CS"/>
        </w:rPr>
      </w:pPr>
      <w:r w:rsidRPr="002C63EC">
        <w:rPr>
          <w:rFonts w:eastAsia="Calibri" w:cs="Times New Roman"/>
          <w:b/>
          <w:szCs w:val="24"/>
          <w:lang w:val="sr-Cyrl-CS"/>
        </w:rPr>
        <w:t xml:space="preserve">Миодраг </w:t>
      </w:r>
      <w:r w:rsidRPr="002C63EC">
        <w:rPr>
          <w:rFonts w:eastAsia="Calibri" w:cs="Times New Roman"/>
          <w:b/>
          <w:szCs w:val="24"/>
          <w:lang w:val="sr-Cyrl-RS"/>
        </w:rPr>
        <w:t>Глушчевић</w:t>
      </w:r>
      <w:r w:rsidR="008A74E8" w:rsidRPr="002C63EC">
        <w:rPr>
          <w:rFonts w:eastAsia="Calibri" w:cs="Times New Roman"/>
          <w:b/>
          <w:szCs w:val="24"/>
          <w:lang w:val="sr-Cyrl-CS"/>
        </w:rPr>
        <w:t xml:space="preserve"> </w:t>
      </w:r>
      <w:r w:rsidRPr="002C63EC">
        <w:rPr>
          <w:rFonts w:eastAsia="Calibri" w:cs="Times New Roman"/>
          <w:b/>
          <w:szCs w:val="24"/>
          <w:lang w:val="sr-Cyrl-CS"/>
        </w:rPr>
        <w:t>–</w:t>
      </w:r>
      <w:r w:rsidR="008A74E8" w:rsidRPr="002C63EC">
        <w:rPr>
          <w:rFonts w:eastAsia="Calibri" w:cs="Times New Roman"/>
          <w:b/>
          <w:szCs w:val="24"/>
          <w:lang w:val="sr-Cyrl-CS"/>
        </w:rPr>
        <w:t xml:space="preserve"> </w:t>
      </w:r>
      <w:r w:rsidRPr="002C63EC">
        <w:rPr>
          <w:rFonts w:eastAsia="Calibri" w:cs="Times New Roman"/>
          <w:szCs w:val="24"/>
          <w:lang w:val="sr-Cyrl-CS"/>
        </w:rPr>
        <w:t>Стална конференција градова и општина</w:t>
      </w:r>
      <w:r w:rsidR="008A74E8" w:rsidRPr="002C63EC">
        <w:rPr>
          <w:rFonts w:eastAsia="Calibri" w:cs="Times New Roman"/>
          <w:szCs w:val="24"/>
          <w:lang w:val="sr-Cyrl-CS"/>
        </w:rPr>
        <w:t>;</w:t>
      </w:r>
    </w:p>
    <w:p w14:paraId="6FE7DCF6" w14:textId="3AEF9BB6" w:rsidR="00A95173" w:rsidRPr="002C63EC" w:rsidRDefault="00A95173" w:rsidP="00461F06">
      <w:pPr>
        <w:spacing w:after="0"/>
        <w:ind w:firstLine="720"/>
        <w:rPr>
          <w:rFonts w:eastAsia="Calibri" w:cs="Times New Roman"/>
          <w:szCs w:val="24"/>
          <w:lang w:val="sr-Cyrl-CS"/>
        </w:rPr>
      </w:pPr>
      <w:r w:rsidRPr="002C63EC">
        <w:rPr>
          <w:rFonts w:eastAsia="Calibri" w:cs="Times New Roman"/>
          <w:b/>
          <w:szCs w:val="24"/>
          <w:lang w:val="sr-Cyrl-CS"/>
        </w:rPr>
        <w:t>Јана Павловић</w:t>
      </w:r>
      <w:r w:rsidRPr="002C63EC">
        <w:rPr>
          <w:rFonts w:eastAsia="Calibri" w:cs="Times New Roman"/>
          <w:szCs w:val="24"/>
          <w:lang w:val="sr-Cyrl-CS"/>
        </w:rPr>
        <w:t xml:space="preserve"> - Стална конференција градова и општина;</w:t>
      </w:r>
    </w:p>
    <w:p w14:paraId="59D1F06C" w14:textId="12B54F63" w:rsidR="009B58DE" w:rsidRPr="002C63EC" w:rsidRDefault="008A74E8" w:rsidP="00461F06">
      <w:pPr>
        <w:spacing w:after="120"/>
        <w:ind w:firstLine="720"/>
        <w:rPr>
          <w:rFonts w:eastAsia="Calibri" w:cs="Times New Roman"/>
          <w:szCs w:val="24"/>
          <w:lang w:val="ru-RU"/>
        </w:rPr>
      </w:pPr>
      <w:r w:rsidRPr="002C63EC">
        <w:rPr>
          <w:rFonts w:eastAsia="Calibri" w:cs="Times New Roman"/>
          <w:b/>
          <w:szCs w:val="24"/>
          <w:lang w:val="ru-RU"/>
        </w:rPr>
        <w:t xml:space="preserve">Данило Родић - </w:t>
      </w:r>
      <w:r w:rsidRPr="002C63EC">
        <w:rPr>
          <w:rFonts w:eastAsia="Calibri" w:cs="Times New Roman"/>
          <w:szCs w:val="24"/>
          <w:lang w:val="sr-Cyrl-CS"/>
        </w:rPr>
        <w:t>Министарство државне управе и локалне самоуправе.</w:t>
      </w:r>
    </w:p>
    <w:p w14:paraId="7F9E934F" w14:textId="25E7FB1B" w:rsidR="00386209" w:rsidRPr="002C63EC" w:rsidRDefault="008716EB" w:rsidP="008716EB">
      <w:pPr>
        <w:spacing w:after="120"/>
        <w:ind w:firstLine="720"/>
        <w:jc w:val="both"/>
        <w:rPr>
          <w:rFonts w:eastAsia="Calibri" w:cs="Times New Roman"/>
          <w:szCs w:val="24"/>
          <w:lang w:val="ru-RU"/>
        </w:rPr>
      </w:pPr>
      <w:r w:rsidRPr="002C63EC">
        <w:rPr>
          <w:rFonts w:eastAsia="Calibri" w:cs="Times New Roman"/>
          <w:szCs w:val="24"/>
          <w:lang w:val="ru-RU"/>
        </w:rPr>
        <w:t>Састанак је реализован у</w:t>
      </w:r>
      <w:r w:rsidR="00F24C86" w:rsidRPr="002C63EC">
        <w:rPr>
          <w:rFonts w:eastAsia="Calibri" w:cs="Times New Roman"/>
          <w:szCs w:val="24"/>
          <w:lang w:val="ru-RU"/>
        </w:rPr>
        <w:t xml:space="preserve"> скла</w:t>
      </w:r>
      <w:r w:rsidR="009A029E" w:rsidRPr="002C63EC">
        <w:rPr>
          <w:rFonts w:eastAsia="Calibri" w:cs="Times New Roman"/>
          <w:szCs w:val="24"/>
          <w:lang w:val="ru-RU"/>
        </w:rPr>
        <w:t xml:space="preserve">ду са </w:t>
      </w:r>
      <w:r w:rsidRPr="002C63EC">
        <w:rPr>
          <w:rFonts w:eastAsia="Calibri" w:cs="Times New Roman"/>
          <w:szCs w:val="24"/>
          <w:lang w:val="sr-Cyrl-RS"/>
        </w:rPr>
        <w:t xml:space="preserve">закључком са састанка ужег састава Посебне међуминистарске радне групе за израду четвртог Акционог плана за период од 2020. до 2022. године и реализацију учешћа Републике Србије у иницијативи Партнерства за отворену управу (у даљем тексту: Посебна радна група), одржаног </w:t>
      </w:r>
      <w:r w:rsidR="00390ABD" w:rsidRPr="002C63EC">
        <w:rPr>
          <w:rFonts w:eastAsia="Calibri" w:cs="Times New Roman"/>
          <w:szCs w:val="24"/>
          <w:lang w:val="sr-Cyrl-RS"/>
        </w:rPr>
        <w:t>30. септембра</w:t>
      </w:r>
      <w:r w:rsidRPr="002C63EC">
        <w:rPr>
          <w:rFonts w:eastAsia="Calibri" w:cs="Times New Roman"/>
          <w:szCs w:val="24"/>
          <w:lang w:val="sr-Cyrl-RS"/>
        </w:rPr>
        <w:t xml:space="preserve"> 2020. године, поводом </w:t>
      </w:r>
      <w:r w:rsidR="009A029E" w:rsidRPr="002C63EC">
        <w:rPr>
          <w:rFonts w:eastAsia="Calibri" w:cs="Times New Roman"/>
          <w:b/>
          <w:szCs w:val="24"/>
          <w:lang w:val="ru-RU"/>
        </w:rPr>
        <w:t xml:space="preserve">предлога обавезе број 11. Креирање е – портала </w:t>
      </w:r>
      <w:proofErr w:type="gramStart"/>
      <w:r w:rsidR="009A029E" w:rsidRPr="002C63EC">
        <w:rPr>
          <w:rFonts w:eastAsia="Calibri" w:cs="Times New Roman"/>
          <w:b/>
          <w:szCs w:val="24"/>
          <w:lang w:val="ru-RU"/>
        </w:rPr>
        <w:t>за  праћење</w:t>
      </w:r>
      <w:proofErr w:type="gramEnd"/>
      <w:r w:rsidR="009A029E" w:rsidRPr="002C63EC">
        <w:rPr>
          <w:rFonts w:eastAsia="Calibri" w:cs="Times New Roman"/>
          <w:b/>
          <w:szCs w:val="24"/>
          <w:lang w:val="ru-RU"/>
        </w:rPr>
        <w:t xml:space="preserve"> загађења животне средине буком и формирање јединственог регистра емитера буке</w:t>
      </w:r>
      <w:r w:rsidRPr="002C63EC">
        <w:rPr>
          <w:rFonts w:eastAsia="Calibri" w:cs="Times New Roman"/>
          <w:szCs w:val="24"/>
          <w:lang w:val="ru-RU"/>
        </w:rPr>
        <w:t xml:space="preserve">. </w:t>
      </w:r>
    </w:p>
    <w:p w14:paraId="70A8260D" w14:textId="034334A9" w:rsidR="00803223" w:rsidRPr="002C63EC" w:rsidRDefault="00327975" w:rsidP="00327975">
      <w:pPr>
        <w:spacing w:after="120"/>
        <w:ind w:firstLine="720"/>
        <w:jc w:val="both"/>
        <w:rPr>
          <w:rFonts w:eastAsia="Calibri" w:cs="Times New Roman"/>
          <w:szCs w:val="24"/>
          <w:lang w:val="sr-Cyrl-RS"/>
        </w:rPr>
      </w:pPr>
      <w:r w:rsidRPr="002C63EC">
        <w:rPr>
          <w:rFonts w:eastAsia="Calibri" w:cs="Times New Roman"/>
          <w:szCs w:val="24"/>
          <w:lang w:val="ru-RU"/>
        </w:rPr>
        <w:t>Узимајући у обзир активности које су већ предузете у вези са овим предлогом обавезе, н</w:t>
      </w:r>
      <w:r w:rsidR="008716EB" w:rsidRPr="002C63EC">
        <w:rPr>
          <w:rFonts w:eastAsia="Calibri" w:cs="Times New Roman"/>
          <w:szCs w:val="24"/>
          <w:lang w:val="ru-RU"/>
        </w:rPr>
        <w:t xml:space="preserve">а поменутом </w:t>
      </w:r>
      <w:r w:rsidR="00975C80" w:rsidRPr="002C63EC">
        <w:rPr>
          <w:rFonts w:eastAsia="Calibri" w:cs="Times New Roman"/>
          <w:szCs w:val="24"/>
          <w:lang w:val="ru-RU"/>
        </w:rPr>
        <w:t xml:space="preserve">претходном </w:t>
      </w:r>
      <w:r w:rsidR="008716EB" w:rsidRPr="002C63EC">
        <w:rPr>
          <w:rFonts w:eastAsia="Calibri" w:cs="Times New Roman"/>
          <w:szCs w:val="24"/>
          <w:lang w:val="ru-RU"/>
        </w:rPr>
        <w:t>састанку</w:t>
      </w:r>
      <w:r w:rsidRPr="002C63EC">
        <w:rPr>
          <w:rFonts w:eastAsia="Calibri" w:cs="Times New Roman"/>
          <w:szCs w:val="24"/>
          <w:lang w:val="ru-RU"/>
        </w:rPr>
        <w:t xml:space="preserve"> представници </w:t>
      </w:r>
      <w:r w:rsidRPr="002C63EC">
        <w:rPr>
          <w:rFonts w:eastAsia="Calibri" w:cs="Times New Roman"/>
          <w:szCs w:val="24"/>
          <w:lang w:val="sr-Cyrl-RS"/>
        </w:rPr>
        <w:t>Агенције за заштиту животне средине</w:t>
      </w:r>
      <w:r w:rsidR="00E14EA0" w:rsidRPr="002C63EC">
        <w:rPr>
          <w:rFonts w:eastAsia="Calibri" w:cs="Times New Roman"/>
          <w:szCs w:val="24"/>
          <w:lang w:val="sr-Cyrl-RS"/>
        </w:rPr>
        <w:t xml:space="preserve"> (у даљем тексту: Агенција)</w:t>
      </w:r>
      <w:r w:rsidR="00A93652" w:rsidRPr="002C63EC">
        <w:rPr>
          <w:rFonts w:eastAsia="Calibri" w:cs="Times New Roman"/>
          <w:szCs w:val="24"/>
          <w:lang w:val="sr-Cyrl-RS"/>
        </w:rPr>
        <w:t xml:space="preserve"> </w:t>
      </w:r>
      <w:r w:rsidR="00803223" w:rsidRPr="002C63EC">
        <w:rPr>
          <w:rFonts w:eastAsia="Calibri" w:cs="Times New Roman"/>
          <w:szCs w:val="24"/>
          <w:lang w:val="sr-Cyrl-RS"/>
        </w:rPr>
        <w:t>истакли су као потенцијално решење за препознати проблем да</w:t>
      </w:r>
      <w:r w:rsidR="00A93652" w:rsidRPr="002C63EC">
        <w:rPr>
          <w:rFonts w:eastAsia="Calibri" w:cs="Times New Roman"/>
          <w:szCs w:val="24"/>
          <w:lang w:val="sr-Cyrl-RS"/>
        </w:rPr>
        <w:t xml:space="preserve"> се у сарадњи са Сталном конференцијом градова и општина </w:t>
      </w:r>
      <w:r w:rsidR="00803223" w:rsidRPr="002C63EC">
        <w:rPr>
          <w:rFonts w:eastAsia="Calibri" w:cs="Times New Roman"/>
          <w:szCs w:val="24"/>
          <w:lang w:val="sr-Cyrl-RS"/>
        </w:rPr>
        <w:t xml:space="preserve">(у даљем тексту: СКГО) </w:t>
      </w:r>
      <w:r w:rsidR="00A93652" w:rsidRPr="002C63EC">
        <w:rPr>
          <w:rFonts w:eastAsia="Calibri" w:cs="Times New Roman"/>
          <w:szCs w:val="24"/>
          <w:lang w:val="sr-Cyrl-RS"/>
        </w:rPr>
        <w:t xml:space="preserve">креира и дистрибуира упитник јединицама локалне самоуправе којим ће се од њих </w:t>
      </w:r>
      <w:r w:rsidR="00063CF9" w:rsidRPr="002C63EC">
        <w:rPr>
          <w:rFonts w:eastAsia="Calibri" w:cs="Times New Roman"/>
          <w:szCs w:val="24"/>
          <w:lang w:val="sr-Cyrl-RS"/>
        </w:rPr>
        <w:t>прикупити</w:t>
      </w:r>
      <w:r w:rsidR="00A93652" w:rsidRPr="002C63EC">
        <w:rPr>
          <w:rFonts w:eastAsia="Calibri" w:cs="Times New Roman"/>
          <w:szCs w:val="24"/>
          <w:lang w:val="sr-Cyrl-RS"/>
        </w:rPr>
        <w:t xml:space="preserve"> одређени подаци </w:t>
      </w:r>
      <w:r w:rsidR="00063CF9" w:rsidRPr="002C63EC">
        <w:rPr>
          <w:rFonts w:eastAsia="Calibri" w:cs="Times New Roman"/>
          <w:szCs w:val="24"/>
          <w:lang w:val="sr-Cyrl-RS"/>
        </w:rPr>
        <w:t>који се тичу извора</w:t>
      </w:r>
      <w:r w:rsidR="002F12C6" w:rsidRPr="002C63EC">
        <w:rPr>
          <w:rFonts w:eastAsia="Calibri" w:cs="Times New Roman"/>
          <w:szCs w:val="24"/>
          <w:lang w:val="sr-Cyrl-RS"/>
        </w:rPr>
        <w:t xml:space="preserve"> буке</w:t>
      </w:r>
      <w:r w:rsidR="00063CF9" w:rsidRPr="002C63EC">
        <w:rPr>
          <w:rFonts w:eastAsia="Calibri" w:cs="Times New Roman"/>
          <w:szCs w:val="24"/>
          <w:lang w:val="sr-Cyrl-RS"/>
        </w:rPr>
        <w:t xml:space="preserve"> и других релеватних питања која би могла да интересују јавност</w:t>
      </w:r>
      <w:r w:rsidR="00803223" w:rsidRPr="002C63EC">
        <w:rPr>
          <w:rFonts w:eastAsia="Calibri" w:cs="Times New Roman"/>
          <w:szCs w:val="24"/>
          <w:lang w:val="sr-Cyrl-RS"/>
        </w:rPr>
        <w:t xml:space="preserve"> у овој обалсти</w:t>
      </w:r>
      <w:r w:rsidR="00063CF9" w:rsidRPr="002C63EC">
        <w:rPr>
          <w:rFonts w:eastAsia="Calibri" w:cs="Times New Roman"/>
          <w:szCs w:val="24"/>
          <w:lang w:val="sr-Cyrl-RS"/>
        </w:rPr>
        <w:t xml:space="preserve">, те да затим ове прикупљене податке Агенција обради и објави у машински читљивом и геодиференцираном формату на Порталу отворених података. </w:t>
      </w:r>
      <w:r w:rsidR="00803223" w:rsidRPr="002C63EC">
        <w:rPr>
          <w:rFonts w:eastAsia="Calibri" w:cs="Times New Roman"/>
          <w:szCs w:val="24"/>
          <w:lang w:val="sr-Cyrl-RS"/>
        </w:rPr>
        <w:t>У складу са овим предлогом, договорен је састанак представника Министарства државне управе и локалне самоуправе и СКГО ради разматрања предлоге Агенције.</w:t>
      </w:r>
    </w:p>
    <w:p w14:paraId="5502243F" w14:textId="4447DFC8" w:rsidR="00803223" w:rsidRPr="002C63EC" w:rsidRDefault="00803223" w:rsidP="00327975">
      <w:pPr>
        <w:spacing w:after="120"/>
        <w:ind w:firstLine="720"/>
        <w:jc w:val="both"/>
        <w:rPr>
          <w:rFonts w:eastAsia="Calibri" w:cs="Times New Roman"/>
          <w:szCs w:val="24"/>
          <w:lang w:val="sr-Cyrl-RS"/>
        </w:rPr>
      </w:pPr>
      <w:r w:rsidRPr="002C63EC">
        <w:rPr>
          <w:rFonts w:eastAsia="Calibri" w:cs="Times New Roman"/>
          <w:szCs w:val="24"/>
          <w:lang w:val="sr-Cyrl-RS"/>
        </w:rPr>
        <w:t xml:space="preserve">Представник </w:t>
      </w:r>
      <w:r w:rsidRPr="002C63EC">
        <w:rPr>
          <w:rFonts w:eastAsia="Calibri" w:cs="Times New Roman"/>
          <w:b/>
          <w:szCs w:val="24"/>
          <w:lang w:val="sr-Cyrl-RS"/>
        </w:rPr>
        <w:t>Министарства државне управе и локалне самоуправе</w:t>
      </w:r>
      <w:r w:rsidRPr="002C63EC">
        <w:rPr>
          <w:rFonts w:eastAsia="Calibri" w:cs="Times New Roman"/>
          <w:szCs w:val="24"/>
          <w:lang w:val="sr-Cyrl-RS"/>
        </w:rPr>
        <w:t xml:space="preserve"> најпре је упознао присутне са методологија израде Акционог плана за спровођење иницијативе Партнерство за отворену управу, резултатима који су до сада постигнути и учешћу СКГО у претходним акционим плановима.</w:t>
      </w:r>
      <w:r w:rsidR="00E14EA0" w:rsidRPr="002C63EC">
        <w:rPr>
          <w:rFonts w:eastAsia="Calibri" w:cs="Times New Roman"/>
          <w:szCs w:val="24"/>
          <w:lang w:val="sr-Cyrl-RS"/>
        </w:rPr>
        <w:t xml:space="preserve"> Указано је и да представници 5 локалних самоуправа учествују у изради националног Акционог плана, али и да је 5 локалних самоуправа усвојило локалне акционе планове за отворену управу.</w:t>
      </w:r>
      <w:r w:rsidRPr="002C63EC">
        <w:rPr>
          <w:rFonts w:eastAsia="Calibri" w:cs="Times New Roman"/>
          <w:szCs w:val="24"/>
          <w:lang w:val="sr-Cyrl-RS"/>
        </w:rPr>
        <w:t xml:space="preserve"> Такође, укратко су представљене досадашње активности које су предузете у односу на предлог обавезе која је предмет састанка, укључујући и предлог Агенције да се прикупе и у м</w:t>
      </w:r>
      <w:r w:rsidR="00E14EA0" w:rsidRPr="002C63EC">
        <w:rPr>
          <w:rFonts w:eastAsia="Calibri" w:cs="Times New Roman"/>
          <w:szCs w:val="24"/>
          <w:lang w:val="sr-Cyrl-RS"/>
        </w:rPr>
        <w:t>ашински читљивом формату објаве подаци о буци које поседују јединице локалне самоуправе.</w:t>
      </w:r>
    </w:p>
    <w:p w14:paraId="52FFBBD5" w14:textId="645BAAB5" w:rsidR="00803223" w:rsidRPr="002C63EC" w:rsidRDefault="00E14EA0" w:rsidP="00E14EA0">
      <w:pPr>
        <w:spacing w:after="120"/>
        <w:ind w:firstLine="720"/>
        <w:jc w:val="both"/>
        <w:rPr>
          <w:rFonts w:eastAsia="Calibri" w:cs="Times New Roman"/>
          <w:szCs w:val="24"/>
          <w:lang w:val="sr-Cyrl-RS"/>
        </w:rPr>
      </w:pPr>
      <w:r w:rsidRPr="002C63EC">
        <w:rPr>
          <w:rFonts w:eastAsia="Calibri" w:cs="Times New Roman"/>
          <w:szCs w:val="24"/>
          <w:lang w:val="sr-Cyrl-RS"/>
        </w:rPr>
        <w:t xml:space="preserve">Представници </w:t>
      </w:r>
      <w:r w:rsidRPr="002C63EC">
        <w:rPr>
          <w:rFonts w:eastAsia="Calibri" w:cs="Times New Roman"/>
          <w:b/>
          <w:szCs w:val="24"/>
          <w:lang w:val="sr-Cyrl-RS"/>
        </w:rPr>
        <w:t>СКГО</w:t>
      </w:r>
      <w:r w:rsidRPr="002C63EC">
        <w:rPr>
          <w:rFonts w:eastAsia="Calibri" w:cs="Times New Roman"/>
          <w:szCs w:val="24"/>
          <w:lang w:val="sr-Cyrl-RS"/>
        </w:rPr>
        <w:t xml:space="preserve"> исказали су интересовање за предлог Агенције и спремност да учествују у даљим разговорима о овом предлогу. Ипак, наглашено је да треба имати у виду капацитете локалних самоуправа и чињеницу да се на локалном нивоу мали број запослених по правилу бави свим проблемима везаним за заштиту животне средине</w:t>
      </w:r>
      <w:r w:rsidR="002419DD" w:rsidRPr="002C63EC">
        <w:rPr>
          <w:rFonts w:eastAsia="Calibri" w:cs="Times New Roman"/>
          <w:szCs w:val="24"/>
          <w:lang w:val="sr-Cyrl-RS"/>
        </w:rPr>
        <w:t>, те да је д</w:t>
      </w:r>
      <w:r w:rsidR="004D27D3" w:rsidRPr="002C63EC">
        <w:rPr>
          <w:rFonts w:eastAsia="Calibri" w:cs="Times New Roman"/>
          <w:szCs w:val="24"/>
          <w:lang w:val="sr-Cyrl-RS"/>
        </w:rPr>
        <w:t>о сада акценат</w:t>
      </w:r>
      <w:r w:rsidR="002419DD" w:rsidRPr="002C63EC">
        <w:rPr>
          <w:rFonts w:eastAsia="Calibri" w:cs="Times New Roman"/>
          <w:szCs w:val="24"/>
          <w:lang w:val="sr-Cyrl-RS"/>
        </w:rPr>
        <w:t xml:space="preserve"> углавном б</w:t>
      </w:r>
      <w:r w:rsidR="002C63EC" w:rsidRPr="002C63EC">
        <w:rPr>
          <w:rFonts w:eastAsia="Calibri" w:cs="Times New Roman"/>
          <w:szCs w:val="24"/>
          <w:lang w:val="sr-Cyrl-RS"/>
        </w:rPr>
        <w:t>ио на питањима загађења ваздуха.</w:t>
      </w:r>
      <w:r w:rsidR="002419DD" w:rsidRPr="002C63EC">
        <w:rPr>
          <w:rFonts w:eastAsia="Calibri" w:cs="Times New Roman"/>
          <w:szCs w:val="24"/>
          <w:lang w:val="sr-Cyrl-RS"/>
        </w:rPr>
        <w:t xml:space="preserve"> </w:t>
      </w:r>
      <w:r w:rsidR="004D27D3" w:rsidRPr="002C63EC">
        <w:rPr>
          <w:rFonts w:eastAsia="Calibri" w:cs="Times New Roman"/>
          <w:szCs w:val="24"/>
          <w:lang w:val="sr-Cyrl-RS"/>
        </w:rPr>
        <w:t xml:space="preserve"> </w:t>
      </w:r>
      <w:r w:rsidR="00E83FCB" w:rsidRPr="002C63EC">
        <w:rPr>
          <w:rFonts w:eastAsia="Calibri" w:cs="Times New Roman"/>
          <w:szCs w:val="24"/>
          <w:lang w:val="sr-Cyrl-RS"/>
        </w:rPr>
        <w:t xml:space="preserve">У том смислу, изнета је идеја израде свеобухватне анализе капацитета и других релевантних елемената </w:t>
      </w:r>
      <w:r w:rsidR="004D27D3" w:rsidRPr="002C63EC">
        <w:rPr>
          <w:rFonts w:eastAsia="Calibri" w:cs="Times New Roman"/>
          <w:szCs w:val="24"/>
          <w:lang w:val="sr-Cyrl-RS"/>
        </w:rPr>
        <w:t xml:space="preserve">везаних </w:t>
      </w:r>
      <w:r w:rsidR="004D27D3" w:rsidRPr="002C63EC">
        <w:rPr>
          <w:rFonts w:eastAsia="Calibri" w:cs="Times New Roman"/>
          <w:szCs w:val="24"/>
          <w:lang w:val="sr-Cyrl-RS"/>
        </w:rPr>
        <w:lastRenderedPageBreak/>
        <w:t xml:space="preserve">за проблем буке на локалном нивоу која би послужила као полазна основа за мапирање постојећег стања и изазова са којима се у овој области суочавају локалне самоуправе. </w:t>
      </w:r>
    </w:p>
    <w:p w14:paraId="2BB0CF3A" w14:textId="63B19795" w:rsidR="002C63EC" w:rsidRPr="002C63EC" w:rsidRDefault="002C63EC" w:rsidP="002C63EC">
      <w:pPr>
        <w:spacing w:after="120"/>
        <w:ind w:firstLine="720"/>
        <w:jc w:val="both"/>
        <w:rPr>
          <w:rFonts w:eastAsia="Calibri" w:cs="Times New Roman"/>
          <w:szCs w:val="24"/>
          <w:lang w:val="sr-Cyrl-RS"/>
        </w:rPr>
      </w:pPr>
      <w:r w:rsidRPr="002C63EC">
        <w:rPr>
          <w:rFonts w:eastAsia="Calibri" w:cs="Times New Roman"/>
          <w:szCs w:val="24"/>
          <w:lang w:val="sr-Cyrl-RS"/>
        </w:rPr>
        <w:t xml:space="preserve">У разговору о осталим предлозима у области животне средине који су прикупљени у оквиру консултативног процеса за потребе израде Акционог плана, представник </w:t>
      </w:r>
      <w:r w:rsidRPr="002C63EC">
        <w:rPr>
          <w:rFonts w:eastAsia="Calibri" w:cs="Times New Roman"/>
          <w:b/>
          <w:szCs w:val="24"/>
          <w:lang w:val="sr-Cyrl-RS"/>
        </w:rPr>
        <w:t>Министарства државне управе и локалне самоуправе</w:t>
      </w:r>
      <w:r w:rsidRPr="002C63EC">
        <w:rPr>
          <w:rFonts w:eastAsia="Calibri" w:cs="Times New Roman"/>
          <w:szCs w:val="24"/>
          <w:lang w:val="sr-Cyrl-RS"/>
        </w:rPr>
        <w:t xml:space="preserve"> инфор</w:t>
      </w:r>
      <w:r w:rsidR="0039259E">
        <w:rPr>
          <w:rFonts w:eastAsia="Calibri" w:cs="Times New Roman"/>
          <w:szCs w:val="24"/>
          <w:lang w:val="sr-Cyrl-RS"/>
        </w:rPr>
        <w:t>мисао је присутне да су тренутно</w:t>
      </w:r>
      <w:r w:rsidRPr="002C63EC">
        <w:rPr>
          <w:rFonts w:eastAsia="Calibri" w:cs="Times New Roman"/>
          <w:szCs w:val="24"/>
          <w:lang w:val="sr-Cyrl-RS"/>
        </w:rPr>
        <w:t xml:space="preserve"> у разматрању још два предлога – први који се односи на креирање регистра стратешких процена утицаја у животној средини и други којим би требало унапредити учешће грађана у доношењу одлука у области животне средине. Оба предлога разматрају се од стране Министарства заштите животне средине.</w:t>
      </w:r>
    </w:p>
    <w:p w14:paraId="1EB71FC4" w14:textId="772F0035" w:rsidR="00803223" w:rsidRPr="002C63EC" w:rsidRDefault="002C63EC" w:rsidP="002C63EC">
      <w:pPr>
        <w:spacing w:after="120"/>
        <w:ind w:firstLine="720"/>
        <w:jc w:val="both"/>
        <w:rPr>
          <w:rFonts w:eastAsia="Calibri" w:cs="Times New Roman"/>
          <w:szCs w:val="24"/>
          <w:lang w:val="sr-Cyrl-RS"/>
        </w:rPr>
      </w:pPr>
      <w:r w:rsidRPr="002C63EC">
        <w:rPr>
          <w:rFonts w:eastAsia="Calibri" w:cs="Times New Roman"/>
          <w:szCs w:val="24"/>
          <w:lang w:val="sr-Cyrl-RS"/>
        </w:rPr>
        <w:t xml:space="preserve">Представници </w:t>
      </w:r>
      <w:r w:rsidRPr="002C63EC">
        <w:rPr>
          <w:rFonts w:eastAsia="Calibri" w:cs="Times New Roman"/>
          <w:b/>
          <w:szCs w:val="24"/>
          <w:lang w:val="sr-Cyrl-RS"/>
        </w:rPr>
        <w:t>СКГО</w:t>
      </w:r>
      <w:r w:rsidRPr="002C63EC">
        <w:rPr>
          <w:rFonts w:eastAsia="Calibri" w:cs="Times New Roman"/>
          <w:szCs w:val="24"/>
          <w:lang w:val="sr-Cyrl-RS"/>
        </w:rPr>
        <w:t xml:space="preserve"> напоменули су да је у току припрема обука за локалне самоуправе</w:t>
      </w:r>
      <w:r w:rsidR="0025307B">
        <w:rPr>
          <w:rFonts w:eastAsia="Calibri" w:cs="Times New Roman"/>
          <w:szCs w:val="24"/>
          <w:lang w:val="sr-Latn-RS"/>
        </w:rPr>
        <w:t xml:space="preserve">, </w:t>
      </w:r>
      <w:r w:rsidR="0025307B" w:rsidRPr="0025307B">
        <w:rPr>
          <w:rFonts w:eastAsia="Calibri" w:cs="Times New Roman"/>
          <w:szCs w:val="24"/>
          <w:lang w:val="sr-Cyrl-RS"/>
        </w:rPr>
        <w:t>уз подршку Програма Уједињених нација за развој</w:t>
      </w:r>
      <w:r w:rsidR="0025307B">
        <w:rPr>
          <w:rFonts w:eastAsia="Calibri" w:cs="Times New Roman"/>
          <w:szCs w:val="24"/>
          <w:lang w:val="sr-Cyrl-RS"/>
        </w:rPr>
        <w:t>,</w:t>
      </w:r>
      <w:r w:rsidRPr="002C63EC">
        <w:rPr>
          <w:rFonts w:eastAsia="Calibri" w:cs="Times New Roman"/>
          <w:szCs w:val="24"/>
          <w:lang w:val="sr-Cyrl-RS"/>
        </w:rPr>
        <w:t xml:space="preserve"> </w:t>
      </w:r>
      <w:r w:rsidR="0025307B">
        <w:rPr>
          <w:rFonts w:eastAsia="Calibri" w:cs="Times New Roman"/>
          <w:szCs w:val="24"/>
          <w:lang w:val="sr-Cyrl-RS"/>
        </w:rPr>
        <w:t>на тему</w:t>
      </w:r>
      <w:r w:rsidRPr="002C63EC">
        <w:rPr>
          <w:rFonts w:eastAsia="Calibri" w:cs="Times New Roman"/>
          <w:szCs w:val="24"/>
          <w:lang w:val="sr-Cyrl-RS"/>
        </w:rPr>
        <w:t xml:space="preserve"> израд</w:t>
      </w:r>
      <w:r w:rsidR="00AC0306">
        <w:rPr>
          <w:rFonts w:eastAsia="Calibri" w:cs="Times New Roman"/>
          <w:szCs w:val="24"/>
          <w:lang w:val="sr-Cyrl-RS"/>
        </w:rPr>
        <w:t>е</w:t>
      </w:r>
      <w:r w:rsidRPr="002C63EC">
        <w:rPr>
          <w:rFonts w:eastAsia="Calibri" w:cs="Times New Roman"/>
          <w:szCs w:val="24"/>
          <w:lang w:val="sr-Cyrl-RS"/>
        </w:rPr>
        <w:t xml:space="preserve"> стратешких процена утицаја</w:t>
      </w:r>
      <w:r w:rsidR="0039259E">
        <w:rPr>
          <w:rFonts w:eastAsia="Calibri" w:cs="Times New Roman"/>
          <w:szCs w:val="24"/>
          <w:lang w:val="sr-Cyrl-RS"/>
        </w:rPr>
        <w:t xml:space="preserve"> и достављања</w:t>
      </w:r>
      <w:r w:rsidRPr="002C63EC">
        <w:rPr>
          <w:rFonts w:eastAsia="Calibri" w:cs="Times New Roman"/>
          <w:szCs w:val="24"/>
          <w:lang w:val="sr-Cyrl-RS"/>
        </w:rPr>
        <w:t xml:space="preserve"> података за потребе наведеног регистра, те да је СКГО заинтересован да ове обуке укључи као додатну активност уколико израда регистра буде укључена у финални текст Акционог плана.</w:t>
      </w:r>
    </w:p>
    <w:p w14:paraId="67801C9F" w14:textId="37D5C36E" w:rsidR="00FF22BB" w:rsidRPr="00087720" w:rsidRDefault="00FA5D3A" w:rsidP="00FA5D3A">
      <w:pPr>
        <w:spacing w:after="120"/>
        <w:ind w:firstLine="720"/>
        <w:jc w:val="both"/>
        <w:rPr>
          <w:b/>
          <w:szCs w:val="24"/>
          <w:u w:val="single"/>
          <w:lang w:val="sr-Cyrl-CS"/>
        </w:rPr>
      </w:pPr>
      <w:r w:rsidRPr="00087720">
        <w:rPr>
          <w:b/>
          <w:szCs w:val="24"/>
          <w:u w:val="single"/>
          <w:lang w:val="sr-Cyrl-CS"/>
        </w:rPr>
        <w:t>ЗАКЉУЧАК:</w:t>
      </w:r>
    </w:p>
    <w:p w14:paraId="420E5C31" w14:textId="46A0055D" w:rsidR="00063CF9" w:rsidRPr="00087720" w:rsidRDefault="00397740" w:rsidP="00397740">
      <w:pPr>
        <w:spacing w:after="120"/>
        <w:ind w:firstLine="720"/>
        <w:jc w:val="both"/>
        <w:rPr>
          <w:rFonts w:cs="Times New Roman"/>
          <w:b/>
          <w:szCs w:val="24"/>
          <w:lang w:val="sr-Cyrl-CS"/>
        </w:rPr>
      </w:pPr>
      <w:r w:rsidRPr="00087720">
        <w:rPr>
          <w:rFonts w:cs="Times New Roman"/>
          <w:b/>
          <w:szCs w:val="24"/>
          <w:lang w:val="sr-Cyrl-CS"/>
        </w:rPr>
        <w:t xml:space="preserve">На основу дискусије са састанка </w:t>
      </w:r>
      <w:r w:rsidR="00063CF9" w:rsidRPr="00087720">
        <w:rPr>
          <w:rFonts w:cs="Times New Roman"/>
          <w:b/>
          <w:szCs w:val="24"/>
          <w:lang w:val="sr-Cyrl-CS"/>
        </w:rPr>
        <w:t>пост</w:t>
      </w:r>
      <w:r w:rsidR="00087720">
        <w:rPr>
          <w:rFonts w:cs="Times New Roman"/>
          <w:b/>
          <w:szCs w:val="24"/>
          <w:lang w:val="sr-Cyrl-CS"/>
        </w:rPr>
        <w:t>и</w:t>
      </w:r>
      <w:r w:rsidR="00063CF9" w:rsidRPr="00087720">
        <w:rPr>
          <w:rFonts w:cs="Times New Roman"/>
          <w:b/>
          <w:szCs w:val="24"/>
          <w:lang w:val="sr-Cyrl-CS"/>
        </w:rPr>
        <w:t>гнути су следећи договори:</w:t>
      </w:r>
    </w:p>
    <w:p w14:paraId="73F12852" w14:textId="3EF72BB2" w:rsidR="00063CF9" w:rsidRDefault="002C63EC" w:rsidP="00087720">
      <w:pPr>
        <w:pStyle w:val="ListParagraph"/>
        <w:numPr>
          <w:ilvl w:val="0"/>
          <w:numId w:val="38"/>
        </w:numPr>
        <w:spacing w:after="120"/>
        <w:contextualSpacing w:val="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Министарство</w:t>
      </w:r>
      <w:r w:rsidR="00063CF9" w:rsidRPr="00087720">
        <w:rPr>
          <w:rFonts w:ascii="Times New Roman" w:hAnsi="Times New Roman"/>
          <w:b/>
          <w:sz w:val="24"/>
          <w:szCs w:val="24"/>
          <w:lang w:val="sr-Cyrl-CS"/>
        </w:rPr>
        <w:t xml:space="preserve"> државне управе</w:t>
      </w:r>
      <w:r w:rsidR="002F12C6">
        <w:rPr>
          <w:rFonts w:ascii="Times New Roman" w:hAnsi="Times New Roman"/>
          <w:b/>
          <w:sz w:val="24"/>
          <w:szCs w:val="24"/>
          <w:lang w:val="sr-Cyrl-CS"/>
        </w:rPr>
        <w:t xml:space="preserve"> и лок</w:t>
      </w:r>
      <w:r w:rsidR="00367454">
        <w:rPr>
          <w:rFonts w:ascii="Times New Roman" w:hAnsi="Times New Roman"/>
          <w:b/>
          <w:sz w:val="24"/>
          <w:szCs w:val="24"/>
          <w:lang w:val="sr-Cyrl-CS"/>
        </w:rPr>
        <w:t>а</w:t>
      </w:r>
      <w:r w:rsidR="002F12C6">
        <w:rPr>
          <w:rFonts w:ascii="Times New Roman" w:hAnsi="Times New Roman"/>
          <w:b/>
          <w:sz w:val="24"/>
          <w:szCs w:val="24"/>
          <w:lang w:val="sr-Cyrl-CS"/>
        </w:rPr>
        <w:t>лне самоуправе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пренеће став СКГО и наставити комуникацију са Агенцијом за заштиту животне средине у погледу дефинисања заједничког предлога обавезе </w:t>
      </w:r>
      <w:r w:rsidR="00367454">
        <w:rPr>
          <w:rFonts w:ascii="Times New Roman" w:hAnsi="Times New Roman"/>
          <w:b/>
          <w:sz w:val="24"/>
          <w:szCs w:val="24"/>
          <w:lang w:val="sr-Cyrl-CS"/>
        </w:rPr>
        <w:t>везане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за прикупљање и објављивање података локалних самоуправа о буци. По добијању коначног става Агенције у односу на могућност преузимања одговорности за спровођење обавезе</w:t>
      </w:r>
      <w:r w:rsidR="00367454">
        <w:rPr>
          <w:rFonts w:ascii="Times New Roman" w:hAnsi="Times New Roman"/>
          <w:b/>
          <w:sz w:val="24"/>
          <w:szCs w:val="24"/>
          <w:lang w:val="sr-Cyrl-CS"/>
        </w:rPr>
        <w:t xml:space="preserve"> од стране ове институције</w:t>
      </w:r>
      <w:r>
        <w:rPr>
          <w:rFonts w:ascii="Times New Roman" w:hAnsi="Times New Roman"/>
          <w:b/>
          <w:sz w:val="24"/>
          <w:szCs w:val="24"/>
          <w:lang w:val="sr-Cyrl-CS"/>
        </w:rPr>
        <w:t>, одржаће се заједнички састанак представника Агенције, СКГО и Министарства државне управе</w:t>
      </w:r>
      <w:r w:rsidR="00063CF9" w:rsidRPr="00087720">
        <w:rPr>
          <w:rFonts w:ascii="Times New Roman" w:hAnsi="Times New Roman"/>
          <w:b/>
          <w:sz w:val="24"/>
          <w:szCs w:val="24"/>
          <w:lang w:val="sr-Cyrl-CS"/>
        </w:rPr>
        <w:t>;</w:t>
      </w:r>
    </w:p>
    <w:p w14:paraId="51CA0041" w14:textId="0F04C8CB" w:rsidR="002C63EC" w:rsidRPr="002C63EC" w:rsidRDefault="002C63EC" w:rsidP="002C63EC">
      <w:pPr>
        <w:pStyle w:val="ListParagraph"/>
        <w:numPr>
          <w:ilvl w:val="0"/>
          <w:numId w:val="38"/>
        </w:numPr>
        <w:spacing w:after="120"/>
        <w:contextualSpacing w:val="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У односу на учешће СКГО </w:t>
      </w:r>
      <w:r w:rsidR="00367454">
        <w:rPr>
          <w:rFonts w:ascii="Times New Roman" w:hAnsi="Times New Roman"/>
          <w:b/>
          <w:sz w:val="24"/>
          <w:szCs w:val="24"/>
          <w:lang w:val="sr-Cyrl-CS"/>
        </w:rPr>
        <w:t xml:space="preserve">у дефинисању и спровођењу обавезе везане за израду регистра стратешких процена утицаја у животној средини, </w:t>
      </w:r>
      <w:r w:rsidRPr="002C63EC">
        <w:rPr>
          <w:rFonts w:ascii="Times New Roman" w:hAnsi="Times New Roman"/>
          <w:b/>
          <w:sz w:val="24"/>
          <w:szCs w:val="24"/>
          <w:lang w:val="sr-Cyrl-CS"/>
        </w:rPr>
        <w:t>Министарство државне управе и лок</w:t>
      </w:r>
      <w:r w:rsidR="00367454">
        <w:rPr>
          <w:rFonts w:ascii="Times New Roman" w:hAnsi="Times New Roman"/>
          <w:b/>
          <w:sz w:val="24"/>
          <w:szCs w:val="24"/>
          <w:lang w:val="sr-Cyrl-CS"/>
        </w:rPr>
        <w:t>а</w:t>
      </w:r>
      <w:r w:rsidRPr="002C63EC">
        <w:rPr>
          <w:rFonts w:ascii="Times New Roman" w:hAnsi="Times New Roman"/>
          <w:b/>
          <w:sz w:val="24"/>
          <w:szCs w:val="24"/>
          <w:lang w:val="sr-Cyrl-CS"/>
        </w:rPr>
        <w:t>лне самоуправе</w:t>
      </w:r>
      <w:r w:rsidR="00367454">
        <w:rPr>
          <w:rFonts w:ascii="Times New Roman" w:hAnsi="Times New Roman"/>
          <w:b/>
          <w:sz w:val="24"/>
          <w:szCs w:val="24"/>
          <w:lang w:val="sr-Cyrl-CS"/>
        </w:rPr>
        <w:t xml:space="preserve"> известиће СКГО о коначном ставу Министарства заштите животне средине о овом предлогу, на основу чега ће бити договорене евентуалне даље заједничке активности.</w:t>
      </w:r>
    </w:p>
    <w:p w14:paraId="738101EF" w14:textId="77777777" w:rsidR="002C63EC" w:rsidRPr="00087720" w:rsidRDefault="002C63EC" w:rsidP="002C63EC">
      <w:pPr>
        <w:pStyle w:val="ListParagraph"/>
        <w:spacing w:after="120"/>
        <w:ind w:left="1080"/>
        <w:contextualSpacing w:val="0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14:paraId="7AD65C20" w14:textId="62E6D6A5" w:rsidR="00397740" w:rsidRPr="00087720" w:rsidRDefault="00397740" w:rsidP="00087720">
      <w:pPr>
        <w:spacing w:after="120"/>
        <w:ind w:firstLine="720"/>
        <w:jc w:val="both"/>
        <w:rPr>
          <w:szCs w:val="24"/>
          <w:lang w:val="sr-Cyrl-CS"/>
        </w:rPr>
      </w:pPr>
      <w:r w:rsidRPr="00087720">
        <w:rPr>
          <w:szCs w:val="24"/>
          <w:lang w:val="sr-Cyrl-CS"/>
        </w:rPr>
        <w:t>С</w:t>
      </w:r>
      <w:r w:rsidR="00087720">
        <w:rPr>
          <w:szCs w:val="24"/>
          <w:lang w:val="sr-Cyrl-CS"/>
        </w:rPr>
        <w:t>астанак је заврше</w:t>
      </w:r>
      <w:r w:rsidR="00367454">
        <w:rPr>
          <w:szCs w:val="24"/>
          <w:lang w:val="sr-Cyrl-CS"/>
        </w:rPr>
        <w:t>н у 12.0</w:t>
      </w:r>
      <w:r w:rsidRPr="00087720">
        <w:rPr>
          <w:szCs w:val="24"/>
          <w:lang w:val="sr-Cyrl-CS"/>
        </w:rPr>
        <w:t>0 часова.</w:t>
      </w:r>
    </w:p>
    <w:p w14:paraId="297608A8" w14:textId="045ECDC2" w:rsidR="00397740" w:rsidRPr="00087720" w:rsidRDefault="00397740" w:rsidP="00397740">
      <w:pPr>
        <w:spacing w:after="0"/>
        <w:ind w:left="4594" w:firstLine="720"/>
        <w:jc w:val="center"/>
        <w:rPr>
          <w:szCs w:val="24"/>
          <w:lang w:val="sr-Cyrl-CS"/>
        </w:rPr>
      </w:pPr>
      <w:r w:rsidRPr="00087720">
        <w:rPr>
          <w:szCs w:val="24"/>
          <w:lang w:val="sr-Cyrl-CS"/>
        </w:rPr>
        <w:t>Министарство државне управе</w:t>
      </w:r>
    </w:p>
    <w:p w14:paraId="6B7019C4" w14:textId="2AF50E1C" w:rsidR="00397740" w:rsidRPr="00087720" w:rsidRDefault="00397740" w:rsidP="00087720">
      <w:pPr>
        <w:spacing w:after="120"/>
        <w:ind w:left="4590" w:firstLine="720"/>
        <w:jc w:val="center"/>
        <w:rPr>
          <w:szCs w:val="24"/>
          <w:lang w:val="sr-Cyrl-CS"/>
        </w:rPr>
      </w:pPr>
      <w:r w:rsidRPr="00087720">
        <w:rPr>
          <w:szCs w:val="24"/>
          <w:lang w:val="sr-Cyrl-CS"/>
        </w:rPr>
        <w:t>и локалне самоуправе</w:t>
      </w:r>
    </w:p>
    <w:p w14:paraId="604F65C4" w14:textId="77777777" w:rsidR="00FA5D3A" w:rsidRPr="00087720" w:rsidRDefault="00FA5D3A" w:rsidP="00FA5D3A">
      <w:pPr>
        <w:spacing w:after="0"/>
        <w:jc w:val="both"/>
        <w:rPr>
          <w:szCs w:val="24"/>
          <w:lang w:val="sr-Cyrl-CS"/>
        </w:rPr>
      </w:pPr>
      <w:bookmarkStart w:id="0" w:name="_GoBack"/>
      <w:bookmarkEnd w:id="0"/>
    </w:p>
    <w:sectPr w:rsidR="00FA5D3A" w:rsidRPr="00087720" w:rsidSect="00B63417">
      <w:footerReference w:type="default" r:id="rId8"/>
      <w:pgSz w:w="11907" w:h="16839" w:code="9"/>
      <w:pgMar w:top="1022" w:right="1411" w:bottom="1022" w:left="141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B12B4D" w14:textId="77777777" w:rsidR="001F11F4" w:rsidRDefault="001F11F4" w:rsidP="00C90BD1">
      <w:pPr>
        <w:spacing w:after="0" w:line="240" w:lineRule="auto"/>
      </w:pPr>
      <w:r>
        <w:separator/>
      </w:r>
    </w:p>
  </w:endnote>
  <w:endnote w:type="continuationSeparator" w:id="0">
    <w:p w14:paraId="4C37BB5F" w14:textId="77777777" w:rsidR="001F11F4" w:rsidRDefault="001F11F4" w:rsidP="00C90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1"/>
    <w:family w:val="roman"/>
    <w:pitch w:val="variable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D4BF33" w14:textId="29A81547" w:rsidR="00A149F5" w:rsidRDefault="00A149F5" w:rsidP="00105537">
    <w:pPr>
      <w:pStyle w:val="Footer"/>
      <w:spacing w:before="120"/>
      <w:ind w:right="-1368"/>
      <w:jc w:val="right"/>
    </w:pPr>
    <w:r>
      <w:t xml:space="preserve">         </w:t>
    </w:r>
    <w:r>
      <w:rPr>
        <w:noProof/>
      </w:rPr>
      <w:drawing>
        <wp:inline distT="0" distB="0" distL="0" distR="0" wp14:anchorId="3D89F0DC" wp14:editId="31DBC28F">
          <wp:extent cx="2618105" cy="403602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gp 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5930" cy="4140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683EFD" w14:textId="77777777" w:rsidR="001F11F4" w:rsidRDefault="001F11F4" w:rsidP="00C90BD1">
      <w:pPr>
        <w:spacing w:after="0" w:line="240" w:lineRule="auto"/>
      </w:pPr>
      <w:r>
        <w:separator/>
      </w:r>
    </w:p>
  </w:footnote>
  <w:footnote w:type="continuationSeparator" w:id="0">
    <w:p w14:paraId="1C3A5555" w14:textId="77777777" w:rsidR="001F11F4" w:rsidRDefault="001F11F4" w:rsidP="00C90B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F3C42"/>
    <w:multiLevelType w:val="hybridMultilevel"/>
    <w:tmpl w:val="5D58656E"/>
    <w:lvl w:ilvl="0" w:tplc="040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630C2"/>
    <w:multiLevelType w:val="multilevel"/>
    <w:tmpl w:val="A2005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0B671325"/>
    <w:multiLevelType w:val="hybridMultilevel"/>
    <w:tmpl w:val="4B7AF58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0AB1F28"/>
    <w:multiLevelType w:val="hybridMultilevel"/>
    <w:tmpl w:val="E9D2DF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872D52"/>
    <w:multiLevelType w:val="hybridMultilevel"/>
    <w:tmpl w:val="9670A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A649D0"/>
    <w:multiLevelType w:val="hybridMultilevel"/>
    <w:tmpl w:val="D24C2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6D53F7"/>
    <w:multiLevelType w:val="multilevel"/>
    <w:tmpl w:val="E42C12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>
    <w:nsid w:val="1C6327AD"/>
    <w:multiLevelType w:val="hybridMultilevel"/>
    <w:tmpl w:val="B5ECA6DA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DB138E6"/>
    <w:multiLevelType w:val="multilevel"/>
    <w:tmpl w:val="0E621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8E57EA"/>
    <w:multiLevelType w:val="hybridMultilevel"/>
    <w:tmpl w:val="8C4478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A469A1"/>
    <w:multiLevelType w:val="hybridMultilevel"/>
    <w:tmpl w:val="3A788A42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317E66B3"/>
    <w:multiLevelType w:val="hybridMultilevel"/>
    <w:tmpl w:val="FAC05A2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D743EF"/>
    <w:multiLevelType w:val="multilevel"/>
    <w:tmpl w:val="CC7C2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3C65AE"/>
    <w:multiLevelType w:val="hybridMultilevel"/>
    <w:tmpl w:val="E8A211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E56ECD"/>
    <w:multiLevelType w:val="multilevel"/>
    <w:tmpl w:val="DE724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684D63"/>
    <w:multiLevelType w:val="hybridMultilevel"/>
    <w:tmpl w:val="32926DC0"/>
    <w:lvl w:ilvl="0" w:tplc="08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>
    <w:nsid w:val="44D96F2B"/>
    <w:multiLevelType w:val="multilevel"/>
    <w:tmpl w:val="204A2E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>
    <w:nsid w:val="455B02A4"/>
    <w:multiLevelType w:val="hybridMultilevel"/>
    <w:tmpl w:val="D6BA2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832B90"/>
    <w:multiLevelType w:val="hybridMultilevel"/>
    <w:tmpl w:val="AD6CB73E"/>
    <w:lvl w:ilvl="0" w:tplc="76D4350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784DBE"/>
    <w:multiLevelType w:val="hybridMultilevel"/>
    <w:tmpl w:val="FAC05A2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601F51"/>
    <w:multiLevelType w:val="hybridMultilevel"/>
    <w:tmpl w:val="2D709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F33EFC"/>
    <w:multiLevelType w:val="hybridMultilevel"/>
    <w:tmpl w:val="A7923F0C"/>
    <w:lvl w:ilvl="0" w:tplc="EB408FB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522418F"/>
    <w:multiLevelType w:val="hybridMultilevel"/>
    <w:tmpl w:val="74849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A22D68"/>
    <w:multiLevelType w:val="hybridMultilevel"/>
    <w:tmpl w:val="63F07048"/>
    <w:lvl w:ilvl="0" w:tplc="040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4">
    <w:nsid w:val="5EDC60D0"/>
    <w:multiLevelType w:val="hybridMultilevel"/>
    <w:tmpl w:val="E1A4D9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F058FF"/>
    <w:multiLevelType w:val="hybridMultilevel"/>
    <w:tmpl w:val="DBD066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055AF8"/>
    <w:multiLevelType w:val="hybridMultilevel"/>
    <w:tmpl w:val="43544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442133"/>
    <w:multiLevelType w:val="hybridMultilevel"/>
    <w:tmpl w:val="AC8E52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5F3232"/>
    <w:multiLevelType w:val="hybridMultilevel"/>
    <w:tmpl w:val="74D0B9A8"/>
    <w:lvl w:ilvl="0" w:tplc="88E4F2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1825B0"/>
    <w:multiLevelType w:val="hybridMultilevel"/>
    <w:tmpl w:val="0936CB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C511A7"/>
    <w:multiLevelType w:val="hybridMultilevel"/>
    <w:tmpl w:val="BFBADA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4D861D7"/>
    <w:multiLevelType w:val="hybridMultilevel"/>
    <w:tmpl w:val="60A89A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F653E5"/>
    <w:multiLevelType w:val="hybridMultilevel"/>
    <w:tmpl w:val="8D2E9F92"/>
    <w:lvl w:ilvl="0" w:tplc="B77E11F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Bid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592C53"/>
    <w:multiLevelType w:val="hybridMultilevel"/>
    <w:tmpl w:val="58FE8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E01F5D"/>
    <w:multiLevelType w:val="hybridMultilevel"/>
    <w:tmpl w:val="EEF60E1A"/>
    <w:lvl w:ilvl="0" w:tplc="08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>
    <w:nsid w:val="7CB62B90"/>
    <w:multiLevelType w:val="hybridMultilevel"/>
    <w:tmpl w:val="F14C8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2E0F3B"/>
    <w:multiLevelType w:val="hybridMultilevel"/>
    <w:tmpl w:val="5BB22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E83895"/>
    <w:multiLevelType w:val="hybridMultilevel"/>
    <w:tmpl w:val="08D2B144"/>
    <w:lvl w:ilvl="0" w:tplc="EEE2D7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26"/>
  </w:num>
  <w:num w:numId="4">
    <w:abstractNumId w:val="29"/>
  </w:num>
  <w:num w:numId="5">
    <w:abstractNumId w:val="20"/>
  </w:num>
  <w:num w:numId="6">
    <w:abstractNumId w:val="35"/>
  </w:num>
  <w:num w:numId="7">
    <w:abstractNumId w:val="17"/>
  </w:num>
  <w:num w:numId="8">
    <w:abstractNumId w:val="5"/>
  </w:num>
  <w:num w:numId="9">
    <w:abstractNumId w:val="27"/>
  </w:num>
  <w:num w:numId="10">
    <w:abstractNumId w:val="30"/>
  </w:num>
  <w:num w:numId="11">
    <w:abstractNumId w:val="8"/>
  </w:num>
  <w:num w:numId="12">
    <w:abstractNumId w:val="12"/>
  </w:num>
  <w:num w:numId="13">
    <w:abstractNumId w:val="31"/>
  </w:num>
  <w:num w:numId="14">
    <w:abstractNumId w:val="24"/>
  </w:num>
  <w:num w:numId="15">
    <w:abstractNumId w:val="18"/>
  </w:num>
  <w:num w:numId="16">
    <w:abstractNumId w:val="10"/>
  </w:num>
  <w:num w:numId="17">
    <w:abstractNumId w:val="1"/>
  </w:num>
  <w:num w:numId="18">
    <w:abstractNumId w:val="14"/>
  </w:num>
  <w:num w:numId="19">
    <w:abstractNumId w:val="23"/>
  </w:num>
  <w:num w:numId="20">
    <w:abstractNumId w:val="2"/>
  </w:num>
  <w:num w:numId="21">
    <w:abstractNumId w:val="11"/>
  </w:num>
  <w:num w:numId="22">
    <w:abstractNumId w:val="19"/>
  </w:num>
  <w:num w:numId="23">
    <w:abstractNumId w:val="25"/>
  </w:num>
  <w:num w:numId="24">
    <w:abstractNumId w:val="3"/>
  </w:num>
  <w:num w:numId="25">
    <w:abstractNumId w:val="32"/>
  </w:num>
  <w:num w:numId="26">
    <w:abstractNumId w:val="13"/>
  </w:num>
  <w:num w:numId="27">
    <w:abstractNumId w:val="16"/>
  </w:num>
  <w:num w:numId="28">
    <w:abstractNumId w:val="6"/>
  </w:num>
  <w:num w:numId="29">
    <w:abstractNumId w:val="36"/>
  </w:num>
  <w:num w:numId="30">
    <w:abstractNumId w:val="33"/>
  </w:num>
  <w:num w:numId="31">
    <w:abstractNumId w:val="4"/>
  </w:num>
  <w:num w:numId="32">
    <w:abstractNumId w:val="28"/>
  </w:num>
  <w:num w:numId="33">
    <w:abstractNumId w:val="9"/>
  </w:num>
  <w:num w:numId="34">
    <w:abstractNumId w:val="34"/>
  </w:num>
  <w:num w:numId="35">
    <w:abstractNumId w:val="15"/>
  </w:num>
  <w:num w:numId="36">
    <w:abstractNumId w:val="7"/>
  </w:num>
  <w:num w:numId="37">
    <w:abstractNumId w:val="21"/>
  </w:num>
  <w:num w:numId="38">
    <w:abstractNumId w:val="3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ru-RU" w:vendorID="64" w:dllVersion="131078" w:nlCheck="1" w:checkStyle="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>
      <o:colormru v:ext="edit" colors="#6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DB3"/>
    <w:rsid w:val="0000396F"/>
    <w:rsid w:val="00003F93"/>
    <w:rsid w:val="00004E5B"/>
    <w:rsid w:val="000079A1"/>
    <w:rsid w:val="000106F7"/>
    <w:rsid w:val="00010D9D"/>
    <w:rsid w:val="00017B99"/>
    <w:rsid w:val="00017E6C"/>
    <w:rsid w:val="0002191B"/>
    <w:rsid w:val="00025C36"/>
    <w:rsid w:val="00030E43"/>
    <w:rsid w:val="000329EE"/>
    <w:rsid w:val="00035C5D"/>
    <w:rsid w:val="000367D6"/>
    <w:rsid w:val="00044CC8"/>
    <w:rsid w:val="00045EDC"/>
    <w:rsid w:val="00047344"/>
    <w:rsid w:val="00047468"/>
    <w:rsid w:val="000474CE"/>
    <w:rsid w:val="00051155"/>
    <w:rsid w:val="00052158"/>
    <w:rsid w:val="00063CF9"/>
    <w:rsid w:val="00065884"/>
    <w:rsid w:val="000676BF"/>
    <w:rsid w:val="00067BC1"/>
    <w:rsid w:val="00067EAA"/>
    <w:rsid w:val="00072AAE"/>
    <w:rsid w:val="00080A4D"/>
    <w:rsid w:val="00083BDB"/>
    <w:rsid w:val="00085483"/>
    <w:rsid w:val="00087720"/>
    <w:rsid w:val="000911AB"/>
    <w:rsid w:val="000922E5"/>
    <w:rsid w:val="000923E5"/>
    <w:rsid w:val="00092509"/>
    <w:rsid w:val="00092974"/>
    <w:rsid w:val="000942A4"/>
    <w:rsid w:val="00095629"/>
    <w:rsid w:val="000A0A73"/>
    <w:rsid w:val="000A7B4A"/>
    <w:rsid w:val="000B0DD1"/>
    <w:rsid w:val="000B28C0"/>
    <w:rsid w:val="000B2D92"/>
    <w:rsid w:val="000B4928"/>
    <w:rsid w:val="000C293A"/>
    <w:rsid w:val="000C34D3"/>
    <w:rsid w:val="000C3C91"/>
    <w:rsid w:val="000C51FB"/>
    <w:rsid w:val="000C5EC2"/>
    <w:rsid w:val="000C61EE"/>
    <w:rsid w:val="000C6CF9"/>
    <w:rsid w:val="000C716C"/>
    <w:rsid w:val="000C7BBC"/>
    <w:rsid w:val="000D6E85"/>
    <w:rsid w:val="000D72B9"/>
    <w:rsid w:val="000D7482"/>
    <w:rsid w:val="000E2944"/>
    <w:rsid w:val="000E4BBB"/>
    <w:rsid w:val="000E4C05"/>
    <w:rsid w:val="000E66EA"/>
    <w:rsid w:val="000F0BC6"/>
    <w:rsid w:val="000F212C"/>
    <w:rsid w:val="000F3E2C"/>
    <w:rsid w:val="000F4774"/>
    <w:rsid w:val="000F4862"/>
    <w:rsid w:val="000F6543"/>
    <w:rsid w:val="00100FB3"/>
    <w:rsid w:val="001014EF"/>
    <w:rsid w:val="001020F9"/>
    <w:rsid w:val="00102168"/>
    <w:rsid w:val="00105047"/>
    <w:rsid w:val="00105537"/>
    <w:rsid w:val="00105C61"/>
    <w:rsid w:val="00106B75"/>
    <w:rsid w:val="001077F1"/>
    <w:rsid w:val="00110C4C"/>
    <w:rsid w:val="00113474"/>
    <w:rsid w:val="00114487"/>
    <w:rsid w:val="00117646"/>
    <w:rsid w:val="001203FC"/>
    <w:rsid w:val="00120458"/>
    <w:rsid w:val="00121D85"/>
    <w:rsid w:val="001249C1"/>
    <w:rsid w:val="00125FDF"/>
    <w:rsid w:val="00133F4A"/>
    <w:rsid w:val="00140033"/>
    <w:rsid w:val="00146551"/>
    <w:rsid w:val="00146C68"/>
    <w:rsid w:val="001503DE"/>
    <w:rsid w:val="001509F9"/>
    <w:rsid w:val="00154E49"/>
    <w:rsid w:val="001565C6"/>
    <w:rsid w:val="00157BE6"/>
    <w:rsid w:val="0016122B"/>
    <w:rsid w:val="001618F2"/>
    <w:rsid w:val="001632DC"/>
    <w:rsid w:val="00165D40"/>
    <w:rsid w:val="00167E26"/>
    <w:rsid w:val="001727FF"/>
    <w:rsid w:val="00174E2A"/>
    <w:rsid w:val="00175DA7"/>
    <w:rsid w:val="0017741E"/>
    <w:rsid w:val="00192E4D"/>
    <w:rsid w:val="00193CF0"/>
    <w:rsid w:val="00193FD5"/>
    <w:rsid w:val="001A17F3"/>
    <w:rsid w:val="001A3D19"/>
    <w:rsid w:val="001A530C"/>
    <w:rsid w:val="001B35A3"/>
    <w:rsid w:val="001C09BA"/>
    <w:rsid w:val="001C6BF8"/>
    <w:rsid w:val="001D1000"/>
    <w:rsid w:val="001D5B22"/>
    <w:rsid w:val="001E2580"/>
    <w:rsid w:val="001F0AF9"/>
    <w:rsid w:val="001F11F4"/>
    <w:rsid w:val="001F1ECD"/>
    <w:rsid w:val="001F5657"/>
    <w:rsid w:val="002002E2"/>
    <w:rsid w:val="002014F5"/>
    <w:rsid w:val="0020152A"/>
    <w:rsid w:val="002071E9"/>
    <w:rsid w:val="002132F5"/>
    <w:rsid w:val="002149D3"/>
    <w:rsid w:val="00223C20"/>
    <w:rsid w:val="00224E0E"/>
    <w:rsid w:val="002275C7"/>
    <w:rsid w:val="00230B16"/>
    <w:rsid w:val="00235A83"/>
    <w:rsid w:val="002419DD"/>
    <w:rsid w:val="00242164"/>
    <w:rsid w:val="002455E4"/>
    <w:rsid w:val="002469FE"/>
    <w:rsid w:val="00250B9D"/>
    <w:rsid w:val="002517BA"/>
    <w:rsid w:val="00252049"/>
    <w:rsid w:val="0025307B"/>
    <w:rsid w:val="0025429B"/>
    <w:rsid w:val="00255F0D"/>
    <w:rsid w:val="00256C9E"/>
    <w:rsid w:val="00257652"/>
    <w:rsid w:val="002601D7"/>
    <w:rsid w:val="002625C0"/>
    <w:rsid w:val="0026428D"/>
    <w:rsid w:val="0026580B"/>
    <w:rsid w:val="00266D72"/>
    <w:rsid w:val="00275C48"/>
    <w:rsid w:val="002770F7"/>
    <w:rsid w:val="00284758"/>
    <w:rsid w:val="00284A37"/>
    <w:rsid w:val="00290C79"/>
    <w:rsid w:val="00292738"/>
    <w:rsid w:val="00294D91"/>
    <w:rsid w:val="00294FA6"/>
    <w:rsid w:val="002969D6"/>
    <w:rsid w:val="002A212F"/>
    <w:rsid w:val="002A226D"/>
    <w:rsid w:val="002A22C9"/>
    <w:rsid w:val="002A26B9"/>
    <w:rsid w:val="002A387B"/>
    <w:rsid w:val="002A446D"/>
    <w:rsid w:val="002B5D28"/>
    <w:rsid w:val="002B6DED"/>
    <w:rsid w:val="002B6FEA"/>
    <w:rsid w:val="002B70DE"/>
    <w:rsid w:val="002B74BF"/>
    <w:rsid w:val="002C1BBB"/>
    <w:rsid w:val="002C586A"/>
    <w:rsid w:val="002C63EC"/>
    <w:rsid w:val="002C6F33"/>
    <w:rsid w:val="002C7099"/>
    <w:rsid w:val="002C7A96"/>
    <w:rsid w:val="002D10E3"/>
    <w:rsid w:val="002D2C86"/>
    <w:rsid w:val="002D4645"/>
    <w:rsid w:val="002D6798"/>
    <w:rsid w:val="002D6A45"/>
    <w:rsid w:val="002D6B02"/>
    <w:rsid w:val="002D6C6E"/>
    <w:rsid w:val="002D7A43"/>
    <w:rsid w:val="002E0505"/>
    <w:rsid w:val="002E5A4B"/>
    <w:rsid w:val="002E5C7C"/>
    <w:rsid w:val="002E7443"/>
    <w:rsid w:val="002F0423"/>
    <w:rsid w:val="002F12C6"/>
    <w:rsid w:val="002F45C2"/>
    <w:rsid w:val="00300F79"/>
    <w:rsid w:val="003051E7"/>
    <w:rsid w:val="00305A04"/>
    <w:rsid w:val="00306EB3"/>
    <w:rsid w:val="00311202"/>
    <w:rsid w:val="00311AD7"/>
    <w:rsid w:val="0031653B"/>
    <w:rsid w:val="003231A8"/>
    <w:rsid w:val="0032684C"/>
    <w:rsid w:val="003271DC"/>
    <w:rsid w:val="00327975"/>
    <w:rsid w:val="00327B86"/>
    <w:rsid w:val="00333D88"/>
    <w:rsid w:val="0033482C"/>
    <w:rsid w:val="00334A99"/>
    <w:rsid w:val="00337FAC"/>
    <w:rsid w:val="0034363E"/>
    <w:rsid w:val="00344CC3"/>
    <w:rsid w:val="00347295"/>
    <w:rsid w:val="0035077D"/>
    <w:rsid w:val="00352A16"/>
    <w:rsid w:val="00360052"/>
    <w:rsid w:val="00362CB0"/>
    <w:rsid w:val="00364B51"/>
    <w:rsid w:val="003655C7"/>
    <w:rsid w:val="0036648E"/>
    <w:rsid w:val="00367454"/>
    <w:rsid w:val="00372B66"/>
    <w:rsid w:val="003760AF"/>
    <w:rsid w:val="00376EEC"/>
    <w:rsid w:val="003818B0"/>
    <w:rsid w:val="00384F68"/>
    <w:rsid w:val="00386209"/>
    <w:rsid w:val="00386B24"/>
    <w:rsid w:val="003908F8"/>
    <w:rsid w:val="00390ABD"/>
    <w:rsid w:val="0039259E"/>
    <w:rsid w:val="00393A80"/>
    <w:rsid w:val="003942FE"/>
    <w:rsid w:val="0039580C"/>
    <w:rsid w:val="0039584D"/>
    <w:rsid w:val="00397740"/>
    <w:rsid w:val="003A16AE"/>
    <w:rsid w:val="003A2625"/>
    <w:rsid w:val="003A2DCA"/>
    <w:rsid w:val="003A4365"/>
    <w:rsid w:val="003A43BF"/>
    <w:rsid w:val="003A56EA"/>
    <w:rsid w:val="003A5F83"/>
    <w:rsid w:val="003A633B"/>
    <w:rsid w:val="003B1C16"/>
    <w:rsid w:val="003B2348"/>
    <w:rsid w:val="003B2BB2"/>
    <w:rsid w:val="003B47C8"/>
    <w:rsid w:val="003B7434"/>
    <w:rsid w:val="003C57B3"/>
    <w:rsid w:val="003C6543"/>
    <w:rsid w:val="003C7F2C"/>
    <w:rsid w:val="003D0B33"/>
    <w:rsid w:val="003D2276"/>
    <w:rsid w:val="003D4168"/>
    <w:rsid w:val="003D49FF"/>
    <w:rsid w:val="003E5FCF"/>
    <w:rsid w:val="003E64A9"/>
    <w:rsid w:val="003F3D82"/>
    <w:rsid w:val="003F5DF4"/>
    <w:rsid w:val="0040485F"/>
    <w:rsid w:val="00412190"/>
    <w:rsid w:val="004159CE"/>
    <w:rsid w:val="00416408"/>
    <w:rsid w:val="004205C7"/>
    <w:rsid w:val="00424FD3"/>
    <w:rsid w:val="00440576"/>
    <w:rsid w:val="004407EE"/>
    <w:rsid w:val="0044188B"/>
    <w:rsid w:val="0044273D"/>
    <w:rsid w:val="004432B3"/>
    <w:rsid w:val="00444FDA"/>
    <w:rsid w:val="0044568F"/>
    <w:rsid w:val="00450C44"/>
    <w:rsid w:val="00453DF1"/>
    <w:rsid w:val="004570C7"/>
    <w:rsid w:val="0046197A"/>
    <w:rsid w:val="00461F06"/>
    <w:rsid w:val="00467878"/>
    <w:rsid w:val="0047208E"/>
    <w:rsid w:val="00475CD3"/>
    <w:rsid w:val="0047657C"/>
    <w:rsid w:val="00482A11"/>
    <w:rsid w:val="004850E5"/>
    <w:rsid w:val="00487EEA"/>
    <w:rsid w:val="0049104E"/>
    <w:rsid w:val="00494699"/>
    <w:rsid w:val="00494C9E"/>
    <w:rsid w:val="00495013"/>
    <w:rsid w:val="004954F1"/>
    <w:rsid w:val="00495893"/>
    <w:rsid w:val="004A25D3"/>
    <w:rsid w:val="004A2CB9"/>
    <w:rsid w:val="004A3157"/>
    <w:rsid w:val="004A3781"/>
    <w:rsid w:val="004A521F"/>
    <w:rsid w:val="004A5289"/>
    <w:rsid w:val="004A5DC6"/>
    <w:rsid w:val="004A71F8"/>
    <w:rsid w:val="004B1CCB"/>
    <w:rsid w:val="004B5888"/>
    <w:rsid w:val="004B757E"/>
    <w:rsid w:val="004C2D67"/>
    <w:rsid w:val="004D01A8"/>
    <w:rsid w:val="004D0D5A"/>
    <w:rsid w:val="004D1880"/>
    <w:rsid w:val="004D27D3"/>
    <w:rsid w:val="004D5AFB"/>
    <w:rsid w:val="004E2E6F"/>
    <w:rsid w:val="004E6804"/>
    <w:rsid w:val="004E6DD9"/>
    <w:rsid w:val="004E7F2E"/>
    <w:rsid w:val="004F182D"/>
    <w:rsid w:val="004F2D37"/>
    <w:rsid w:val="004F43A3"/>
    <w:rsid w:val="004F6BAD"/>
    <w:rsid w:val="004F7FE6"/>
    <w:rsid w:val="00501966"/>
    <w:rsid w:val="0050697E"/>
    <w:rsid w:val="005073C3"/>
    <w:rsid w:val="00507E13"/>
    <w:rsid w:val="00511BD3"/>
    <w:rsid w:val="0051219F"/>
    <w:rsid w:val="0051289A"/>
    <w:rsid w:val="00512A59"/>
    <w:rsid w:val="005168D5"/>
    <w:rsid w:val="005218E0"/>
    <w:rsid w:val="00522929"/>
    <w:rsid w:val="00522CE3"/>
    <w:rsid w:val="00522D31"/>
    <w:rsid w:val="005304AE"/>
    <w:rsid w:val="00532D61"/>
    <w:rsid w:val="00533EFA"/>
    <w:rsid w:val="005376A3"/>
    <w:rsid w:val="00537F3C"/>
    <w:rsid w:val="00540A4C"/>
    <w:rsid w:val="00542418"/>
    <w:rsid w:val="00543D79"/>
    <w:rsid w:val="0054712A"/>
    <w:rsid w:val="005503C4"/>
    <w:rsid w:val="00551631"/>
    <w:rsid w:val="005526DE"/>
    <w:rsid w:val="005717B7"/>
    <w:rsid w:val="0057500B"/>
    <w:rsid w:val="005775FF"/>
    <w:rsid w:val="00582413"/>
    <w:rsid w:val="00584CBF"/>
    <w:rsid w:val="00592457"/>
    <w:rsid w:val="00595614"/>
    <w:rsid w:val="005967B3"/>
    <w:rsid w:val="005A023E"/>
    <w:rsid w:val="005A0A45"/>
    <w:rsid w:val="005A556C"/>
    <w:rsid w:val="005A7A7E"/>
    <w:rsid w:val="005B3F9B"/>
    <w:rsid w:val="005B780F"/>
    <w:rsid w:val="005B7A1B"/>
    <w:rsid w:val="005C5665"/>
    <w:rsid w:val="005D34A9"/>
    <w:rsid w:val="005E3D0F"/>
    <w:rsid w:val="005E4DEB"/>
    <w:rsid w:val="005F34AD"/>
    <w:rsid w:val="005F643F"/>
    <w:rsid w:val="005F6801"/>
    <w:rsid w:val="005F77A9"/>
    <w:rsid w:val="00602A7B"/>
    <w:rsid w:val="0061371B"/>
    <w:rsid w:val="006149C8"/>
    <w:rsid w:val="00614FF4"/>
    <w:rsid w:val="00617E78"/>
    <w:rsid w:val="00623A2F"/>
    <w:rsid w:val="00631C9D"/>
    <w:rsid w:val="00633507"/>
    <w:rsid w:val="006335A7"/>
    <w:rsid w:val="00634D95"/>
    <w:rsid w:val="00640427"/>
    <w:rsid w:val="00643E47"/>
    <w:rsid w:val="00644987"/>
    <w:rsid w:val="00650FF5"/>
    <w:rsid w:val="006524C3"/>
    <w:rsid w:val="0065275D"/>
    <w:rsid w:val="00653B15"/>
    <w:rsid w:val="00654391"/>
    <w:rsid w:val="00654957"/>
    <w:rsid w:val="00660894"/>
    <w:rsid w:val="006613F5"/>
    <w:rsid w:val="00661862"/>
    <w:rsid w:val="0066229F"/>
    <w:rsid w:val="00665A80"/>
    <w:rsid w:val="00667F81"/>
    <w:rsid w:val="006726C6"/>
    <w:rsid w:val="00681A8A"/>
    <w:rsid w:val="00691E6B"/>
    <w:rsid w:val="00692286"/>
    <w:rsid w:val="00692995"/>
    <w:rsid w:val="0069596C"/>
    <w:rsid w:val="006A047F"/>
    <w:rsid w:val="006A45A6"/>
    <w:rsid w:val="006A4AD5"/>
    <w:rsid w:val="006A57FA"/>
    <w:rsid w:val="006B1532"/>
    <w:rsid w:val="006B4212"/>
    <w:rsid w:val="006C150B"/>
    <w:rsid w:val="006C483D"/>
    <w:rsid w:val="006C577A"/>
    <w:rsid w:val="006D0471"/>
    <w:rsid w:val="006D2B4A"/>
    <w:rsid w:val="006D4319"/>
    <w:rsid w:val="006D731C"/>
    <w:rsid w:val="006D7EE4"/>
    <w:rsid w:val="006E375C"/>
    <w:rsid w:val="006E6BE5"/>
    <w:rsid w:val="006E70F7"/>
    <w:rsid w:val="006F05FC"/>
    <w:rsid w:val="006F0E7A"/>
    <w:rsid w:val="006F0F5C"/>
    <w:rsid w:val="006F167F"/>
    <w:rsid w:val="006F2039"/>
    <w:rsid w:val="006F4A8D"/>
    <w:rsid w:val="006F74B0"/>
    <w:rsid w:val="006F7CE5"/>
    <w:rsid w:val="006F7EBA"/>
    <w:rsid w:val="00704434"/>
    <w:rsid w:val="00710CA7"/>
    <w:rsid w:val="007175BF"/>
    <w:rsid w:val="007236E2"/>
    <w:rsid w:val="00725CA1"/>
    <w:rsid w:val="00725CD8"/>
    <w:rsid w:val="00725FD6"/>
    <w:rsid w:val="00726D1F"/>
    <w:rsid w:val="0073017D"/>
    <w:rsid w:val="00730484"/>
    <w:rsid w:val="00731830"/>
    <w:rsid w:val="00731938"/>
    <w:rsid w:val="0073387D"/>
    <w:rsid w:val="00743C2F"/>
    <w:rsid w:val="00745301"/>
    <w:rsid w:val="00747931"/>
    <w:rsid w:val="0075149A"/>
    <w:rsid w:val="00754F19"/>
    <w:rsid w:val="00755059"/>
    <w:rsid w:val="007572EF"/>
    <w:rsid w:val="00767653"/>
    <w:rsid w:val="00770D47"/>
    <w:rsid w:val="00773B17"/>
    <w:rsid w:val="007748B4"/>
    <w:rsid w:val="00774BB8"/>
    <w:rsid w:val="00781F88"/>
    <w:rsid w:val="00783A04"/>
    <w:rsid w:val="0078517C"/>
    <w:rsid w:val="00785816"/>
    <w:rsid w:val="007858F7"/>
    <w:rsid w:val="007A333D"/>
    <w:rsid w:val="007A686A"/>
    <w:rsid w:val="007B27FD"/>
    <w:rsid w:val="007B29CC"/>
    <w:rsid w:val="007C4142"/>
    <w:rsid w:val="007C756F"/>
    <w:rsid w:val="007E05F5"/>
    <w:rsid w:val="007E1751"/>
    <w:rsid w:val="007E2150"/>
    <w:rsid w:val="007E3086"/>
    <w:rsid w:val="007E39AD"/>
    <w:rsid w:val="007E7016"/>
    <w:rsid w:val="007F4116"/>
    <w:rsid w:val="008017E6"/>
    <w:rsid w:val="00803223"/>
    <w:rsid w:val="008073A6"/>
    <w:rsid w:val="008131C4"/>
    <w:rsid w:val="008166F7"/>
    <w:rsid w:val="00820FCD"/>
    <w:rsid w:val="008221A3"/>
    <w:rsid w:val="00830668"/>
    <w:rsid w:val="008310C6"/>
    <w:rsid w:val="008310CD"/>
    <w:rsid w:val="00832E36"/>
    <w:rsid w:val="00833058"/>
    <w:rsid w:val="00836B7F"/>
    <w:rsid w:val="0083730E"/>
    <w:rsid w:val="0084065E"/>
    <w:rsid w:val="00840E90"/>
    <w:rsid w:val="00842B32"/>
    <w:rsid w:val="00842DB1"/>
    <w:rsid w:val="0084303C"/>
    <w:rsid w:val="008449A3"/>
    <w:rsid w:val="0084587D"/>
    <w:rsid w:val="00845A89"/>
    <w:rsid w:val="0084710D"/>
    <w:rsid w:val="00854AF3"/>
    <w:rsid w:val="0085674F"/>
    <w:rsid w:val="00857969"/>
    <w:rsid w:val="00866A49"/>
    <w:rsid w:val="008700A7"/>
    <w:rsid w:val="00870B21"/>
    <w:rsid w:val="0087147B"/>
    <w:rsid w:val="008716EB"/>
    <w:rsid w:val="0088053C"/>
    <w:rsid w:val="0088056C"/>
    <w:rsid w:val="008834C0"/>
    <w:rsid w:val="00883FC6"/>
    <w:rsid w:val="00891113"/>
    <w:rsid w:val="00892942"/>
    <w:rsid w:val="00892A86"/>
    <w:rsid w:val="00894B61"/>
    <w:rsid w:val="00895F49"/>
    <w:rsid w:val="00896B73"/>
    <w:rsid w:val="008A1A09"/>
    <w:rsid w:val="008A1F18"/>
    <w:rsid w:val="008A74E8"/>
    <w:rsid w:val="008B108D"/>
    <w:rsid w:val="008B2CBA"/>
    <w:rsid w:val="008C106A"/>
    <w:rsid w:val="008C3A5A"/>
    <w:rsid w:val="008D049A"/>
    <w:rsid w:val="008E2992"/>
    <w:rsid w:val="008E2E9B"/>
    <w:rsid w:val="008E3F98"/>
    <w:rsid w:val="008E594B"/>
    <w:rsid w:val="008E651B"/>
    <w:rsid w:val="008F0C11"/>
    <w:rsid w:val="008F0E51"/>
    <w:rsid w:val="008F1902"/>
    <w:rsid w:val="008F196D"/>
    <w:rsid w:val="008F293C"/>
    <w:rsid w:val="009020F3"/>
    <w:rsid w:val="0090486C"/>
    <w:rsid w:val="00905C08"/>
    <w:rsid w:val="009100B1"/>
    <w:rsid w:val="009109C9"/>
    <w:rsid w:val="00912071"/>
    <w:rsid w:val="00912E97"/>
    <w:rsid w:val="00917073"/>
    <w:rsid w:val="00921098"/>
    <w:rsid w:val="009277C4"/>
    <w:rsid w:val="009352E3"/>
    <w:rsid w:val="00936987"/>
    <w:rsid w:val="00937108"/>
    <w:rsid w:val="0094325D"/>
    <w:rsid w:val="00945056"/>
    <w:rsid w:val="0094505A"/>
    <w:rsid w:val="0094710B"/>
    <w:rsid w:val="00947638"/>
    <w:rsid w:val="00952E8F"/>
    <w:rsid w:val="00962E79"/>
    <w:rsid w:val="00963F10"/>
    <w:rsid w:val="00964365"/>
    <w:rsid w:val="00965A65"/>
    <w:rsid w:val="00965AF8"/>
    <w:rsid w:val="00965B6A"/>
    <w:rsid w:val="00971D40"/>
    <w:rsid w:val="009755C9"/>
    <w:rsid w:val="00975C80"/>
    <w:rsid w:val="00981A19"/>
    <w:rsid w:val="00985686"/>
    <w:rsid w:val="00985B46"/>
    <w:rsid w:val="00987A72"/>
    <w:rsid w:val="00993662"/>
    <w:rsid w:val="0099480A"/>
    <w:rsid w:val="00995A2E"/>
    <w:rsid w:val="009969BA"/>
    <w:rsid w:val="009A029E"/>
    <w:rsid w:val="009A165F"/>
    <w:rsid w:val="009A22CF"/>
    <w:rsid w:val="009A5586"/>
    <w:rsid w:val="009B0A52"/>
    <w:rsid w:val="009B5644"/>
    <w:rsid w:val="009B58DE"/>
    <w:rsid w:val="009B6F7F"/>
    <w:rsid w:val="009B76C3"/>
    <w:rsid w:val="009C047C"/>
    <w:rsid w:val="009C627F"/>
    <w:rsid w:val="009C720F"/>
    <w:rsid w:val="009D1D11"/>
    <w:rsid w:val="009D4AE5"/>
    <w:rsid w:val="009E094C"/>
    <w:rsid w:val="009E1D2B"/>
    <w:rsid w:val="009E2A1B"/>
    <w:rsid w:val="009E3EB0"/>
    <w:rsid w:val="009F0570"/>
    <w:rsid w:val="009F109A"/>
    <w:rsid w:val="009F2C49"/>
    <w:rsid w:val="009F4272"/>
    <w:rsid w:val="009F434B"/>
    <w:rsid w:val="00A0086F"/>
    <w:rsid w:val="00A033AA"/>
    <w:rsid w:val="00A035C5"/>
    <w:rsid w:val="00A05D76"/>
    <w:rsid w:val="00A11580"/>
    <w:rsid w:val="00A149F5"/>
    <w:rsid w:val="00A15ECE"/>
    <w:rsid w:val="00A224DC"/>
    <w:rsid w:val="00A23848"/>
    <w:rsid w:val="00A242F8"/>
    <w:rsid w:val="00A3038B"/>
    <w:rsid w:val="00A329DA"/>
    <w:rsid w:val="00A37F7D"/>
    <w:rsid w:val="00A41D15"/>
    <w:rsid w:val="00A42AB5"/>
    <w:rsid w:val="00A5151E"/>
    <w:rsid w:val="00A526A9"/>
    <w:rsid w:val="00A737E5"/>
    <w:rsid w:val="00A804B9"/>
    <w:rsid w:val="00A826C2"/>
    <w:rsid w:val="00A831C7"/>
    <w:rsid w:val="00A835BF"/>
    <w:rsid w:val="00A866AB"/>
    <w:rsid w:val="00A92BE1"/>
    <w:rsid w:val="00A93652"/>
    <w:rsid w:val="00A95173"/>
    <w:rsid w:val="00AA008A"/>
    <w:rsid w:val="00AA21A5"/>
    <w:rsid w:val="00AA4FAD"/>
    <w:rsid w:val="00AA5702"/>
    <w:rsid w:val="00AA602E"/>
    <w:rsid w:val="00AB127E"/>
    <w:rsid w:val="00AB1E1F"/>
    <w:rsid w:val="00AB2326"/>
    <w:rsid w:val="00AB3D40"/>
    <w:rsid w:val="00AB46FC"/>
    <w:rsid w:val="00AB4CD4"/>
    <w:rsid w:val="00AB4EFA"/>
    <w:rsid w:val="00AB6DD4"/>
    <w:rsid w:val="00AC0306"/>
    <w:rsid w:val="00AC0BCB"/>
    <w:rsid w:val="00AC737E"/>
    <w:rsid w:val="00AD6663"/>
    <w:rsid w:val="00AE1514"/>
    <w:rsid w:val="00AE16FE"/>
    <w:rsid w:val="00AE295A"/>
    <w:rsid w:val="00AE45AB"/>
    <w:rsid w:val="00AE4A46"/>
    <w:rsid w:val="00AE5705"/>
    <w:rsid w:val="00AE599D"/>
    <w:rsid w:val="00AE5F85"/>
    <w:rsid w:val="00AE7DA4"/>
    <w:rsid w:val="00AF4F41"/>
    <w:rsid w:val="00B0070F"/>
    <w:rsid w:val="00B007BC"/>
    <w:rsid w:val="00B00802"/>
    <w:rsid w:val="00B04119"/>
    <w:rsid w:val="00B06A6C"/>
    <w:rsid w:val="00B15138"/>
    <w:rsid w:val="00B25214"/>
    <w:rsid w:val="00B26E36"/>
    <w:rsid w:val="00B2756D"/>
    <w:rsid w:val="00B361AC"/>
    <w:rsid w:val="00B3739C"/>
    <w:rsid w:val="00B3760C"/>
    <w:rsid w:val="00B43592"/>
    <w:rsid w:val="00B43F62"/>
    <w:rsid w:val="00B44E7D"/>
    <w:rsid w:val="00B46195"/>
    <w:rsid w:val="00B46D63"/>
    <w:rsid w:val="00B513D4"/>
    <w:rsid w:val="00B514F2"/>
    <w:rsid w:val="00B57E6B"/>
    <w:rsid w:val="00B602DC"/>
    <w:rsid w:val="00B61B2D"/>
    <w:rsid w:val="00B63417"/>
    <w:rsid w:val="00B63F17"/>
    <w:rsid w:val="00B66C2F"/>
    <w:rsid w:val="00B71DCC"/>
    <w:rsid w:val="00B74A21"/>
    <w:rsid w:val="00B75866"/>
    <w:rsid w:val="00B80174"/>
    <w:rsid w:val="00B808FA"/>
    <w:rsid w:val="00B80B0D"/>
    <w:rsid w:val="00B81A96"/>
    <w:rsid w:val="00B8266F"/>
    <w:rsid w:val="00B92107"/>
    <w:rsid w:val="00B93136"/>
    <w:rsid w:val="00B95CC4"/>
    <w:rsid w:val="00B97265"/>
    <w:rsid w:val="00B97DE6"/>
    <w:rsid w:val="00BA167F"/>
    <w:rsid w:val="00BA3831"/>
    <w:rsid w:val="00BA4449"/>
    <w:rsid w:val="00BA5CCA"/>
    <w:rsid w:val="00BA787F"/>
    <w:rsid w:val="00BA79C4"/>
    <w:rsid w:val="00BB0860"/>
    <w:rsid w:val="00BC21D9"/>
    <w:rsid w:val="00BC3B69"/>
    <w:rsid w:val="00BC537C"/>
    <w:rsid w:val="00BC7C65"/>
    <w:rsid w:val="00BD02B6"/>
    <w:rsid w:val="00BD0947"/>
    <w:rsid w:val="00BD56C3"/>
    <w:rsid w:val="00BD7D14"/>
    <w:rsid w:val="00BE283B"/>
    <w:rsid w:val="00BE4966"/>
    <w:rsid w:val="00BE4C02"/>
    <w:rsid w:val="00BE6038"/>
    <w:rsid w:val="00BF17D5"/>
    <w:rsid w:val="00BF3705"/>
    <w:rsid w:val="00BF555A"/>
    <w:rsid w:val="00C017BC"/>
    <w:rsid w:val="00C02012"/>
    <w:rsid w:val="00C021A7"/>
    <w:rsid w:val="00C043F1"/>
    <w:rsid w:val="00C04F95"/>
    <w:rsid w:val="00C117AE"/>
    <w:rsid w:val="00C1406C"/>
    <w:rsid w:val="00C14C8E"/>
    <w:rsid w:val="00C1673D"/>
    <w:rsid w:val="00C16798"/>
    <w:rsid w:val="00C2290C"/>
    <w:rsid w:val="00C22C5D"/>
    <w:rsid w:val="00C2313A"/>
    <w:rsid w:val="00C25803"/>
    <w:rsid w:val="00C3176D"/>
    <w:rsid w:val="00C32355"/>
    <w:rsid w:val="00C33C9D"/>
    <w:rsid w:val="00C34D29"/>
    <w:rsid w:val="00C361CA"/>
    <w:rsid w:val="00C365D5"/>
    <w:rsid w:val="00C37E0A"/>
    <w:rsid w:val="00C4099E"/>
    <w:rsid w:val="00C42CEF"/>
    <w:rsid w:val="00C44A09"/>
    <w:rsid w:val="00C500BA"/>
    <w:rsid w:val="00C504A3"/>
    <w:rsid w:val="00C50B7F"/>
    <w:rsid w:val="00C53253"/>
    <w:rsid w:val="00C5750A"/>
    <w:rsid w:val="00C617A6"/>
    <w:rsid w:val="00C6232C"/>
    <w:rsid w:val="00C62B21"/>
    <w:rsid w:val="00C63154"/>
    <w:rsid w:val="00C65676"/>
    <w:rsid w:val="00C65972"/>
    <w:rsid w:val="00C81897"/>
    <w:rsid w:val="00C84558"/>
    <w:rsid w:val="00C86065"/>
    <w:rsid w:val="00C87105"/>
    <w:rsid w:val="00C9013F"/>
    <w:rsid w:val="00C90BD1"/>
    <w:rsid w:val="00C90ED9"/>
    <w:rsid w:val="00C96EA9"/>
    <w:rsid w:val="00CA01A7"/>
    <w:rsid w:val="00CA06A6"/>
    <w:rsid w:val="00CA3290"/>
    <w:rsid w:val="00CA3F8C"/>
    <w:rsid w:val="00CA4BF9"/>
    <w:rsid w:val="00CA7B93"/>
    <w:rsid w:val="00CB35D3"/>
    <w:rsid w:val="00CC0F69"/>
    <w:rsid w:val="00CD6590"/>
    <w:rsid w:val="00CE17E1"/>
    <w:rsid w:val="00CE429A"/>
    <w:rsid w:val="00CE6C1C"/>
    <w:rsid w:val="00CE6C26"/>
    <w:rsid w:val="00CE6E08"/>
    <w:rsid w:val="00CF401A"/>
    <w:rsid w:val="00CF660B"/>
    <w:rsid w:val="00D01061"/>
    <w:rsid w:val="00D06D9C"/>
    <w:rsid w:val="00D0741D"/>
    <w:rsid w:val="00D173FA"/>
    <w:rsid w:val="00D2112D"/>
    <w:rsid w:val="00D240D4"/>
    <w:rsid w:val="00D2479B"/>
    <w:rsid w:val="00D2674C"/>
    <w:rsid w:val="00D26991"/>
    <w:rsid w:val="00D27086"/>
    <w:rsid w:val="00D30BB9"/>
    <w:rsid w:val="00D33AFC"/>
    <w:rsid w:val="00D411DD"/>
    <w:rsid w:val="00D42E8E"/>
    <w:rsid w:val="00D47C52"/>
    <w:rsid w:val="00D50A6E"/>
    <w:rsid w:val="00D5335F"/>
    <w:rsid w:val="00D54959"/>
    <w:rsid w:val="00D5717E"/>
    <w:rsid w:val="00D57E13"/>
    <w:rsid w:val="00D60DE0"/>
    <w:rsid w:val="00D676AE"/>
    <w:rsid w:val="00D679D7"/>
    <w:rsid w:val="00D67E0F"/>
    <w:rsid w:val="00D7226F"/>
    <w:rsid w:val="00D74BD3"/>
    <w:rsid w:val="00D80F87"/>
    <w:rsid w:val="00D81B0C"/>
    <w:rsid w:val="00D85A2C"/>
    <w:rsid w:val="00D91C69"/>
    <w:rsid w:val="00D9477A"/>
    <w:rsid w:val="00D96A44"/>
    <w:rsid w:val="00DB31A3"/>
    <w:rsid w:val="00DB5955"/>
    <w:rsid w:val="00DC08D4"/>
    <w:rsid w:val="00DC3797"/>
    <w:rsid w:val="00DC7DB9"/>
    <w:rsid w:val="00DD0556"/>
    <w:rsid w:val="00DD0AB1"/>
    <w:rsid w:val="00DD4F18"/>
    <w:rsid w:val="00DD580D"/>
    <w:rsid w:val="00DE1C31"/>
    <w:rsid w:val="00DE75AF"/>
    <w:rsid w:val="00DE7941"/>
    <w:rsid w:val="00DF1C36"/>
    <w:rsid w:val="00E0154E"/>
    <w:rsid w:val="00E04C72"/>
    <w:rsid w:val="00E103AF"/>
    <w:rsid w:val="00E12609"/>
    <w:rsid w:val="00E13A0F"/>
    <w:rsid w:val="00E14EA0"/>
    <w:rsid w:val="00E2085B"/>
    <w:rsid w:val="00E21B32"/>
    <w:rsid w:val="00E24597"/>
    <w:rsid w:val="00E24917"/>
    <w:rsid w:val="00E25DEF"/>
    <w:rsid w:val="00E305D0"/>
    <w:rsid w:val="00E311DE"/>
    <w:rsid w:val="00E36D3E"/>
    <w:rsid w:val="00E4261E"/>
    <w:rsid w:val="00E4517F"/>
    <w:rsid w:val="00E531E0"/>
    <w:rsid w:val="00E643A2"/>
    <w:rsid w:val="00E6489C"/>
    <w:rsid w:val="00E64F3B"/>
    <w:rsid w:val="00E710F4"/>
    <w:rsid w:val="00E73E5F"/>
    <w:rsid w:val="00E74DB3"/>
    <w:rsid w:val="00E8144A"/>
    <w:rsid w:val="00E81F22"/>
    <w:rsid w:val="00E82905"/>
    <w:rsid w:val="00E83457"/>
    <w:rsid w:val="00E83FCB"/>
    <w:rsid w:val="00E84223"/>
    <w:rsid w:val="00E90D00"/>
    <w:rsid w:val="00E92EE6"/>
    <w:rsid w:val="00E95339"/>
    <w:rsid w:val="00EA7088"/>
    <w:rsid w:val="00EB1B57"/>
    <w:rsid w:val="00EB24CE"/>
    <w:rsid w:val="00EB6765"/>
    <w:rsid w:val="00EB6B3B"/>
    <w:rsid w:val="00EB7BEF"/>
    <w:rsid w:val="00EC24D7"/>
    <w:rsid w:val="00EC646F"/>
    <w:rsid w:val="00ED2979"/>
    <w:rsid w:val="00ED328D"/>
    <w:rsid w:val="00ED5632"/>
    <w:rsid w:val="00ED73C3"/>
    <w:rsid w:val="00ED76DB"/>
    <w:rsid w:val="00EE2F54"/>
    <w:rsid w:val="00EE56E4"/>
    <w:rsid w:val="00EE59EB"/>
    <w:rsid w:val="00EE5ADA"/>
    <w:rsid w:val="00EE7124"/>
    <w:rsid w:val="00EF1792"/>
    <w:rsid w:val="00EF1C6D"/>
    <w:rsid w:val="00EF5B60"/>
    <w:rsid w:val="00F016DF"/>
    <w:rsid w:val="00F05A68"/>
    <w:rsid w:val="00F07B27"/>
    <w:rsid w:val="00F106A9"/>
    <w:rsid w:val="00F132BB"/>
    <w:rsid w:val="00F21BD6"/>
    <w:rsid w:val="00F22020"/>
    <w:rsid w:val="00F220DF"/>
    <w:rsid w:val="00F23C91"/>
    <w:rsid w:val="00F24C86"/>
    <w:rsid w:val="00F3202C"/>
    <w:rsid w:val="00F3212B"/>
    <w:rsid w:val="00F347F9"/>
    <w:rsid w:val="00F371AB"/>
    <w:rsid w:val="00F41800"/>
    <w:rsid w:val="00F4261B"/>
    <w:rsid w:val="00F51749"/>
    <w:rsid w:val="00F518C3"/>
    <w:rsid w:val="00F53535"/>
    <w:rsid w:val="00F551F2"/>
    <w:rsid w:val="00F624F8"/>
    <w:rsid w:val="00F62E63"/>
    <w:rsid w:val="00F67348"/>
    <w:rsid w:val="00F7260E"/>
    <w:rsid w:val="00F818BC"/>
    <w:rsid w:val="00F83201"/>
    <w:rsid w:val="00F8538D"/>
    <w:rsid w:val="00F8597C"/>
    <w:rsid w:val="00F96B96"/>
    <w:rsid w:val="00FA5D3A"/>
    <w:rsid w:val="00FA6E2E"/>
    <w:rsid w:val="00FB1757"/>
    <w:rsid w:val="00FB1F9F"/>
    <w:rsid w:val="00FB2712"/>
    <w:rsid w:val="00FB3330"/>
    <w:rsid w:val="00FB6A44"/>
    <w:rsid w:val="00FC66B1"/>
    <w:rsid w:val="00FD004E"/>
    <w:rsid w:val="00FD1453"/>
    <w:rsid w:val="00FD3E3E"/>
    <w:rsid w:val="00FD67C5"/>
    <w:rsid w:val="00FD6EF5"/>
    <w:rsid w:val="00FE101A"/>
    <w:rsid w:val="00FF22BB"/>
    <w:rsid w:val="00FF2A45"/>
    <w:rsid w:val="00FF2F21"/>
    <w:rsid w:val="00FF321D"/>
    <w:rsid w:val="00FF5D13"/>
    <w:rsid w:val="00FF6682"/>
    <w:rsid w:val="00FF6C7B"/>
    <w:rsid w:val="00FF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6fc"/>
    </o:shapedefaults>
    <o:shapelayout v:ext="edit">
      <o:idmap v:ext="edit" data="1"/>
    </o:shapelayout>
  </w:shapeDefaults>
  <w:decimalSymbol w:val="."/>
  <w:listSeparator w:val=","/>
  <w14:docId w14:val="5753A519"/>
  <w15:docId w15:val="{1750D7EA-2A29-4431-9150-5F0B18B5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0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43C2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7B29CC"/>
    <w:pPr>
      <w:ind w:left="720"/>
      <w:contextualSpacing/>
    </w:pPr>
    <w:rPr>
      <w:rFonts w:ascii="Calibri" w:eastAsia="Calibri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2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9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329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29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29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29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29D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90BD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BD1"/>
  </w:style>
  <w:style w:type="paragraph" w:styleId="Footer">
    <w:name w:val="footer"/>
    <w:basedOn w:val="Normal"/>
    <w:link w:val="FooterChar"/>
    <w:uiPriority w:val="99"/>
    <w:unhideWhenUsed/>
    <w:rsid w:val="00C90BD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BD1"/>
  </w:style>
  <w:style w:type="character" w:styleId="Hyperlink">
    <w:name w:val="Hyperlink"/>
    <w:basedOn w:val="DefaultParagraphFont"/>
    <w:uiPriority w:val="99"/>
    <w:unhideWhenUsed/>
    <w:rsid w:val="00AB127E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C16798"/>
    <w:pPr>
      <w:spacing w:after="0" w:line="240" w:lineRule="auto"/>
    </w:pPr>
    <w:rPr>
      <w:rFonts w:asciiTheme="minorHAnsi" w:eastAsiaTheme="minorEastAsia" w:hAnsiTheme="minorHAnsi"/>
      <w:sz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C16798"/>
    <w:rPr>
      <w:rFonts w:asciiTheme="minorHAnsi" w:eastAsiaTheme="minorEastAsia" w:hAnsiTheme="minorHAnsi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0C5EC2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526A9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26A9"/>
    <w:rPr>
      <w:rFonts w:ascii="Calibri" w:hAnsi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526A9"/>
    <w:rPr>
      <w:vertAlign w:val="superscript"/>
    </w:rPr>
  </w:style>
  <w:style w:type="character" w:customStyle="1" w:styleId="FootnoteCharacters">
    <w:name w:val="Footnote Characters"/>
    <w:qFormat/>
    <w:rsid w:val="00854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55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70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95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427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946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4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767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8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7675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5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887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94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7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17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092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4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1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36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412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82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1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55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75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70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1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48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099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409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7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413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49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6663A-A6E6-4F6E-AC9D-C0D35F1E1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ДР</cp:lastModifiedBy>
  <cp:revision>4</cp:revision>
  <cp:lastPrinted>2018-04-20T12:32:00Z</cp:lastPrinted>
  <dcterms:created xsi:type="dcterms:W3CDTF">2020-10-15T11:21:00Z</dcterms:created>
  <dcterms:modified xsi:type="dcterms:W3CDTF">2020-10-16T09:47:00Z</dcterms:modified>
</cp:coreProperties>
</file>