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184DB" w14:textId="77777777" w:rsidR="00393401" w:rsidRDefault="00393401" w:rsidP="009523C3">
      <w:pPr>
        <w:jc w:val="both"/>
        <w:rPr>
          <w:b/>
          <w:lang w:val="sr-Cyrl-CS"/>
        </w:rPr>
      </w:pPr>
    </w:p>
    <w:p w14:paraId="31D27CEF" w14:textId="77777777" w:rsidR="00393401" w:rsidRDefault="00393401" w:rsidP="009523C3">
      <w:pPr>
        <w:jc w:val="both"/>
        <w:rPr>
          <w:b/>
          <w:lang w:val="sr-Cyrl-CS"/>
        </w:rPr>
      </w:pPr>
    </w:p>
    <w:p w14:paraId="730F9937" w14:textId="77777777" w:rsidR="00BB2F7E" w:rsidRDefault="00393401" w:rsidP="009523C3">
      <w:pPr>
        <w:jc w:val="both"/>
        <w:rPr>
          <w:b/>
          <w:lang w:val="sr-Cyrl-CS"/>
        </w:rPr>
      </w:pPr>
      <w:r w:rsidRPr="00393401">
        <w:rPr>
          <w:b/>
          <w:lang w:val="sr-Cyrl-CS"/>
        </w:rPr>
        <w:t xml:space="preserve">НАЧИН ПОДНОШЕЊА ЗАХТЕВА ЗА ПРИСТУП </w:t>
      </w:r>
    </w:p>
    <w:p w14:paraId="3875BC41" w14:textId="77777777" w:rsidR="00E50B55" w:rsidRDefault="00393401" w:rsidP="009523C3">
      <w:pPr>
        <w:jc w:val="both"/>
        <w:rPr>
          <w:b/>
          <w:lang w:val="sr-Cyrl-CS"/>
        </w:rPr>
      </w:pPr>
      <w:r w:rsidRPr="00393401">
        <w:rPr>
          <w:b/>
          <w:lang w:val="sr-Cyrl-CS"/>
        </w:rPr>
        <w:t>ИНФОРМАЦИЈАМА ОД ЈАВНОГ ЗНАЧАЈА</w:t>
      </w:r>
    </w:p>
    <w:p w14:paraId="17C3EB66" w14:textId="77777777" w:rsidR="00393401" w:rsidRDefault="00E50B55" w:rsidP="009523C3">
      <w:pPr>
        <w:tabs>
          <w:tab w:val="left" w:pos="720"/>
        </w:tabs>
        <w:jc w:val="both"/>
        <w:rPr>
          <w:lang w:val="sr-Cyrl-CS"/>
        </w:rPr>
      </w:pPr>
      <w:r>
        <w:rPr>
          <w:lang w:val="sr-Cyrl-CS"/>
        </w:rPr>
        <w:tab/>
      </w:r>
    </w:p>
    <w:p w14:paraId="522A5D1A" w14:textId="77777777" w:rsidR="00E50B55" w:rsidRPr="00365CE0" w:rsidRDefault="00E50B55" w:rsidP="009523C3">
      <w:pPr>
        <w:tabs>
          <w:tab w:val="left" w:pos="720"/>
        </w:tabs>
        <w:jc w:val="both"/>
        <w:rPr>
          <w:lang w:val="sr-Cyrl-CS"/>
        </w:rPr>
      </w:pPr>
      <w:r w:rsidRPr="00365CE0">
        <w:rPr>
          <w:lang w:val="sr-Cyrl-CS"/>
        </w:rPr>
        <w:t xml:space="preserve">Захтев за </w:t>
      </w:r>
      <w:r>
        <w:rPr>
          <w:lang w:val="sr-Cyrl-CS"/>
        </w:rPr>
        <w:t xml:space="preserve">слободан </w:t>
      </w:r>
      <w:r w:rsidRPr="00365CE0">
        <w:rPr>
          <w:lang w:val="sr-Cyrl-CS"/>
        </w:rPr>
        <w:t>приступ информацијама од јавног значаја (у да</w:t>
      </w:r>
      <w:r>
        <w:rPr>
          <w:lang w:val="sr-Cyrl-CS"/>
        </w:rPr>
        <w:t xml:space="preserve">љем тексту: захтев) </w:t>
      </w:r>
      <w:r w:rsidR="00A869AF">
        <w:rPr>
          <w:lang w:val="sr-Cyrl-CS"/>
        </w:rPr>
        <w:t>Министарству државне управе и локалне самоуправе (у даљем тексту: МДУЛС)</w:t>
      </w:r>
      <w:r w:rsidRPr="00365CE0">
        <w:rPr>
          <w:lang w:val="sr-Cyrl-CS"/>
        </w:rPr>
        <w:t xml:space="preserve"> </w:t>
      </w:r>
      <w:r w:rsidRPr="00365CE0">
        <w:rPr>
          <w:b/>
          <w:lang w:val="sr-Cyrl-CS"/>
        </w:rPr>
        <w:t>може поднети свако физичко или правно лице</w:t>
      </w:r>
      <w:r w:rsidRPr="009B75EA">
        <w:rPr>
          <w:lang w:val="sr-Cyrl-CS"/>
        </w:rPr>
        <w:t>,</w:t>
      </w:r>
      <w:r w:rsidRPr="00365CE0">
        <w:rPr>
          <w:lang w:val="sr-Cyrl-CS"/>
        </w:rPr>
        <w:t xml:space="preserve"> и то у складу са чланом 15. Закона о слободном приступу информацијама од јавног значаја.</w:t>
      </w:r>
    </w:p>
    <w:p w14:paraId="3E429F5D" w14:textId="77777777" w:rsidR="00E50B55" w:rsidRDefault="00E50B55" w:rsidP="009523C3">
      <w:pPr>
        <w:ind w:firstLine="360"/>
        <w:jc w:val="both"/>
        <w:rPr>
          <w:lang w:val="sr-Cyrl-CS"/>
        </w:rPr>
      </w:pPr>
      <w:r w:rsidRPr="00365CE0">
        <w:rPr>
          <w:b/>
          <w:lang w:val="sr-Cyrl-CS"/>
        </w:rPr>
        <w:t xml:space="preserve">Захтев се подноси писмено </w:t>
      </w:r>
      <w:r w:rsidRPr="00365CE0">
        <w:rPr>
          <w:lang w:val="sr-Cyrl-CS"/>
        </w:rPr>
        <w:t>слањем захтева</w:t>
      </w:r>
      <w:r>
        <w:rPr>
          <w:lang w:val="sr-Cyrl-CS"/>
        </w:rPr>
        <w:t>:</w:t>
      </w:r>
    </w:p>
    <w:p w14:paraId="1CE8825D" w14:textId="77777777" w:rsidR="00E50B55" w:rsidRDefault="00E50B55" w:rsidP="009523C3">
      <w:pPr>
        <w:numPr>
          <w:ilvl w:val="0"/>
          <w:numId w:val="2"/>
        </w:numPr>
        <w:jc w:val="both"/>
        <w:rPr>
          <w:lang w:val="sr-Cyrl-CS"/>
        </w:rPr>
      </w:pPr>
      <w:r w:rsidRPr="00365CE0">
        <w:rPr>
          <w:lang w:val="sr-Cyrl-CS"/>
        </w:rPr>
        <w:t xml:space="preserve">поштом на адресу </w:t>
      </w:r>
      <w:r w:rsidR="00A869AF">
        <w:rPr>
          <w:lang w:val="sr-Cyrl-CS"/>
        </w:rPr>
        <w:t>МДУЛС</w:t>
      </w:r>
      <w:r w:rsidRPr="00365CE0">
        <w:rPr>
          <w:lang w:val="sr-Cyrl-CS"/>
        </w:rPr>
        <w:t xml:space="preserve">, </w:t>
      </w:r>
      <w:r>
        <w:rPr>
          <w:lang w:val="ru-RU"/>
        </w:rPr>
        <w:t>У</w:t>
      </w:r>
      <w:r w:rsidRPr="00437EB6">
        <w:rPr>
          <w:lang w:val="ru-RU"/>
        </w:rPr>
        <w:t xml:space="preserve">л. </w:t>
      </w:r>
      <w:r w:rsidR="00A869AF">
        <w:rPr>
          <w:lang w:val="ru-RU"/>
        </w:rPr>
        <w:t>Бирчанинова 6</w:t>
      </w:r>
      <w:r>
        <w:rPr>
          <w:lang w:val="sr-Cyrl-CS"/>
        </w:rPr>
        <w:t>,</w:t>
      </w:r>
      <w:r w:rsidRPr="00437EB6">
        <w:rPr>
          <w:lang w:val="ru-RU"/>
        </w:rPr>
        <w:t xml:space="preserve"> Београд</w:t>
      </w:r>
      <w:r w:rsidR="006D6513">
        <w:rPr>
          <w:lang w:val="ru-RU"/>
        </w:rPr>
        <w:t>,</w:t>
      </w:r>
    </w:p>
    <w:p w14:paraId="1EDDD984" w14:textId="77777777" w:rsidR="00393401" w:rsidRPr="00393401" w:rsidRDefault="00E50B55" w:rsidP="009523C3">
      <w:pPr>
        <w:numPr>
          <w:ilvl w:val="0"/>
          <w:numId w:val="2"/>
        </w:numPr>
        <w:tabs>
          <w:tab w:val="left" w:pos="720"/>
        </w:tabs>
        <w:jc w:val="both"/>
        <w:rPr>
          <w:rStyle w:val="Hyperlink"/>
          <w:color w:val="auto"/>
          <w:u w:val="none"/>
          <w:lang w:val="sr-Cyrl-CS"/>
        </w:rPr>
      </w:pPr>
      <w:r w:rsidRPr="00393401">
        <w:rPr>
          <w:lang w:val="sr-Cyrl-CS"/>
        </w:rPr>
        <w:t xml:space="preserve">електронском поштом на </w:t>
      </w:r>
      <w:r>
        <w:t>e</w:t>
      </w:r>
      <w:r w:rsidRPr="00393401">
        <w:rPr>
          <w:lang w:val="ru-RU"/>
        </w:rPr>
        <w:t>-</w:t>
      </w:r>
      <w:r>
        <w:t>mail</w:t>
      </w:r>
      <w:r w:rsidRPr="00393401">
        <w:rPr>
          <w:lang w:val="sr-Cyrl-CS"/>
        </w:rPr>
        <w:t xml:space="preserve"> </w:t>
      </w:r>
      <w:hyperlink r:id="rId7" w:history="1">
        <w:r w:rsidR="009366F3" w:rsidRPr="00921F11">
          <w:rPr>
            <w:rStyle w:val="Hyperlink"/>
          </w:rPr>
          <w:t>ivan.kovacevic02@mduls.gov.rs</w:t>
        </w:r>
      </w:hyperlink>
      <w:r w:rsidR="00B50B5B">
        <w:t xml:space="preserve"> </w:t>
      </w:r>
      <w:r w:rsidR="00393401">
        <w:rPr>
          <w:lang w:val="sr-Cyrl-RS"/>
        </w:rPr>
        <w:t>и</w:t>
      </w:r>
      <w:r w:rsidR="009366F3">
        <w:rPr>
          <w:lang w:val="sr-Cyrl-RS"/>
        </w:rPr>
        <w:t>ли</w:t>
      </w:r>
      <w:r w:rsidR="00393401">
        <w:rPr>
          <w:lang w:val="sr-Cyrl-RS"/>
        </w:rPr>
        <w:t xml:space="preserve"> </w:t>
      </w:r>
      <w:hyperlink r:id="rId8" w:history="1">
        <w:r w:rsidR="009366F3" w:rsidRPr="009366F3">
          <w:rPr>
            <w:rStyle w:val="Hyperlink"/>
          </w:rPr>
          <w:t>ljiljana.tomic@mduls.gov.rs</w:t>
        </w:r>
      </w:hyperlink>
      <w:r w:rsidR="009366F3">
        <w:t>.</w:t>
      </w:r>
    </w:p>
    <w:p w14:paraId="3FEE6B7A" w14:textId="77777777" w:rsidR="00E50B55" w:rsidRPr="00393401" w:rsidRDefault="006D6513" w:rsidP="009523C3">
      <w:pPr>
        <w:numPr>
          <w:ilvl w:val="0"/>
          <w:numId w:val="2"/>
        </w:numPr>
        <w:tabs>
          <w:tab w:val="left" w:pos="720"/>
        </w:tabs>
        <w:jc w:val="both"/>
        <w:rPr>
          <w:lang w:val="sr-Cyrl-CS"/>
        </w:rPr>
      </w:pPr>
      <w:r w:rsidRPr="00393401">
        <w:rPr>
          <w:lang w:val="sr-Cyrl-RS"/>
        </w:rPr>
        <w:t xml:space="preserve">МДУЛС </w:t>
      </w:r>
      <w:r w:rsidR="00E50B55" w:rsidRPr="00393401">
        <w:rPr>
          <w:lang w:val="sr-Cyrl-CS"/>
        </w:rPr>
        <w:t>је дужн</w:t>
      </w:r>
      <w:r w:rsidR="0040581E" w:rsidRPr="00393401">
        <w:rPr>
          <w:lang w:val="sr-Cyrl-CS"/>
        </w:rPr>
        <w:t>о</w:t>
      </w:r>
      <w:r w:rsidR="00E50B55" w:rsidRPr="00393401">
        <w:rPr>
          <w:lang w:val="sr-Cyrl-CS"/>
        </w:rPr>
        <w:t xml:space="preserve"> да омогући приступ информацијама и </w:t>
      </w:r>
      <w:r w:rsidR="00E50B55" w:rsidRPr="00393401">
        <w:rPr>
          <w:b/>
          <w:lang w:val="sr-Cyrl-CS"/>
        </w:rPr>
        <w:t xml:space="preserve">на основу усменог захтева </w:t>
      </w:r>
      <w:r w:rsidR="00E50B55" w:rsidRPr="00393401">
        <w:rPr>
          <w:lang w:val="sr-Cyrl-CS"/>
        </w:rPr>
        <w:t>тражиоца који се саопштава у записник, при чему се на такав захтев примењују рокови као да је поднет писмено. Препоручује се писмено подношење захтева како не би долазило до погрешног тумачења које су информације заправо захтеване.</w:t>
      </w:r>
    </w:p>
    <w:p w14:paraId="389E0EF2" w14:textId="77777777" w:rsidR="00393401" w:rsidRDefault="00393401" w:rsidP="009523C3">
      <w:pPr>
        <w:ind w:firstLine="720"/>
        <w:jc w:val="both"/>
        <w:rPr>
          <w:lang w:val="sr-Cyrl-CS"/>
        </w:rPr>
      </w:pPr>
    </w:p>
    <w:p w14:paraId="22B03BC6" w14:textId="77777777" w:rsidR="00E50B55" w:rsidRDefault="00E50B55" w:rsidP="009523C3">
      <w:pPr>
        <w:jc w:val="both"/>
        <w:rPr>
          <w:lang w:val="sr-Cyrl-CS"/>
        </w:rPr>
      </w:pPr>
      <w:r>
        <w:rPr>
          <w:lang w:val="sr-Cyrl-CS"/>
        </w:rPr>
        <w:t>Државни службени</w:t>
      </w:r>
      <w:r w:rsidR="0040581E">
        <w:rPr>
          <w:lang w:val="sr-Cyrl-CS"/>
        </w:rPr>
        <w:t>к</w:t>
      </w:r>
      <w:r>
        <w:rPr>
          <w:lang w:val="sr-Cyrl-CS"/>
        </w:rPr>
        <w:t xml:space="preserve"> овлашћен за поступање по захтевима за приступ информацијама од јавног значаја </w:t>
      </w:r>
      <w:r w:rsidR="0040581E">
        <w:rPr>
          <w:lang w:val="sr-Cyrl-CS"/>
        </w:rPr>
        <w:t>је</w:t>
      </w:r>
      <w:r>
        <w:rPr>
          <w:lang w:val="sr-Cyrl-CS"/>
        </w:rPr>
        <w:t>:</w:t>
      </w:r>
    </w:p>
    <w:p w14:paraId="5DF1D6F2" w14:textId="77777777" w:rsidR="00393401" w:rsidRDefault="00393401" w:rsidP="009523C3">
      <w:pPr>
        <w:ind w:firstLine="720"/>
        <w:jc w:val="both"/>
        <w:rPr>
          <w:lang w:val="sr-Cyrl-CS"/>
        </w:rPr>
      </w:pPr>
    </w:p>
    <w:p w14:paraId="21CFEEB6" w14:textId="77777777" w:rsidR="00E50B55" w:rsidRDefault="009366F3" w:rsidP="009523C3">
      <w:pPr>
        <w:jc w:val="both"/>
        <w:rPr>
          <w:lang w:val="sr-Cyrl-RS"/>
        </w:rPr>
      </w:pPr>
      <w:r>
        <w:rPr>
          <w:lang w:val="sr-Cyrl-CS"/>
        </w:rPr>
        <w:t>Иван Ковачевић</w:t>
      </w:r>
      <w:r w:rsidR="00E50B55">
        <w:rPr>
          <w:lang w:val="sr-Cyrl-CS"/>
        </w:rPr>
        <w:t xml:space="preserve">, </w:t>
      </w:r>
      <w:r w:rsidRPr="009366F3">
        <w:t>руководилац Групе за припрему и праћење примене прописа</w:t>
      </w:r>
      <w:r>
        <w:rPr>
          <w:lang w:val="sr-Cyrl-RS"/>
        </w:rPr>
        <w:t xml:space="preserve"> </w:t>
      </w:r>
      <w:r w:rsidRPr="009366F3">
        <w:t>у области рада независних тела</w:t>
      </w:r>
      <w:r w:rsidR="006D6513">
        <w:rPr>
          <w:lang w:val="sr-Cyrl-CS"/>
        </w:rPr>
        <w:t>,</w:t>
      </w:r>
      <w:r w:rsidR="0040581E">
        <w:rPr>
          <w:lang w:val="sr-Cyrl-CS"/>
        </w:rPr>
        <w:t xml:space="preserve"> </w:t>
      </w:r>
      <w:r>
        <w:rPr>
          <w:lang w:val="sr-Cyrl-CS"/>
        </w:rPr>
        <w:t>Сектор за добру управу</w:t>
      </w:r>
      <w:r w:rsidR="00E50B55">
        <w:rPr>
          <w:lang w:val="sr-Cyrl-CS"/>
        </w:rPr>
        <w:t xml:space="preserve">, </w:t>
      </w:r>
      <w:r w:rsidR="00E50B55">
        <w:t>e</w:t>
      </w:r>
      <w:r w:rsidR="00E50B55" w:rsidRPr="00437EB6">
        <w:rPr>
          <w:lang w:val="ru-RU"/>
        </w:rPr>
        <w:t>-</w:t>
      </w:r>
      <w:r w:rsidR="00E50B55">
        <w:t>mail</w:t>
      </w:r>
      <w:r w:rsidR="00E50B55">
        <w:rPr>
          <w:lang w:val="sr-Cyrl-CS"/>
        </w:rPr>
        <w:t>:</w:t>
      </w:r>
      <w:r w:rsidR="00BB2F7E" w:rsidRPr="00BB2F7E">
        <w:t xml:space="preserve"> </w:t>
      </w:r>
      <w:hyperlink r:id="rId9" w:history="1">
        <w:hyperlink r:id="rId10" w:history="1">
          <w:r w:rsidRPr="009366F3">
            <w:rPr>
              <w:rStyle w:val="Hyperlink"/>
              <w:rFonts w:ascii="Arial" w:hAnsi="Arial" w:cs="Arial"/>
              <w:sz w:val="21"/>
              <w:szCs w:val="21"/>
              <w:bdr w:val="none" w:sz="0" w:space="0" w:color="auto" w:frame="1"/>
              <w:lang w:eastAsia="en-GB"/>
            </w:rPr>
            <w:t>ivan.kovacevic02@mduls.gov.rs</w:t>
          </w:r>
        </w:hyperlink>
        <w:r w:rsidR="00B50B5B">
          <w:rPr>
            <w:rStyle w:val="Hyperlink"/>
            <w:rFonts w:ascii="Arial" w:hAnsi="Arial" w:cs="Arial"/>
            <w:color w:val="00498E"/>
            <w:sz w:val="21"/>
            <w:szCs w:val="21"/>
            <w:bdr w:val="none" w:sz="0" w:space="0" w:color="auto" w:frame="1"/>
            <w:lang w:val="en-GB" w:eastAsia="en-GB"/>
          </w:rPr>
          <w:t>,</w:t>
        </w:r>
      </w:hyperlink>
      <w:r w:rsidR="00B50B5B">
        <w:t xml:space="preserve"> </w:t>
      </w:r>
      <w:r w:rsidR="00BB2F7E">
        <w:rPr>
          <w:lang w:val="sr-Cyrl-CS"/>
        </w:rPr>
        <w:t xml:space="preserve">и </w:t>
      </w:r>
      <w:r>
        <w:rPr>
          <w:lang w:val="sr-Cyrl-CS"/>
        </w:rPr>
        <w:t>Љиљана В. Томић, начелник Од</w:t>
      </w:r>
      <w:r w:rsidR="00254133">
        <w:rPr>
          <w:lang w:val="sr-Cyrl-CS"/>
        </w:rPr>
        <w:t>ељењ</w:t>
      </w:r>
      <w:r>
        <w:rPr>
          <w:lang w:val="sr-Cyrl-CS"/>
        </w:rPr>
        <w:t xml:space="preserve">а за државну управу, Сектор за добру управу, </w:t>
      </w:r>
      <w:r w:rsidR="00254133" w:rsidRPr="00254133">
        <w:t>e</w:t>
      </w:r>
      <w:r w:rsidR="00254133" w:rsidRPr="00254133">
        <w:rPr>
          <w:lang w:val="ru-RU"/>
        </w:rPr>
        <w:t>-</w:t>
      </w:r>
      <w:r w:rsidR="00254133" w:rsidRPr="00254133">
        <w:t>mail</w:t>
      </w:r>
      <w:r w:rsidR="00254133" w:rsidRPr="00254133">
        <w:rPr>
          <w:lang w:val="sr-Cyrl-CS"/>
        </w:rPr>
        <w:t>:</w:t>
      </w:r>
      <w:r w:rsidR="00254133" w:rsidRPr="00254133">
        <w:t xml:space="preserve"> </w:t>
      </w:r>
      <w:hyperlink r:id="rId11" w:history="1">
        <w:r w:rsidRPr="009366F3">
          <w:rPr>
            <w:rStyle w:val="Hyperlink"/>
          </w:rPr>
          <w:t>ljiljana.tomic@mduls.gov.rs</w:t>
        </w:r>
      </w:hyperlink>
      <w:r w:rsidR="0040581E">
        <w:rPr>
          <w:lang w:val="sr-Cyrl-RS"/>
        </w:rPr>
        <w:t>.</w:t>
      </w:r>
    </w:p>
    <w:p w14:paraId="41058C11" w14:textId="77777777" w:rsidR="00A41E24" w:rsidRDefault="00A41E24" w:rsidP="009523C3">
      <w:pPr>
        <w:jc w:val="both"/>
        <w:rPr>
          <w:lang w:val="sr-Cyrl-RS"/>
        </w:rPr>
      </w:pPr>
    </w:p>
    <w:p w14:paraId="0CDB3AC0" w14:textId="77777777" w:rsidR="00A41E24" w:rsidRDefault="00A41E24" w:rsidP="009523C3">
      <w:pPr>
        <w:jc w:val="both"/>
      </w:pPr>
      <w:r w:rsidRPr="001D2FDD">
        <w:rPr>
          <w:b/>
          <w:lang w:val="sr-Cyrl-RS"/>
        </w:rPr>
        <w:t>Управни инспекторат</w:t>
      </w:r>
      <w:r>
        <w:rPr>
          <w:lang w:val="sr-Cyrl-RS"/>
        </w:rPr>
        <w:t>, орган управе у саставу овог министарства</w:t>
      </w:r>
      <w:r w:rsidR="00C215D4">
        <w:rPr>
          <w:lang w:val="sr-Cyrl-RS"/>
        </w:rPr>
        <w:t>,</w:t>
      </w:r>
      <w:r>
        <w:rPr>
          <w:lang w:val="sr-Cyrl-RS"/>
        </w:rPr>
        <w:t xml:space="preserve"> је посебан орган власти према Закону </w:t>
      </w:r>
      <w:r w:rsidRPr="00A41E24">
        <w:rPr>
          <w:lang w:val="sr-Cyrl-CS"/>
        </w:rPr>
        <w:t>о слободном приступу информацијама од јавног значаја</w:t>
      </w:r>
      <w:r>
        <w:rPr>
          <w:lang w:val="sr-Cyrl-CS"/>
        </w:rPr>
        <w:t xml:space="preserve">, који има посебна лица овлашћена за поступање по затхевима, којима се можете обратити путем електронске адресе: </w:t>
      </w:r>
      <w:hyperlink r:id="rId12" w:history="1">
        <w:r w:rsidRPr="00921F11">
          <w:rPr>
            <w:rStyle w:val="Hyperlink"/>
            <w:lang w:val="sr-Latn-RS"/>
          </w:rPr>
          <w:t>upravni.inspektorat</w:t>
        </w:r>
        <w:r w:rsidRPr="00921F11">
          <w:rPr>
            <w:rStyle w:val="Hyperlink"/>
          </w:rPr>
          <w:t>@mduls.gov.rs</w:t>
        </w:r>
      </w:hyperlink>
      <w:r>
        <w:rPr>
          <w:lang w:val="sr-Latn-RS"/>
        </w:rPr>
        <w:t>.</w:t>
      </w:r>
    </w:p>
    <w:p w14:paraId="516991AB" w14:textId="77777777" w:rsidR="00E50B55" w:rsidRPr="00365CE0" w:rsidRDefault="00E50B55" w:rsidP="009523C3">
      <w:pPr>
        <w:tabs>
          <w:tab w:val="left" w:pos="720"/>
        </w:tabs>
        <w:jc w:val="both"/>
        <w:rPr>
          <w:lang w:val="sr-Cyrl-CS"/>
        </w:rPr>
      </w:pPr>
    </w:p>
    <w:p w14:paraId="5A06369E" w14:textId="77777777" w:rsidR="00393401" w:rsidRDefault="00E50B55" w:rsidP="009523C3">
      <w:pPr>
        <w:tabs>
          <w:tab w:val="left" w:pos="720"/>
        </w:tabs>
        <w:jc w:val="both"/>
        <w:rPr>
          <w:b/>
          <w:lang w:val="sr-Cyrl-CS"/>
        </w:rPr>
      </w:pPr>
      <w:r w:rsidRPr="00365CE0">
        <w:rPr>
          <w:b/>
          <w:lang w:val="sr-Cyrl-CS"/>
        </w:rPr>
        <w:t>Захтев мора да садржати</w:t>
      </w:r>
      <w:r w:rsidRPr="00365CE0">
        <w:rPr>
          <w:lang w:val="sr-Cyrl-CS"/>
        </w:rPr>
        <w:t xml:space="preserve">: назив и адресу </w:t>
      </w:r>
      <w:r w:rsidR="0040581E">
        <w:rPr>
          <w:lang w:val="sr-Cyrl-CS"/>
        </w:rPr>
        <w:t>МДУЛС</w:t>
      </w:r>
      <w:r w:rsidRPr="00365CE0">
        <w:rPr>
          <w:lang w:val="sr-Cyrl-CS"/>
        </w:rPr>
        <w:t>, податке о тражиоцу информације (име, презиме, адреса, и евентуално други подаци за контакт), што прецизнији опис информације која се тражи (јасно наведена информација која се тражи, односно на шта се конкретно она односи) и начин достављања информације. Захтев може, али не мора, да садржи разлоге за подношење захтева као и друге податке који олакшавају проналажење тражене информације.</w:t>
      </w:r>
      <w:r>
        <w:rPr>
          <w:b/>
          <w:lang w:val="sr-Cyrl-CS"/>
        </w:rPr>
        <w:tab/>
      </w:r>
    </w:p>
    <w:p w14:paraId="3B6A4203" w14:textId="77777777" w:rsidR="00E50B55" w:rsidRPr="00365CE0" w:rsidRDefault="00E50B55" w:rsidP="009523C3">
      <w:pPr>
        <w:tabs>
          <w:tab w:val="left" w:pos="720"/>
        </w:tabs>
        <w:jc w:val="both"/>
        <w:rPr>
          <w:lang w:val="sr-Cyrl-CS"/>
        </w:rPr>
      </w:pPr>
      <w:r w:rsidRPr="00365CE0">
        <w:rPr>
          <w:b/>
          <w:lang w:val="sr-Cyrl-CS"/>
        </w:rPr>
        <w:t>Ако захтев не садржи</w:t>
      </w:r>
      <w:r w:rsidRPr="00365CE0">
        <w:rPr>
          <w:lang w:val="sr-Cyrl-CS"/>
        </w:rPr>
        <w:t xml:space="preserve"> горе наведене податке, односно ако захтев није уредан, овлашћено лице дужно је да, без надокнаде, поучи тражиоца како да те недостатке отклони, односно да достави тражиоцу упутство о допуни. Уколико тражилац не отклони недостатке у одређеном року, односно у року од 15 дана од дана пријема упутства о допуни, а недостаци су такви да </w:t>
      </w:r>
      <w:r w:rsidRPr="00365CE0">
        <w:rPr>
          <w:lang w:val="sr-Cyrl-CS"/>
        </w:rPr>
        <w:lastRenderedPageBreak/>
        <w:t xml:space="preserve">се по захтеву не може поступити, </w:t>
      </w:r>
      <w:r w:rsidR="0040581E">
        <w:rPr>
          <w:lang w:val="sr-Cyrl-CS"/>
        </w:rPr>
        <w:t xml:space="preserve">МДУЛС </w:t>
      </w:r>
      <w:r>
        <w:rPr>
          <w:lang w:val="sr-Cyrl-CS"/>
        </w:rPr>
        <w:t xml:space="preserve">ће </w:t>
      </w:r>
      <w:r w:rsidRPr="00365CE0">
        <w:rPr>
          <w:lang w:val="sr-Cyrl-CS"/>
        </w:rPr>
        <w:t>доне</w:t>
      </w:r>
      <w:r>
        <w:rPr>
          <w:lang w:val="sr-Cyrl-CS"/>
        </w:rPr>
        <w:t xml:space="preserve">ти </w:t>
      </w:r>
      <w:r w:rsidRPr="00365CE0">
        <w:rPr>
          <w:lang w:val="sr-Cyrl-CS"/>
        </w:rPr>
        <w:t>закључак о одбацивању захтева као неуредног.</w:t>
      </w:r>
    </w:p>
    <w:p w14:paraId="7673352B" w14:textId="77777777" w:rsidR="00BB2F7E" w:rsidRDefault="00E50B55" w:rsidP="009523C3">
      <w:pPr>
        <w:tabs>
          <w:tab w:val="left" w:pos="720"/>
        </w:tabs>
        <w:jc w:val="both"/>
        <w:rPr>
          <w:b/>
          <w:lang w:val="sr-Cyrl-CS"/>
        </w:rPr>
      </w:pPr>
      <w:r>
        <w:rPr>
          <w:b/>
          <w:lang w:val="sr-Cyrl-CS"/>
        </w:rPr>
        <w:tab/>
      </w:r>
    </w:p>
    <w:p w14:paraId="3CCBA8C9" w14:textId="77777777" w:rsidR="00E50B55" w:rsidRPr="00365CE0" w:rsidRDefault="006D6513" w:rsidP="009523C3">
      <w:pPr>
        <w:tabs>
          <w:tab w:val="left" w:pos="720"/>
        </w:tabs>
        <w:jc w:val="both"/>
        <w:rPr>
          <w:lang w:val="sr-Cyrl-CS"/>
        </w:rPr>
      </w:pPr>
      <w:r>
        <w:rPr>
          <w:b/>
          <w:lang w:val="sr-Cyrl-CS"/>
        </w:rPr>
        <w:t>МДУЛС има прописан</w:t>
      </w:r>
      <w:r w:rsidR="00E50B55" w:rsidRPr="00365CE0">
        <w:rPr>
          <w:b/>
          <w:lang w:val="sr-Cyrl-CS"/>
        </w:rPr>
        <w:t xml:space="preserve"> образац за подношење захтева</w:t>
      </w:r>
      <w:r>
        <w:rPr>
          <w:lang w:val="sr-Cyrl-CS"/>
        </w:rPr>
        <w:t xml:space="preserve">, али </w:t>
      </w:r>
      <w:r w:rsidR="00E50B55" w:rsidRPr="00365CE0">
        <w:rPr>
          <w:lang w:val="sr-Cyrl-CS"/>
        </w:rPr>
        <w:t xml:space="preserve">ће </w:t>
      </w:r>
      <w:r w:rsidR="00431A18">
        <w:rPr>
          <w:lang w:val="sr-Cyrl-CS"/>
        </w:rPr>
        <w:t>поступ</w:t>
      </w:r>
      <w:r w:rsidR="00E50B55" w:rsidRPr="00365CE0">
        <w:rPr>
          <w:lang w:val="sr-Cyrl-CS"/>
        </w:rPr>
        <w:t xml:space="preserve">ити и </w:t>
      </w:r>
      <w:r w:rsidR="00431A18">
        <w:rPr>
          <w:lang w:val="sr-Cyrl-CS"/>
        </w:rPr>
        <w:t xml:space="preserve">по </w:t>
      </w:r>
      <w:r w:rsidR="00E50B55" w:rsidRPr="00365CE0">
        <w:rPr>
          <w:lang w:val="sr-Cyrl-CS"/>
        </w:rPr>
        <w:t>захтев</w:t>
      </w:r>
      <w:r w:rsidR="00431A18">
        <w:rPr>
          <w:lang w:val="sr-Cyrl-CS"/>
        </w:rPr>
        <w:t>у</w:t>
      </w:r>
      <w:r w:rsidR="00E50B55" w:rsidRPr="00365CE0">
        <w:rPr>
          <w:lang w:val="sr-Cyrl-CS"/>
        </w:rPr>
        <w:t xml:space="preserve"> који није сачињен на </w:t>
      </w:r>
      <w:r>
        <w:rPr>
          <w:lang w:val="sr-Cyrl-CS"/>
        </w:rPr>
        <w:t>истом</w:t>
      </w:r>
      <w:r w:rsidR="00E50B55" w:rsidRPr="00365CE0">
        <w:rPr>
          <w:lang w:val="sr-Cyrl-CS"/>
        </w:rPr>
        <w:t>.</w:t>
      </w:r>
    </w:p>
    <w:p w14:paraId="6C16EBBA" w14:textId="77777777" w:rsidR="00393401" w:rsidRDefault="00E50B55" w:rsidP="009523C3">
      <w:pPr>
        <w:shd w:val="clear" w:color="auto" w:fill="FFFFFF"/>
        <w:ind w:left="10"/>
        <w:jc w:val="both"/>
        <w:rPr>
          <w:lang w:val="sr-Cyrl-CS"/>
        </w:rPr>
      </w:pPr>
      <w:r>
        <w:rPr>
          <w:lang w:val="sr-Cyrl-CS"/>
        </w:rPr>
        <w:tab/>
      </w:r>
    </w:p>
    <w:p w14:paraId="465E2E10" w14:textId="77777777" w:rsidR="009523C3" w:rsidRPr="009523C3" w:rsidRDefault="009523C3" w:rsidP="009523C3">
      <w:pPr>
        <w:shd w:val="clear" w:color="auto" w:fill="FFFFFF"/>
        <w:jc w:val="both"/>
        <w:rPr>
          <w:lang w:val="sr-Cyrl-CS"/>
        </w:rPr>
      </w:pPr>
      <w:r w:rsidRPr="009523C3">
        <w:rPr>
          <w:lang w:val="sr-Cyrl-CS"/>
        </w:rPr>
        <w:t>Орган власти је дужан да без одлагања, а најкасније у року од 15 дана од дана пријема захтева, односно уређеног захтева, тражиоца обавести о поседовању информације, стави му на увид документ који садржи потпуну и тачну тражену информацију, односно изда му или упути копију тог документа. Копија документа је упућена тражиоцу даном напуштања писарнице органа власти од кога је информација тражена односно даном упућивања електронске поште.</w:t>
      </w:r>
    </w:p>
    <w:p w14:paraId="261A0071" w14:textId="77777777" w:rsidR="009523C3" w:rsidRPr="009523C3" w:rsidRDefault="009523C3" w:rsidP="009523C3">
      <w:pPr>
        <w:shd w:val="clear" w:color="auto" w:fill="FFFFFF"/>
        <w:jc w:val="both"/>
        <w:rPr>
          <w:lang w:val="sr-Cyrl-CS"/>
        </w:rPr>
      </w:pPr>
      <w:r w:rsidRPr="009523C3">
        <w:rPr>
          <w:lang w:val="sr-Cyrl-CS"/>
        </w:rPr>
        <w:t>Ако се захтев односи на информацију за коју се, на основу података који су наведени у захтеву, може претпоставити да је од значаја за заштиту живота или слободе неког лица, односно за угрожавање или заштиту здравља становништва или животне средине, орган власти мора да обавести тражиоца о поседовању те информације, да му стави на увид документ који садржи потпуну и тачну тражену информацију, односно да му изда копију тог документа најкасније у року од 48 сати од пријема захтева.</w:t>
      </w:r>
    </w:p>
    <w:p w14:paraId="4E8FC6B7" w14:textId="77777777" w:rsidR="00431A18" w:rsidRPr="00431A18" w:rsidRDefault="00431A18" w:rsidP="00431A18">
      <w:pPr>
        <w:shd w:val="clear" w:color="auto" w:fill="FFFFFF"/>
        <w:jc w:val="both"/>
      </w:pPr>
      <w:r w:rsidRPr="00431A18">
        <w:t>Ако орган власти утврди да се захтев односи на информације које су садржане у великом броју докумената, услед чега би поступање органа у року из става 1. овог члана било отежано, може, у року од седам дана од дана пријема уредног захтева, обавестити тражиоца о томе и понудити му да захтев прецизира или да оствари увид у документе пре него што одреди које су му копије докумената потребне.</w:t>
      </w:r>
    </w:p>
    <w:p w14:paraId="7CC7483F" w14:textId="77777777" w:rsidR="00431A18" w:rsidRPr="00431A18" w:rsidRDefault="00431A18" w:rsidP="00431A18">
      <w:pPr>
        <w:shd w:val="clear" w:color="auto" w:fill="FFFFFF"/>
        <w:jc w:val="both"/>
      </w:pPr>
      <w:r w:rsidRPr="00431A18">
        <w:t>Ако орган власти није у могућности, из оправданих разлога, да у року из става 1. овог члана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дужан је да, најкасније у року од седам дана од дана пријема уредног захтева, тражиоцу достави обавештење о разлозима због којих није у могућности да по захтеву поступи у року из става 1. овог члана и одреди накнадни рок, који не може бити дужи од 40 дана од дана пријема уредног захтева, у којем ће поступити по захтеву.</w:t>
      </w:r>
    </w:p>
    <w:p w14:paraId="042B9D10" w14:textId="77777777" w:rsidR="00431A18" w:rsidRPr="00431A18" w:rsidRDefault="00431A18" w:rsidP="00431A18">
      <w:pPr>
        <w:shd w:val="clear" w:color="auto" w:fill="FFFFFF"/>
        <w:jc w:val="both"/>
      </w:pPr>
      <w:r w:rsidRPr="00431A18">
        <w:t>Ако се захтев односи на увид, односно добијање копије документа који садржи информацију која представља тајни податак одређен од стране другог органа власти, орган власти ће у року од осам дана од дана пријема, захтев доставити органу власти који је одредио тајност податка на поступање по захтеву и о томе обавестити подносиоца захтева. Рок из овог члана за поступање по захтеву од стране органа власти који је одредио тајност податка почиње да тече од дана достављања.</w:t>
      </w:r>
    </w:p>
    <w:p w14:paraId="1835322D" w14:textId="77777777" w:rsidR="00431A18" w:rsidRPr="00431A18" w:rsidRDefault="00431A18" w:rsidP="00431A18">
      <w:pPr>
        <w:shd w:val="clear" w:color="auto" w:fill="FFFFFF"/>
        <w:jc w:val="both"/>
      </w:pPr>
      <w:r w:rsidRPr="00431A18">
        <w:t>Ако се захтев односи на информацију која представља тајни податак чију тајност је одредио орган власти који одлучује о захтеву и ако орган власти утврди да су престали разлози због којих је податак одређен као тајни, донеће одлуку о престанку тајности податка, у складу са законом којим је уређено одређивање и заштита тајних података, и подносиоцу захтева омогућити приступ траженој информацији.</w:t>
      </w:r>
    </w:p>
    <w:p w14:paraId="4BD2A723" w14:textId="77777777" w:rsidR="00431A18" w:rsidRPr="00431A18" w:rsidRDefault="00431A18" w:rsidP="00431A18">
      <w:pPr>
        <w:shd w:val="clear" w:color="auto" w:fill="FFFFFF"/>
        <w:jc w:val="both"/>
      </w:pPr>
      <w:r w:rsidRPr="00431A18">
        <w:lastRenderedPageBreak/>
        <w:t>Орган власти ће заједно са обавештењем о томе да ће тражиоцу ставити на увид документ који садржи тражену информацију, односно издати му копију тог документа, саопштити тражиоцу време, место и начин на који ће му информација бити стављена на увид, износ нужних трошкова израде копије документа, а у случају да не располаже техничким средствима за израду копије, упознаће тражиоца са могућношћу да употребом своје опреме изради копију.</w:t>
      </w:r>
    </w:p>
    <w:p w14:paraId="6B62CBCB" w14:textId="77777777" w:rsidR="00431A18" w:rsidRPr="00431A18" w:rsidRDefault="00431A18" w:rsidP="00431A18">
      <w:pPr>
        <w:shd w:val="clear" w:color="auto" w:fill="FFFFFF"/>
        <w:jc w:val="both"/>
      </w:pPr>
      <w:r w:rsidRPr="00431A18">
        <w:t>Увид у документ који садржи тражену информацију врши се у службеним просторијама органа власти.</w:t>
      </w:r>
    </w:p>
    <w:p w14:paraId="48312208" w14:textId="77777777" w:rsidR="00431A18" w:rsidRPr="00431A18" w:rsidRDefault="00431A18" w:rsidP="00431A18">
      <w:pPr>
        <w:shd w:val="clear" w:color="auto" w:fill="FFFFFF"/>
        <w:jc w:val="both"/>
      </w:pPr>
      <w:r w:rsidRPr="00431A18">
        <w:t>Тражилац може из оправданих разлога тражити да увид у документ који садржи тражену информацију изврши у друго време од времена које му је одредио орган од кога је информација тражена.</w:t>
      </w:r>
    </w:p>
    <w:p w14:paraId="1FF36D57" w14:textId="77777777" w:rsidR="00431A18" w:rsidRPr="00431A18" w:rsidRDefault="00431A18" w:rsidP="00431A18">
      <w:pPr>
        <w:shd w:val="clear" w:color="auto" w:fill="FFFFFF"/>
        <w:jc w:val="both"/>
      </w:pPr>
      <w:r w:rsidRPr="00431A18">
        <w:t>Лицу које није у стању да без пратиоца изврши увид у документ који садржи тражену информацију, омогућиће се да то учини уз помоћ пратиоца.</w:t>
      </w:r>
    </w:p>
    <w:p w14:paraId="58B673AD" w14:textId="77777777" w:rsidR="00431A18" w:rsidRPr="00431A18" w:rsidRDefault="00431A18" w:rsidP="00431A18">
      <w:pPr>
        <w:shd w:val="clear" w:color="auto" w:fill="FFFFFF"/>
        <w:jc w:val="both"/>
      </w:pPr>
      <w:r w:rsidRPr="00431A18">
        <w:t>Ако удовољи захтеву, орган власти неће издати посебно решење, него ће о томе сачинити службену белешку.</w:t>
      </w:r>
    </w:p>
    <w:p w14:paraId="6A80A237" w14:textId="77777777" w:rsidR="00431A18" w:rsidRPr="00431A18" w:rsidRDefault="00431A18" w:rsidP="00431A18">
      <w:pPr>
        <w:shd w:val="clear" w:color="auto" w:fill="FFFFFF"/>
        <w:jc w:val="both"/>
      </w:pPr>
      <w:r w:rsidRPr="00431A18">
        <w:t>Ако орган власти одбије да у целини или делимично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дужан је да без одлагања, а најкасније у року од 15 дана од пријема захтева, донесе решење о одбијању захтева и да то решење писмено образложи, као и да у решењу упути тражиоца на правна средства која може изјавити против таквог решења.</w:t>
      </w:r>
    </w:p>
    <w:p w14:paraId="63DC072C" w14:textId="77777777" w:rsidR="00393401" w:rsidRPr="00431A18" w:rsidRDefault="00431A18" w:rsidP="00431A18">
      <w:pPr>
        <w:shd w:val="clear" w:color="auto" w:fill="FFFFFF"/>
        <w:jc w:val="both"/>
        <w:rPr>
          <w:lang w:val="sr-Cyrl-CS"/>
        </w:rPr>
      </w:pPr>
      <w:r w:rsidRPr="00431A18">
        <w:t>Ако се захтев односи на информацију која представља тајни податак чију тајност је одредио орган власти који одлучује о захтеву, или информација представља пословну или професионалну тајну, у образложењу решења из става 12. oвoг члана наводе ce и разлози за одређивање тајности и разлози због којих податак и даље треба да се чува као тајни, односно разлози због којих је податак одређен као пословна или професионална тajнa.</w:t>
      </w:r>
    </w:p>
    <w:p w14:paraId="0B0C121B" w14:textId="77777777" w:rsidR="00BB2F7E" w:rsidRDefault="00BB2F7E" w:rsidP="00431A18">
      <w:pPr>
        <w:shd w:val="clear" w:color="auto" w:fill="FFFFFF"/>
        <w:jc w:val="both"/>
        <w:rPr>
          <w:b/>
          <w:lang w:val="sr-Cyrl-CS"/>
        </w:rPr>
      </w:pPr>
    </w:p>
    <w:p w14:paraId="691F5798" w14:textId="77777777" w:rsidR="00E50B55" w:rsidRPr="00365CE0" w:rsidRDefault="00E50B55" w:rsidP="009523C3">
      <w:pPr>
        <w:shd w:val="clear" w:color="auto" w:fill="FFFFFF"/>
        <w:ind w:left="10"/>
        <w:jc w:val="both"/>
        <w:rPr>
          <w:lang w:val="sr-Cyrl-CS"/>
        </w:rPr>
      </w:pPr>
      <w:r w:rsidRPr="00365CE0">
        <w:rPr>
          <w:b/>
          <w:lang w:val="sr-Cyrl-CS"/>
        </w:rPr>
        <w:t xml:space="preserve">Када </w:t>
      </w:r>
      <w:r w:rsidR="0040581E">
        <w:rPr>
          <w:b/>
          <w:lang w:val="sr-Cyrl-CS"/>
        </w:rPr>
        <w:t>МДУЛС</w:t>
      </w:r>
      <w:r w:rsidRPr="00365CE0">
        <w:rPr>
          <w:b/>
          <w:lang w:val="sr-Cyrl-CS"/>
        </w:rPr>
        <w:t xml:space="preserve"> не поседује документ</w:t>
      </w:r>
      <w:r w:rsidRPr="00365CE0">
        <w:rPr>
          <w:lang w:val="sr-Cyrl-CS"/>
        </w:rPr>
        <w:t xml:space="preserve"> који садржи тражену информацију, проследиће захтев Поверенику</w:t>
      </w:r>
      <w:r>
        <w:rPr>
          <w:lang w:val="sr-Cyrl-CS"/>
        </w:rPr>
        <w:t xml:space="preserve"> за информације од јавног значаја и заштиту података о личности</w:t>
      </w:r>
      <w:r w:rsidRPr="00365CE0">
        <w:rPr>
          <w:lang w:val="sr-Cyrl-CS"/>
        </w:rPr>
        <w:t xml:space="preserve"> и обавестиће Повереника и тражиоца о томе у чијем се поседу, по његовом знању, документ налази. </w:t>
      </w:r>
    </w:p>
    <w:p w14:paraId="72704E7D" w14:textId="77777777" w:rsidR="00393401" w:rsidRDefault="00393401" w:rsidP="009523C3">
      <w:pPr>
        <w:shd w:val="clear" w:color="auto" w:fill="FFFFFF"/>
        <w:jc w:val="both"/>
        <w:rPr>
          <w:b/>
          <w:lang w:val="sr-Cyrl-CS"/>
        </w:rPr>
      </w:pPr>
    </w:p>
    <w:p w14:paraId="597FFD4E" w14:textId="77777777" w:rsidR="006D6513" w:rsidRDefault="00E50B55" w:rsidP="009523C3">
      <w:pPr>
        <w:shd w:val="clear" w:color="auto" w:fill="FFFFFF"/>
        <w:jc w:val="both"/>
        <w:rPr>
          <w:b/>
          <w:lang w:val="sr-Cyrl-CS"/>
        </w:rPr>
      </w:pPr>
      <w:r w:rsidRPr="00365CE0">
        <w:rPr>
          <w:b/>
          <w:lang w:val="sr-Cyrl-CS"/>
        </w:rPr>
        <w:t>Право на жалбу</w:t>
      </w:r>
    </w:p>
    <w:p w14:paraId="1E2588C2" w14:textId="77777777" w:rsidR="00393401" w:rsidRDefault="00393401" w:rsidP="009523C3">
      <w:pPr>
        <w:shd w:val="clear" w:color="auto" w:fill="FFFFFF"/>
        <w:ind w:left="10"/>
        <w:jc w:val="both"/>
        <w:rPr>
          <w:lang w:val="sr-Cyrl-CS"/>
        </w:rPr>
      </w:pPr>
    </w:p>
    <w:p w14:paraId="20FC31C7" w14:textId="77777777" w:rsidR="00E50B55" w:rsidRPr="00475FAF" w:rsidRDefault="00E50B55" w:rsidP="009523C3">
      <w:pPr>
        <w:shd w:val="clear" w:color="auto" w:fill="FFFFFF"/>
        <w:ind w:left="10"/>
        <w:jc w:val="both"/>
        <w:rPr>
          <w:lang w:val="sr-Cyrl-CS"/>
        </w:rPr>
      </w:pPr>
      <w:r w:rsidRPr="00365CE0">
        <w:rPr>
          <w:lang w:val="sr-Cyrl-CS"/>
        </w:rPr>
        <w:t xml:space="preserve">Тражилац информација од јавног значаја може изјавити жалбу Поверенику за информације од јавног значаја и заштиту </w:t>
      </w:r>
      <w:r>
        <w:rPr>
          <w:lang w:val="sr-Cyrl-CS"/>
        </w:rPr>
        <w:t xml:space="preserve">података о личности на одговор, </w:t>
      </w:r>
      <w:r w:rsidRPr="00365CE0">
        <w:rPr>
          <w:lang w:val="sr-Cyrl-CS"/>
        </w:rPr>
        <w:t>решење о одбијању захтева или закључак</w:t>
      </w:r>
      <w:r w:rsidR="0040581E">
        <w:rPr>
          <w:lang w:val="sr-Cyrl-CS"/>
        </w:rPr>
        <w:t xml:space="preserve"> МДУЛС</w:t>
      </w:r>
      <w:r w:rsidRPr="00365CE0">
        <w:rPr>
          <w:lang w:val="sr-Cyrl-CS"/>
        </w:rPr>
        <w:t>, као</w:t>
      </w:r>
      <w:r>
        <w:rPr>
          <w:lang w:val="sr-Cyrl-CS"/>
        </w:rPr>
        <w:t xml:space="preserve"> и</w:t>
      </w:r>
      <w:r w:rsidRPr="00365CE0">
        <w:rPr>
          <w:lang w:val="sr-Cyrl-CS"/>
        </w:rPr>
        <w:t xml:space="preserve"> у случају да </w:t>
      </w:r>
      <w:r w:rsidR="0040581E">
        <w:rPr>
          <w:lang w:val="sr-Cyrl-CS"/>
        </w:rPr>
        <w:t xml:space="preserve">МДУЛС </w:t>
      </w:r>
      <w:r w:rsidRPr="00365CE0">
        <w:rPr>
          <w:lang w:val="sr-Cyrl-CS"/>
        </w:rPr>
        <w:t xml:space="preserve">на захтев не одговори у прописаном року, односно уколико дође до „ћутања </w:t>
      </w:r>
      <w:r w:rsidR="00431A18">
        <w:rPr>
          <w:lang w:val="sr-Cyrl-CS"/>
        </w:rPr>
        <w:t>управ</w:t>
      </w:r>
      <w:r w:rsidRPr="00365CE0">
        <w:rPr>
          <w:lang w:val="sr-Cyrl-CS"/>
        </w:rPr>
        <w:t>е“, и то у складу са чланом 22. Закона о слободном приступу информацијама од јавног значаја</w:t>
      </w:r>
      <w:r w:rsidRPr="00475FAF">
        <w:rPr>
          <w:lang w:val="sr-Cyrl-CS"/>
        </w:rPr>
        <w:t xml:space="preserve">. </w:t>
      </w:r>
    </w:p>
    <w:p w14:paraId="060E54B9" w14:textId="77777777" w:rsidR="00393401" w:rsidRDefault="00393401" w:rsidP="009523C3">
      <w:pPr>
        <w:shd w:val="clear" w:color="auto" w:fill="FFFFFF"/>
        <w:ind w:left="10"/>
        <w:jc w:val="both"/>
        <w:rPr>
          <w:b/>
          <w:lang w:val="sr-Cyrl-CS"/>
        </w:rPr>
      </w:pPr>
    </w:p>
    <w:p w14:paraId="6ED4DDE0" w14:textId="77777777" w:rsidR="003A3E32" w:rsidRDefault="003A3E32" w:rsidP="009523C3">
      <w:pPr>
        <w:jc w:val="both"/>
        <w:rPr>
          <w:b/>
          <w:lang w:val="sr-Cyrl-CS"/>
        </w:rPr>
      </w:pPr>
    </w:p>
    <w:sectPr w:rsidR="003A3E32" w:rsidSect="00393401">
      <w:headerReference w:type="default" r:id="rId13"/>
      <w:footerReference w:type="default" r:id="rId14"/>
      <w:pgSz w:w="11907" w:h="16839" w:code="9"/>
      <w:pgMar w:top="1418" w:right="1017" w:bottom="1418" w:left="1170" w:header="675" w:footer="6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C12BA" w14:textId="77777777" w:rsidR="00CA7FFE" w:rsidRDefault="00CA7FFE" w:rsidP="003A3E32">
      <w:r>
        <w:separator/>
      </w:r>
    </w:p>
  </w:endnote>
  <w:endnote w:type="continuationSeparator" w:id="0">
    <w:p w14:paraId="100DE6D5" w14:textId="77777777" w:rsidR="00CA7FFE" w:rsidRDefault="00CA7FFE" w:rsidP="003A3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TimesRoman">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B332E" w14:textId="77777777" w:rsidR="003A3E32" w:rsidRPr="003A3E32" w:rsidRDefault="003A3E32" w:rsidP="003A3E32">
    <w:pPr>
      <w:pStyle w:val="Footer"/>
      <w:jc w:val="center"/>
      <w:rPr>
        <w:b/>
        <w:i/>
        <w:lang w:val="sr-Cyrl-RS"/>
      </w:rPr>
    </w:pPr>
    <w:r>
      <w:rPr>
        <w:b/>
        <w:i/>
        <w:lang w:val="sr-Cyrl-RS"/>
      </w:rPr>
      <w:t>Министарство државне управе и локалне самоуправе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21A17" w14:textId="77777777" w:rsidR="00CA7FFE" w:rsidRDefault="00CA7FFE" w:rsidP="003A3E32">
      <w:r>
        <w:separator/>
      </w:r>
    </w:p>
  </w:footnote>
  <w:footnote w:type="continuationSeparator" w:id="0">
    <w:p w14:paraId="6C7D9D39" w14:textId="77777777" w:rsidR="00CA7FFE" w:rsidRDefault="00CA7FFE" w:rsidP="003A3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12DF2" w14:textId="32627DDE" w:rsidR="00393401" w:rsidRDefault="00361A04">
    <w:pPr>
      <w:pStyle w:val="Header"/>
    </w:pPr>
    <w:r>
      <w:drawing>
        <wp:anchor distT="0" distB="0" distL="114300" distR="114300" simplePos="0" relativeHeight="251657728" behindDoc="0" locked="0" layoutInCell="1" allowOverlap="1" wp14:anchorId="0CF11322" wp14:editId="63CC5EEC">
          <wp:simplePos x="0" y="0"/>
          <wp:positionH relativeFrom="margin">
            <wp:posOffset>-285750</wp:posOffset>
          </wp:positionH>
          <wp:positionV relativeFrom="paragraph">
            <wp:posOffset>-266700</wp:posOffset>
          </wp:positionV>
          <wp:extent cx="6654165" cy="2218055"/>
          <wp:effectExtent l="0" t="0" r="0" b="0"/>
          <wp:wrapSquare wrapText="bothSides"/>
          <wp:docPr id="1" name="Picture 5" descr="C:\Users\Public\Documents\Vuzual mDULS\TW-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ublic\Documents\Vuzual mDULS\TW-cov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4165" cy="2218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22D8"/>
    <w:multiLevelType w:val="hybridMultilevel"/>
    <w:tmpl w:val="2DE4D6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9972EF8"/>
    <w:multiLevelType w:val="hybridMultilevel"/>
    <w:tmpl w:val="1768418A"/>
    <w:lvl w:ilvl="0" w:tplc="DDEAF470">
      <w:numFmt w:val="bullet"/>
      <w:lvlText w:val="-"/>
      <w:lvlJc w:val="left"/>
      <w:pPr>
        <w:ind w:left="720" w:hanging="360"/>
      </w:pPr>
      <w:rPr>
        <w:rFonts w:ascii="TimesNewRomanPSMT" w:eastAsia="Times New Roman"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232998"/>
    <w:multiLevelType w:val="hybridMultilevel"/>
    <w:tmpl w:val="DFB48B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6B329E0"/>
    <w:multiLevelType w:val="hybridMultilevel"/>
    <w:tmpl w:val="75A0FCAC"/>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FD86295"/>
    <w:multiLevelType w:val="hybridMultilevel"/>
    <w:tmpl w:val="2D50E4B4"/>
    <w:lvl w:ilvl="0" w:tplc="CBE49492">
      <w:numFmt w:val="bullet"/>
      <w:lvlText w:val="-"/>
      <w:lvlJc w:val="left"/>
      <w:pPr>
        <w:ind w:left="720" w:hanging="360"/>
      </w:pPr>
      <w:rPr>
        <w:rFonts w:ascii="TimesNewRomanPSMT" w:eastAsia="Times New Roman"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41687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4168434">
    <w:abstractNumId w:val="0"/>
  </w:num>
  <w:num w:numId="3" w16cid:durableId="143178265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41107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1922575">
    <w:abstractNumId w:val="4"/>
  </w:num>
  <w:num w:numId="6" w16cid:durableId="610168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B55"/>
    <w:rsid w:val="00003E99"/>
    <w:rsid w:val="000078C3"/>
    <w:rsid w:val="000114DB"/>
    <w:rsid w:val="0001424E"/>
    <w:rsid w:val="00021D0A"/>
    <w:rsid w:val="000239AA"/>
    <w:rsid w:val="00025B29"/>
    <w:rsid w:val="000266C8"/>
    <w:rsid w:val="00027C74"/>
    <w:rsid w:val="00035989"/>
    <w:rsid w:val="000411AF"/>
    <w:rsid w:val="0007525C"/>
    <w:rsid w:val="00077A75"/>
    <w:rsid w:val="00081D56"/>
    <w:rsid w:val="000903AB"/>
    <w:rsid w:val="000A373A"/>
    <w:rsid w:val="000B6414"/>
    <w:rsid w:val="000B7ED2"/>
    <w:rsid w:val="000D057F"/>
    <w:rsid w:val="000D59C8"/>
    <w:rsid w:val="000D5CFA"/>
    <w:rsid w:val="000E2715"/>
    <w:rsid w:val="000F1D77"/>
    <w:rsid w:val="00120BC5"/>
    <w:rsid w:val="00125128"/>
    <w:rsid w:val="00137512"/>
    <w:rsid w:val="00142300"/>
    <w:rsid w:val="0015222E"/>
    <w:rsid w:val="00161BBE"/>
    <w:rsid w:val="001801B2"/>
    <w:rsid w:val="00197653"/>
    <w:rsid w:val="001A3EE9"/>
    <w:rsid w:val="001D2FDD"/>
    <w:rsid w:val="001D3CFC"/>
    <w:rsid w:val="001E4D6B"/>
    <w:rsid w:val="00205A9D"/>
    <w:rsid w:val="00206AE0"/>
    <w:rsid w:val="00222438"/>
    <w:rsid w:val="002327FC"/>
    <w:rsid w:val="00233FBB"/>
    <w:rsid w:val="00240555"/>
    <w:rsid w:val="00244406"/>
    <w:rsid w:val="00251040"/>
    <w:rsid w:val="0025116F"/>
    <w:rsid w:val="00252BA8"/>
    <w:rsid w:val="00252F06"/>
    <w:rsid w:val="0025371D"/>
    <w:rsid w:val="00254133"/>
    <w:rsid w:val="00280FBE"/>
    <w:rsid w:val="0029580F"/>
    <w:rsid w:val="00296CDA"/>
    <w:rsid w:val="002A1229"/>
    <w:rsid w:val="002A38C9"/>
    <w:rsid w:val="002B093E"/>
    <w:rsid w:val="00310A4B"/>
    <w:rsid w:val="00310FDC"/>
    <w:rsid w:val="00316FC9"/>
    <w:rsid w:val="00321279"/>
    <w:rsid w:val="003263E1"/>
    <w:rsid w:val="003468E4"/>
    <w:rsid w:val="00361A04"/>
    <w:rsid w:val="003726D2"/>
    <w:rsid w:val="00385288"/>
    <w:rsid w:val="00393401"/>
    <w:rsid w:val="003A368B"/>
    <w:rsid w:val="003A3E32"/>
    <w:rsid w:val="003A569E"/>
    <w:rsid w:val="003C6542"/>
    <w:rsid w:val="003C6B9C"/>
    <w:rsid w:val="003D5242"/>
    <w:rsid w:val="003F072B"/>
    <w:rsid w:val="003F0E59"/>
    <w:rsid w:val="0040581E"/>
    <w:rsid w:val="00412BA7"/>
    <w:rsid w:val="00413876"/>
    <w:rsid w:val="00425C5E"/>
    <w:rsid w:val="0042741F"/>
    <w:rsid w:val="00431A18"/>
    <w:rsid w:val="00434DA6"/>
    <w:rsid w:val="00437F69"/>
    <w:rsid w:val="0045485E"/>
    <w:rsid w:val="0046244B"/>
    <w:rsid w:val="004636D2"/>
    <w:rsid w:val="0047427D"/>
    <w:rsid w:val="00475304"/>
    <w:rsid w:val="004811F1"/>
    <w:rsid w:val="00487460"/>
    <w:rsid w:val="00497D38"/>
    <w:rsid w:val="004A6058"/>
    <w:rsid w:val="004B7C62"/>
    <w:rsid w:val="004D0DA3"/>
    <w:rsid w:val="004E0819"/>
    <w:rsid w:val="004E5C21"/>
    <w:rsid w:val="004F257F"/>
    <w:rsid w:val="004F3D6F"/>
    <w:rsid w:val="004F55F3"/>
    <w:rsid w:val="00504428"/>
    <w:rsid w:val="005044E7"/>
    <w:rsid w:val="005072A3"/>
    <w:rsid w:val="00507724"/>
    <w:rsid w:val="00511554"/>
    <w:rsid w:val="00513F0C"/>
    <w:rsid w:val="0052279A"/>
    <w:rsid w:val="005318FF"/>
    <w:rsid w:val="00563D12"/>
    <w:rsid w:val="00565615"/>
    <w:rsid w:val="0057766D"/>
    <w:rsid w:val="0058273A"/>
    <w:rsid w:val="005837DA"/>
    <w:rsid w:val="005845E6"/>
    <w:rsid w:val="005B61B6"/>
    <w:rsid w:val="005C0C93"/>
    <w:rsid w:val="005D02C1"/>
    <w:rsid w:val="005D3C70"/>
    <w:rsid w:val="005E7957"/>
    <w:rsid w:val="0062139E"/>
    <w:rsid w:val="00635306"/>
    <w:rsid w:val="00642C80"/>
    <w:rsid w:val="00643AD1"/>
    <w:rsid w:val="006865F9"/>
    <w:rsid w:val="00693E9D"/>
    <w:rsid w:val="006D1B05"/>
    <w:rsid w:val="006D6513"/>
    <w:rsid w:val="006F0884"/>
    <w:rsid w:val="006F1A4E"/>
    <w:rsid w:val="00704723"/>
    <w:rsid w:val="007302F0"/>
    <w:rsid w:val="00733D45"/>
    <w:rsid w:val="007502FC"/>
    <w:rsid w:val="007545CA"/>
    <w:rsid w:val="00756AB1"/>
    <w:rsid w:val="00763D5F"/>
    <w:rsid w:val="00765100"/>
    <w:rsid w:val="0076581B"/>
    <w:rsid w:val="00790C85"/>
    <w:rsid w:val="00793B12"/>
    <w:rsid w:val="007B0D23"/>
    <w:rsid w:val="007E20B0"/>
    <w:rsid w:val="008166BE"/>
    <w:rsid w:val="008169DC"/>
    <w:rsid w:val="00821B8D"/>
    <w:rsid w:val="008425E6"/>
    <w:rsid w:val="00850B08"/>
    <w:rsid w:val="00867BD1"/>
    <w:rsid w:val="00882351"/>
    <w:rsid w:val="008A02A4"/>
    <w:rsid w:val="008C5704"/>
    <w:rsid w:val="008D4E0C"/>
    <w:rsid w:val="008D5C3B"/>
    <w:rsid w:val="008D6240"/>
    <w:rsid w:val="008E25EB"/>
    <w:rsid w:val="0090323D"/>
    <w:rsid w:val="00923F15"/>
    <w:rsid w:val="009349BD"/>
    <w:rsid w:val="009366F3"/>
    <w:rsid w:val="00937843"/>
    <w:rsid w:val="009414E7"/>
    <w:rsid w:val="009472ED"/>
    <w:rsid w:val="00950A9B"/>
    <w:rsid w:val="009523C3"/>
    <w:rsid w:val="009823AE"/>
    <w:rsid w:val="00983737"/>
    <w:rsid w:val="00985823"/>
    <w:rsid w:val="009B1764"/>
    <w:rsid w:val="009B6466"/>
    <w:rsid w:val="009C3215"/>
    <w:rsid w:val="009E30AA"/>
    <w:rsid w:val="009F2AEC"/>
    <w:rsid w:val="009F4120"/>
    <w:rsid w:val="00A01409"/>
    <w:rsid w:val="00A0535E"/>
    <w:rsid w:val="00A17E2A"/>
    <w:rsid w:val="00A2087A"/>
    <w:rsid w:val="00A24E3A"/>
    <w:rsid w:val="00A32070"/>
    <w:rsid w:val="00A41E24"/>
    <w:rsid w:val="00A42178"/>
    <w:rsid w:val="00A65497"/>
    <w:rsid w:val="00A73CE2"/>
    <w:rsid w:val="00A869AF"/>
    <w:rsid w:val="00AC35CA"/>
    <w:rsid w:val="00AE4337"/>
    <w:rsid w:val="00AE4E1A"/>
    <w:rsid w:val="00AE6E84"/>
    <w:rsid w:val="00B05379"/>
    <w:rsid w:val="00B07836"/>
    <w:rsid w:val="00B12B1C"/>
    <w:rsid w:val="00B21FF1"/>
    <w:rsid w:val="00B43604"/>
    <w:rsid w:val="00B475AB"/>
    <w:rsid w:val="00B50917"/>
    <w:rsid w:val="00B50B5B"/>
    <w:rsid w:val="00B65A31"/>
    <w:rsid w:val="00B65FE2"/>
    <w:rsid w:val="00B8027E"/>
    <w:rsid w:val="00BA77CD"/>
    <w:rsid w:val="00BB16E2"/>
    <w:rsid w:val="00BB2F7E"/>
    <w:rsid w:val="00BD185D"/>
    <w:rsid w:val="00BD507C"/>
    <w:rsid w:val="00C03CCB"/>
    <w:rsid w:val="00C11C22"/>
    <w:rsid w:val="00C215D4"/>
    <w:rsid w:val="00C304FF"/>
    <w:rsid w:val="00C35107"/>
    <w:rsid w:val="00C534B4"/>
    <w:rsid w:val="00C628DC"/>
    <w:rsid w:val="00C650CA"/>
    <w:rsid w:val="00C74C27"/>
    <w:rsid w:val="00C919FB"/>
    <w:rsid w:val="00C93AC8"/>
    <w:rsid w:val="00CA121D"/>
    <w:rsid w:val="00CA7FFE"/>
    <w:rsid w:val="00CB298E"/>
    <w:rsid w:val="00CD0C3C"/>
    <w:rsid w:val="00CD2194"/>
    <w:rsid w:val="00CD4614"/>
    <w:rsid w:val="00CD6940"/>
    <w:rsid w:val="00D06076"/>
    <w:rsid w:val="00D06121"/>
    <w:rsid w:val="00D1666B"/>
    <w:rsid w:val="00D36464"/>
    <w:rsid w:val="00D440CE"/>
    <w:rsid w:val="00D52E06"/>
    <w:rsid w:val="00D7737F"/>
    <w:rsid w:val="00D80D1B"/>
    <w:rsid w:val="00D8425C"/>
    <w:rsid w:val="00DA78FA"/>
    <w:rsid w:val="00DB1036"/>
    <w:rsid w:val="00DB568D"/>
    <w:rsid w:val="00DB61B2"/>
    <w:rsid w:val="00DB6CFE"/>
    <w:rsid w:val="00DC49AF"/>
    <w:rsid w:val="00DD7361"/>
    <w:rsid w:val="00DE7B82"/>
    <w:rsid w:val="00E13AD1"/>
    <w:rsid w:val="00E3615D"/>
    <w:rsid w:val="00E366F8"/>
    <w:rsid w:val="00E41832"/>
    <w:rsid w:val="00E50B55"/>
    <w:rsid w:val="00E54923"/>
    <w:rsid w:val="00E57E91"/>
    <w:rsid w:val="00E7775A"/>
    <w:rsid w:val="00E87BED"/>
    <w:rsid w:val="00EB09A3"/>
    <w:rsid w:val="00EC42CC"/>
    <w:rsid w:val="00ED4F63"/>
    <w:rsid w:val="00EF69FB"/>
    <w:rsid w:val="00F07B19"/>
    <w:rsid w:val="00F12EDB"/>
    <w:rsid w:val="00F15C37"/>
    <w:rsid w:val="00F23729"/>
    <w:rsid w:val="00F31111"/>
    <w:rsid w:val="00F33A59"/>
    <w:rsid w:val="00F47A83"/>
    <w:rsid w:val="00F64908"/>
    <w:rsid w:val="00F677DB"/>
    <w:rsid w:val="00F711FA"/>
    <w:rsid w:val="00F87F50"/>
    <w:rsid w:val="00FC689E"/>
    <w:rsid w:val="00FD12D0"/>
    <w:rsid w:val="00FD682A"/>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002197"/>
  <w15:chartTrackingRefBased/>
  <w15:docId w15:val="{1AC72F16-B8CD-420E-8799-AB9C00D55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0B55"/>
    <w:rPr>
      <w:noProof/>
      <w:sz w:val="24"/>
      <w:szCs w:val="24"/>
    </w:rPr>
  </w:style>
  <w:style w:type="paragraph" w:styleId="Heading4">
    <w:name w:val="heading 4"/>
    <w:basedOn w:val="Normal"/>
    <w:next w:val="Normal"/>
    <w:qFormat/>
    <w:rsid w:val="00E50B55"/>
    <w:pPr>
      <w:keepNext/>
      <w:spacing w:before="240" w:after="60"/>
      <w:outlineLvl w:val="3"/>
    </w:pPr>
    <w:rPr>
      <w:b/>
      <w:bCs/>
      <w:sz w:val="28"/>
      <w:szCs w:val="28"/>
    </w:rPr>
  </w:style>
  <w:style w:type="paragraph" w:styleId="Heading5">
    <w:name w:val="heading 5"/>
    <w:basedOn w:val="Normal"/>
    <w:next w:val="Normal"/>
    <w:qFormat/>
    <w:rsid w:val="00E50B55"/>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Char"/>
    <w:basedOn w:val="Normal"/>
    <w:rsid w:val="00E50B55"/>
    <w:pPr>
      <w:tabs>
        <w:tab w:val="left" w:pos="567"/>
      </w:tabs>
      <w:spacing w:before="120" w:after="160" w:line="240" w:lineRule="exact"/>
      <w:ind w:left="1584" w:hanging="504"/>
    </w:pPr>
    <w:rPr>
      <w:rFonts w:ascii="Arial" w:hAnsi="Arial"/>
      <w:b/>
      <w:bCs/>
      <w:noProof w:val="0"/>
      <w:color w:val="000000"/>
    </w:rPr>
  </w:style>
  <w:style w:type="character" w:styleId="Hyperlink">
    <w:name w:val="Hyperlink"/>
    <w:rsid w:val="00E50B55"/>
    <w:rPr>
      <w:color w:val="0000FF"/>
      <w:u w:val="single"/>
    </w:rPr>
  </w:style>
  <w:style w:type="table" w:styleId="TableGrid">
    <w:name w:val="Table Grid"/>
    <w:basedOn w:val="TableNormal"/>
    <w:rsid w:val="00E50B5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50B55"/>
    <w:pPr>
      <w:tabs>
        <w:tab w:val="left" w:pos="1440"/>
      </w:tabs>
      <w:jc w:val="both"/>
    </w:pPr>
    <w:rPr>
      <w:noProof w:val="0"/>
      <w:sz w:val="20"/>
      <w:szCs w:val="20"/>
    </w:rPr>
  </w:style>
  <w:style w:type="paragraph" w:styleId="BodyText">
    <w:name w:val="Body Text"/>
    <w:basedOn w:val="Normal"/>
    <w:link w:val="BodyTextChar"/>
    <w:rsid w:val="00E50B55"/>
    <w:pPr>
      <w:widowControl w:val="0"/>
      <w:tabs>
        <w:tab w:val="left" w:pos="1440"/>
      </w:tabs>
      <w:spacing w:after="120"/>
      <w:jc w:val="both"/>
    </w:pPr>
    <w:rPr>
      <w:rFonts w:ascii="CTimesRoman" w:hAnsi="CTimesRoman"/>
      <w:noProof w:val="0"/>
      <w:szCs w:val="20"/>
      <w:lang w:val="sr-Cyrl-CS"/>
    </w:rPr>
  </w:style>
  <w:style w:type="character" w:customStyle="1" w:styleId="BodyTextChar">
    <w:name w:val="Body Text Char"/>
    <w:link w:val="BodyText"/>
    <w:rsid w:val="00E50B55"/>
    <w:rPr>
      <w:rFonts w:ascii="CTimesRoman" w:hAnsi="CTimesRoman"/>
      <w:sz w:val="24"/>
      <w:lang w:val="sr-Cyrl-CS" w:eastAsia="en-US" w:bidi="ar-SA"/>
    </w:rPr>
  </w:style>
  <w:style w:type="paragraph" w:styleId="ListParagraph">
    <w:name w:val="List Paragraph"/>
    <w:basedOn w:val="Normal"/>
    <w:link w:val="ListParagraphChar"/>
    <w:qFormat/>
    <w:rsid w:val="003A3E32"/>
    <w:pPr>
      <w:ind w:left="720"/>
    </w:pPr>
    <w:rPr>
      <w:noProof w:val="0"/>
      <w:lang w:val="sr-Cyrl-CS"/>
    </w:rPr>
  </w:style>
  <w:style w:type="character" w:styleId="FootnoteReference">
    <w:name w:val="footnote reference"/>
    <w:rsid w:val="003A3E32"/>
    <w:rPr>
      <w:vertAlign w:val="superscript"/>
    </w:rPr>
  </w:style>
  <w:style w:type="character" w:customStyle="1" w:styleId="ListParagraphChar">
    <w:name w:val="List Paragraph Char"/>
    <w:link w:val="ListParagraph"/>
    <w:locked/>
    <w:rsid w:val="003A3E32"/>
    <w:rPr>
      <w:sz w:val="24"/>
      <w:szCs w:val="24"/>
      <w:lang w:val="sr-Cyrl-CS"/>
    </w:rPr>
  </w:style>
  <w:style w:type="character" w:customStyle="1" w:styleId="FootnoteTextChar">
    <w:name w:val="Footnote Text Char"/>
    <w:basedOn w:val="DefaultParagraphFont"/>
    <w:link w:val="FootnoteText"/>
    <w:rsid w:val="003A3E32"/>
  </w:style>
  <w:style w:type="paragraph" w:styleId="Header">
    <w:name w:val="header"/>
    <w:basedOn w:val="Normal"/>
    <w:link w:val="HeaderChar"/>
    <w:rsid w:val="003A3E32"/>
    <w:pPr>
      <w:tabs>
        <w:tab w:val="center" w:pos="4680"/>
        <w:tab w:val="right" w:pos="9360"/>
      </w:tabs>
    </w:pPr>
  </w:style>
  <w:style w:type="character" w:customStyle="1" w:styleId="HeaderChar">
    <w:name w:val="Header Char"/>
    <w:link w:val="Header"/>
    <w:rsid w:val="003A3E32"/>
    <w:rPr>
      <w:noProof/>
      <w:sz w:val="24"/>
      <w:szCs w:val="24"/>
    </w:rPr>
  </w:style>
  <w:style w:type="paragraph" w:styleId="Footer">
    <w:name w:val="footer"/>
    <w:basedOn w:val="Normal"/>
    <w:link w:val="FooterChar"/>
    <w:rsid w:val="003A3E32"/>
    <w:pPr>
      <w:tabs>
        <w:tab w:val="center" w:pos="4680"/>
        <w:tab w:val="right" w:pos="9360"/>
      </w:tabs>
    </w:pPr>
  </w:style>
  <w:style w:type="character" w:customStyle="1" w:styleId="FooterChar">
    <w:name w:val="Footer Char"/>
    <w:link w:val="Footer"/>
    <w:rsid w:val="003A3E32"/>
    <w:rPr>
      <w:noProof/>
      <w:sz w:val="24"/>
      <w:szCs w:val="24"/>
    </w:rPr>
  </w:style>
  <w:style w:type="character" w:styleId="UnresolvedMention">
    <w:name w:val="Unresolved Mention"/>
    <w:uiPriority w:val="99"/>
    <w:semiHidden/>
    <w:unhideWhenUsed/>
    <w:rsid w:val="00B50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90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jiljana.tomic@mduls.gov.r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van.kovacevic02@mduls.gov.rs" TargetMode="External"/><Relationship Id="rId12" Type="http://schemas.openxmlformats.org/officeDocument/2006/relationships/hyperlink" Target="mailto:upravni.inspektorat@mduls.gov.r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jiljana.tomic@mduls.gov.r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van.kovacevic02@mduls.gov.rs" TargetMode="External"/><Relationship Id="rId4" Type="http://schemas.openxmlformats.org/officeDocument/2006/relationships/webSettings" Target="webSettings.xml"/><Relationship Id="rId9" Type="http://schemas.openxmlformats.org/officeDocument/2006/relationships/hyperlink" Target="mailto:ljiljana.tomic@mduls.gov.r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НАЧИН ПОДНОШЕЊА ЗАХТЕВА ЗА ПРИСТУП ИНФОРМАЦИЈАМА ОД ЈАВНОГ ЗНАЧАЈА</vt:lpstr>
    </vt:vector>
  </TitlesOfParts>
  <Company>UZZPRO/ERC</Company>
  <LinksUpToDate>false</LinksUpToDate>
  <CharactersWithSpaces>8074</CharactersWithSpaces>
  <SharedDoc>false</SharedDoc>
  <HLinks>
    <vt:vector size="36" baseType="variant">
      <vt:variant>
        <vt:i4>8323143</vt:i4>
      </vt:variant>
      <vt:variant>
        <vt:i4>15</vt:i4>
      </vt:variant>
      <vt:variant>
        <vt:i4>0</vt:i4>
      </vt:variant>
      <vt:variant>
        <vt:i4>5</vt:i4>
      </vt:variant>
      <vt:variant>
        <vt:lpwstr>mailto:upravni.inspektorat@mduls.gov.rs</vt:lpwstr>
      </vt:variant>
      <vt:variant>
        <vt:lpwstr/>
      </vt:variant>
      <vt:variant>
        <vt:i4>2031678</vt:i4>
      </vt:variant>
      <vt:variant>
        <vt:i4>12</vt:i4>
      </vt:variant>
      <vt:variant>
        <vt:i4>0</vt:i4>
      </vt:variant>
      <vt:variant>
        <vt:i4>5</vt:i4>
      </vt:variant>
      <vt:variant>
        <vt:lpwstr>mailto:ljiljana.tomic@mduls.gov.rs</vt:lpwstr>
      </vt:variant>
      <vt:variant>
        <vt:lpwstr/>
      </vt:variant>
      <vt:variant>
        <vt:i4>2228227</vt:i4>
      </vt:variant>
      <vt:variant>
        <vt:i4>8</vt:i4>
      </vt:variant>
      <vt:variant>
        <vt:i4>0</vt:i4>
      </vt:variant>
      <vt:variant>
        <vt:i4>5</vt:i4>
      </vt:variant>
      <vt:variant>
        <vt:lpwstr>mailto:ivan.kovacevic02@mduls.gov.rs</vt:lpwstr>
      </vt:variant>
      <vt:variant>
        <vt:lpwstr/>
      </vt:variant>
      <vt:variant>
        <vt:i4>2031678</vt:i4>
      </vt:variant>
      <vt:variant>
        <vt:i4>6</vt:i4>
      </vt:variant>
      <vt:variant>
        <vt:i4>0</vt:i4>
      </vt:variant>
      <vt:variant>
        <vt:i4>5</vt:i4>
      </vt:variant>
      <vt:variant>
        <vt:lpwstr>mailto:ljiljana.tomic@mduls.gov.rs</vt:lpwstr>
      </vt:variant>
      <vt:variant>
        <vt:lpwstr/>
      </vt:variant>
      <vt:variant>
        <vt:i4>2031678</vt:i4>
      </vt:variant>
      <vt:variant>
        <vt:i4>3</vt:i4>
      </vt:variant>
      <vt:variant>
        <vt:i4>0</vt:i4>
      </vt:variant>
      <vt:variant>
        <vt:i4>5</vt:i4>
      </vt:variant>
      <vt:variant>
        <vt:lpwstr>mailto:ljiljana.tomic@mduls.gov.rs</vt:lpwstr>
      </vt:variant>
      <vt:variant>
        <vt:lpwstr/>
      </vt:variant>
      <vt:variant>
        <vt:i4>2228227</vt:i4>
      </vt:variant>
      <vt:variant>
        <vt:i4>0</vt:i4>
      </vt:variant>
      <vt:variant>
        <vt:i4>0</vt:i4>
      </vt:variant>
      <vt:variant>
        <vt:i4>5</vt:i4>
      </vt:variant>
      <vt:variant>
        <vt:lpwstr>mailto:ivan.kovacevic02@mduls.gov.rs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НАЧИН ПОДНОШЕЊА ЗАХТЕВА ЗА ПРИСТУП ИНФОРМАЦИЈАМА ОД ЈАВНОГ ЗНАЧАЈА</dc:title>
  <dc:subject/>
  <dc:creator>FSC</dc:creator>
  <cp:keywords/>
  <cp:lastModifiedBy>Nenad Ranković</cp:lastModifiedBy>
  <cp:revision>2</cp:revision>
  <cp:lastPrinted>2014-12-04T08:22:00Z</cp:lastPrinted>
  <dcterms:created xsi:type="dcterms:W3CDTF">2026-03-05T09:27:00Z</dcterms:created>
  <dcterms:modified xsi:type="dcterms:W3CDTF">2026-03-05T09:27:00Z</dcterms:modified>
</cp:coreProperties>
</file>